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888888"/>
          <w:sz w:val="40"/>
          <w:szCs w:val="40"/>
        </w:rPr>
        <w:t xml:space="preserve">Module 7</w:t>
      </w:r>
    </w:p>
    <w:p>
      <w:pPr>
        <w:spacing w:after="200"/>
        <w:jc w:val="center"/>
      </w:pPr>
      <w:r>
        <w:rPr>
          <w:b/>
          <w:bCs/>
          <w:color w:val="1F4E79"/>
          <w:sz w:val="56"/>
          <w:szCs w:val="56"/>
        </w:rPr>
        <w:t xml:space="preserve">Anti-Patterns</w:t>
      </w:r>
    </w:p>
    <w:p>
      <w:pPr>
        <w:spacing w:after="200"/>
        <w:jc w:val="center"/>
      </w:pPr>
      <w:r>
        <w:rPr>
          <w:b/>
          <w:bCs/>
          <w:color w:val="1F4E79"/>
          <w:sz w:val="38"/>
          <w:szCs w:val="38"/>
        </w:rPr>
        <w:t xml:space="preserve">&amp; When NOT to Use API Composition</w:t>
      </w:r>
    </w:p>
    <w:p>
      <w:pPr>
        <w:spacing w:after="600"/>
        <w:jc w:val="center"/>
      </w:pPr>
      <w:r>
        <w:rPr>
          <w:i/>
          <w:iCs/>
          <w:color w:val="777777"/>
          <w:sz w:val="26"/>
          <w:szCs w:val="26"/>
        </w:rPr>
        <w:t xml:space="preserve">Eight Failure Modes Every Composer Author Must Recognise</w:t>
      </w:r>
    </w:p>
    <w:p>
      <w:pPr>
        <w:spacing w:after="200"/>
        <w:jc w:val="center"/>
      </w:pPr>
      <w:r>
        <w:rPr>
          <w:b/>
          <w:bCs/>
          <w:sz w:val="26"/>
          <w:szCs w:val="26"/>
        </w:rPr>
        <w:t xml:space="preserve">Anti-Patterns Covered</w:t>
      </w:r>
    </w:p>
    <w:p>
      <w:pPr>
        <w:jc w:val="center"/>
      </w:pPr>
      <w:r>
        <w:rPr>
          <w:sz w:val="22"/>
          <w:szCs w:val="22"/>
        </w:rPr>
        <w:t xml:space="preserve">Chained-Call  •  God Composer  •  Missing Timeouts</w:t>
      </w:r>
    </w:p>
    <w:p>
      <w:pPr>
        <w:jc w:val="center"/>
      </w:pPr>
      <w:r>
        <w:rPr>
          <w:sz w:val="22"/>
          <w:szCs w:val="22"/>
        </w:rPr>
        <w:t xml:space="preserve">Hot-Path Composition  •  Inconsistent Reads</w:t>
      </w:r>
    </w:p>
    <w:p>
      <w:pPr>
        <w:jc w:val="center"/>
      </w:pPr>
      <w:r>
        <w:rPr>
          <w:sz w:val="22"/>
          <w:szCs w:val="22"/>
        </w:rPr>
        <w:t xml:space="preserve">No Correlation IDs  •  Composition for Everything  •  Skipping Caching</w:t>
      </w:r>
    </w:p>
    <w:p>
      <w:r>
        <w:br w:type="page"/>
      </w:r>
    </w:p>
    <w:p>
      <w:pPr>
        <w:pStyle w:val="Heading1"/>
        <w:spacing w:after="20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Introduction: Knowing What Not to Do</w:t>
      </w:r>
    </w:p>
    <w:p>
      <w:pPr>
        <w:spacing w:after="140" w:line="320"/>
        <w:jc w:val="both"/>
      </w:pPr>
      <w:r>
        <w:t xml:space="preserve">Modules 1 through 6 walked through what API Composition is, where it lives, how it fans out, how it handles failure, how it batches efficiently, and how GraphQL formalises the pattern. Each of those modules taught a positive lesson: do this, structure that, choose this when. Module 7 is the photographic negative. It catalogues the mistakes that real systems keep making — the failure modes that recur across teams and across companies, often by people who have read the right books but did not yet have the experience to recognise themselves making the mistake.</w:t>
      </w:r>
    </w:p>
    <w:p>
      <w:pPr>
        <w:spacing w:after="140" w:line="320"/>
        <w:jc w:val="both"/>
      </w:pPr>
      <w:r>
        <w:t xml:space="preserve">There are eight anti-patterns in this module. Each is presented in a consistent shape so they are easy to recognise: a name, a description of how it manifests, a precise account of why it hurts, a concrete fix, and the warning signs that tell you it is happening. Some are small misjudgments that you fix the moment you see them; others are systemic and require an architectural change to escape. The last anti-pattern in the module is not really an anti-pattern at all but a meta-pattern: using API Composition for problems it does not fit, when CQRS, eventing, or a single-service call would be the right answer. Recognising when the pattern is wrong is as important as knowing how to use it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Core principle of this module</w:t>
            </w:r>
          </w:p>
          <w:p>
            <w:pPr>
              <w:spacing w:after="0" w:line="300"/>
            </w:pPr>
            <w:r>
              <w:rPr>
                <w:sz w:val="22"/>
                <w:szCs w:val="22"/>
              </w:rPr>
              <w:t xml:space="preserve">Most failed composers did not fail because of one big architectural mistake. They failed because of an accumulation of small ones — missing timeouts here, business logic creeping in there, no caching on a hot path, no correlation IDs to debug it with. The patterns in this module are the small ones. Caught early, each is a five-minute fix. Caught late, they are the reason a composer becomes the worst-loved service in the platform.</w:t>
            </w:r>
          </w:p>
        </w:tc>
      </w:tr>
    </w:tbl>
    <w:p>
      <w:r>
        <w:br w:type="page"/>
      </w:r>
    </w:p>
    <w:p>
      <w:pPr>
        <w:pStyle w:val="Heading1"/>
        <w:spacing w:after="200" w:before="360"/>
      </w:pPr>
      <w:r>
        <w:t xml:space="preserve">7.1 The Chained-Call Anti-Pattern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8"/>
              <w:left w:val="single" w:color="C62828" w:sz="24"/>
              <w:bottom w:val="single" w:color="C62828" w:sz="8"/>
              <w:right w:val="single" w:color="C62828" w:sz="8"/>
            </w:tcBorders>
            <w:shd w:fill="FFEBEE" w:val="clear"/>
            <w:tcMar>
              <w:top w:type="dxa" w:w="160"/>
              <w:left w:type="dxa" w:w="200"/>
              <w:bottom w:type="dxa" w:w="160"/>
              <w:right w:type="dxa" w:w="200"/>
            </w:tcMar>
          </w:tcPr>
          <w:p>
            <w:pPr>
              <w:spacing w:after="80"/>
            </w:pPr>
            <w:r>
              <w:rPr>
                <w:b/>
                <w:bCs/>
                <w:color w:val="B71C1C"/>
                <w:sz w:val="22"/>
                <w:szCs w:val="22"/>
              </w:rPr>
              <w:t xml:space="preserve">⚠ Anti-pattern: Chained-call (A→B→C→D)</w:t>
            </w:r>
          </w:p>
          <w:p>
            <w:pPr>
              <w:spacing w:after="0" w:line="300"/>
            </w:pPr>
            <w:r>
              <w:rPr>
                <w:sz w:val="22"/>
                <w:szCs w:val="22"/>
              </w:rPr>
              <w:t xml:space="preserve">The composer makes call A, waits for it, then calls B with A's output, waits for it, then calls C, then D. Latencies sum. Failures cascade. The composer is a synchronous chain rather than a fan-out.</w:t>
            </w:r>
          </w:p>
        </w:tc>
      </w:tr>
    </w:tbl>
    <w:p>
      <w:pPr>
        <w:pStyle w:val="Heading2"/>
        <w:spacing w:after="160" w:before="300"/>
      </w:pPr>
      <w:r>
        <w:t xml:space="preserve">How it manifests</w:t>
      </w:r>
    </w:p>
    <w:p>
      <w:pPr>
        <w:spacing w:after="140" w:line="320"/>
        <w:jc w:val="both"/>
      </w:pPr>
      <w:r>
        <w:t xml:space="preserve">The classic shape: an order-detail composer fetches the order, then fetches the customer using the order's customerId, then fetches the customer's preferred-payment-method using the customer's preferences, then fetches the payment-method's last-known status. Four sequential calls. Each one waits for its predecessor. The author wrote it this way because each call's input came from the previous one — but on closer inspection, only some of the dependencies are real. Most of them are reflexive.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 Chained-call composer — every step waits for the previous</w:t>
            </w:r>
          </w:p>
          <w:p>
            <w:pPr>
              <w:spacing w:after="0" w:line="280"/>
            </w:pPr>
            <w:r>
              <w:rPr>
                <w:rFonts w:ascii="Consolas" w:cs="Consolas" w:eastAsia="Consolas" w:hAnsi="Consolas"/>
                <w:sz w:val="18"/>
                <w:szCs w:val="18"/>
              </w:rPr>
              <w:t xml:space="preserve">//   t = 0    GET /orders/4567                    (200 ms)</w:t>
            </w:r>
          </w:p>
          <w:p>
            <w:pPr>
              <w:spacing w:after="0" w:line="280"/>
            </w:pPr>
            <w:r>
              <w:rPr>
                <w:rFonts w:ascii="Consolas" w:cs="Consolas" w:eastAsia="Consolas" w:hAnsi="Consolas"/>
                <w:sz w:val="18"/>
                <w:szCs w:val="18"/>
              </w:rPr>
              <w:t xml:space="preserve">//   t = 200  GET /customers/{customerId}         (150 ms)</w:t>
            </w:r>
          </w:p>
          <w:p>
            <w:pPr>
              <w:spacing w:after="0" w:line="280"/>
            </w:pPr>
            <w:r>
              <w:rPr>
                <w:rFonts w:ascii="Consolas" w:cs="Consolas" w:eastAsia="Consolas" w:hAnsi="Consolas"/>
                <w:sz w:val="18"/>
                <w:szCs w:val="18"/>
              </w:rPr>
              <w:t xml:space="preserve">//   t = 350  GET /payment-prefs/{customerId}     (180 ms)</w:t>
            </w:r>
          </w:p>
          <w:p>
            <w:pPr>
              <w:spacing w:after="0" w:line="280"/>
            </w:pPr>
            <w:r>
              <w:rPr>
                <w:rFonts w:ascii="Consolas" w:cs="Consolas" w:eastAsia="Consolas" w:hAnsi="Consolas"/>
                <w:sz w:val="18"/>
                <w:szCs w:val="18"/>
              </w:rPr>
              <w:t xml:space="preserve">//   t = 530  GET /payment-methods/{methodId}     (220 ms)</w:t>
            </w:r>
          </w:p>
          <w:p>
            <w:pPr>
              <w:spacing w:after="0" w:line="280"/>
            </w:pPr>
            <w:r>
              <w:rPr>
                <w:rFonts w:ascii="Consolas" w:cs="Consolas" w:eastAsia="Consolas" w:hAnsi="Consolas"/>
                <w:sz w:val="18"/>
                <w:szCs w:val="18"/>
              </w:rPr>
              <w:t xml:space="preserve">//   t = 750  return assembled response</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Total = 200 + 150 + 180 + 220 = 750 ms</w:t>
            </w:r>
          </w:p>
          <w:p>
            <w:pPr>
              <w:spacing w:after="0" w:line="280"/>
            </w:pPr>
            <w:r>
              <w:rPr>
                <w:rFonts w:ascii="Consolas" w:cs="Consolas" w:eastAsia="Consolas" w:hAnsi="Consolas"/>
                <w:sz w:val="18"/>
                <w:szCs w:val="18"/>
              </w:rPr>
              <w:t xml:space="preserve">// Plus tail-latency amplification: a slow tail in any one</w:t>
            </w:r>
          </w:p>
          <w:p>
            <w:pPr>
              <w:spacing w:after="0" w:line="280"/>
            </w:pPr>
            <w:r>
              <w:rPr>
                <w:rFonts w:ascii="Consolas" w:cs="Consolas" w:eastAsia="Consolas" w:hAnsi="Consolas"/>
                <w:sz w:val="18"/>
                <w:szCs w:val="18"/>
              </w:rPr>
              <w:t xml:space="preserve">// step pushes the whole response into a slow tail.</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Order order = orderClient.get(orderId);</w:t>
            </w:r>
          </w:p>
          <w:p>
            <w:pPr>
              <w:spacing w:after="0" w:line="280"/>
            </w:pPr>
            <w:r>
              <w:rPr>
                <w:rFonts w:ascii="Consolas" w:cs="Consolas" w:eastAsia="Consolas" w:hAnsi="Consolas"/>
                <w:sz w:val="18"/>
                <w:szCs w:val="18"/>
              </w:rPr>
              <w:t xml:space="preserve">Customer customer = customerClient.get(order.customerId());</w:t>
            </w:r>
          </w:p>
          <w:p>
            <w:pPr>
              <w:spacing w:after="0" w:line="280"/>
            </w:pPr>
            <w:r>
              <w:rPr>
                <w:rFonts w:ascii="Consolas" w:cs="Consolas" w:eastAsia="Consolas" w:hAnsi="Consolas"/>
                <w:sz w:val="18"/>
                <w:szCs w:val="18"/>
              </w:rPr>
              <w:t xml:space="preserve">PaymentPrefs prefs = paymentPrefsClient.byCustomer(customer.id());</w:t>
            </w:r>
          </w:p>
          <w:p>
            <w:pPr>
              <w:spacing w:after="0" w:line="280"/>
            </w:pPr>
            <w:r>
              <w:rPr>
                <w:rFonts w:ascii="Consolas" w:cs="Consolas" w:eastAsia="Consolas" w:hAnsi="Consolas"/>
                <w:sz w:val="18"/>
                <w:szCs w:val="18"/>
              </w:rPr>
              <w:t xml:space="preserve">PaymentMethod method = paymentMethodClient.get(prefs.preferredMethodId());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return new OrderDetail(order, customer, prefs, method);</w:t>
            </w:r>
          </w:p>
        </w:tc>
      </w:tr>
    </w:tbl>
    <w:p>
      <w:pPr>
        <w:pStyle w:val="Heading2"/>
        <w:spacing w:after="160" w:before="300"/>
      </w:pPr>
      <w:r>
        <w:t xml:space="preserve">Why it hurts</w:t>
      </w:r>
    </w:p>
    <w:p>
      <w:pPr>
        <w:spacing w:after="140" w:line="320"/>
        <w:jc w:val="both"/>
      </w:pPr>
      <w:r>
        <w:t xml:space="preserve">Three compounding costs. First, latencies sum rather than max — exactly the wrong arithmetic from Module 3. Four 200-millisecond calls become 800 milliseconds, not 200. Second, tail latencies sum too — and the slowest of four samples is much worse than the slowest of one. Third, the failure surface compounds. If each call has 99.9% availability, the chain has 99.6% — but unlike fan-out parallelism (which still has the same product), a chain failure happens linearly: when call B fails, calls C and D never even run. There is no chance to degrade gracefully on the later calls because they never started.</w:t>
      </w:r>
    </w:p>
    <w:p>
      <w:pPr>
        <w:spacing w:after="140" w:line="320"/>
        <w:jc w:val="both"/>
      </w:pPr>
      <w:r>
        <w:t xml:space="preserve">Worst of all, chains hide. The code reads naturally — "first the order, then the customer, then their payment preferences, then the method" mirrors how someone would describe the data flow in conversation. A reviewer reading the diff sees four awaits in sequence and thinks each one is needed because it follows from the previous one. They almost never look closely enough to verify whether the dependency between adjacent calls is real.</w:t>
      </w:r>
    </w:p>
    <w:p>
      <w:pPr>
        <w:pStyle w:val="Heading2"/>
        <w:spacing w:after="160" w:before="300"/>
      </w:pPr>
      <w:r>
        <w:t xml:space="preserve">Why most chains are not really chains</w:t>
      </w:r>
    </w:p>
    <w:p>
      <w:pPr>
        <w:spacing w:after="140" w:line="320"/>
        <w:jc w:val="both"/>
      </w:pPr>
      <w:r>
        <w:t xml:space="preserve">Most apparent dependencies dissolve under inspection — this was the lesson of Module 3, repeated here because it is the source of nearly every chain in production. In the example above, ask a different question for each pair: does call B truly need call A's response, or just a value the request already had? In most systems, the customerId is on the order — fine, that is a real dependency. But the payment-prefs call needs only customerId — the same value the previous call needed — so the chain customer → payment-prefs is fake; both could fan out from order in parallel. The payment-method call needs methodId, which only payment-prefs knows — that link is real. Of three apparent links, one is sequential, one is fake, and one is sequential.</w:t>
      </w:r>
    </w:p>
    <w:p>
      <w:pPr>
        <w:pStyle w:val="Heading2"/>
        <w:spacing w:after="160" w:before="300"/>
      </w:pPr>
      <w:r>
        <w:t xml:space="preserve">The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24"/>
              <w:bottom w:val="single" w:color="2E7D32" w:sz="8"/>
              <w:right w:val="single" w:color="2E7D32" w:sz="8"/>
            </w:tcBorders>
            <w:shd w:fill="E8F5E9" w:val="clear"/>
            <w:tcMar>
              <w:top w:type="dxa" w:w="160"/>
              <w:left w:type="dxa" w:w="200"/>
              <w:bottom w:type="dxa" w:w="160"/>
              <w:right w:type="dxa" w:w="200"/>
            </w:tcMar>
          </w:tcPr>
          <w:p>
            <w:pPr>
              <w:spacing w:after="80"/>
            </w:pPr>
            <w:r>
              <w:rPr>
                <w:b/>
                <w:bCs/>
                <w:color w:val="1B5E20"/>
                <w:sz w:val="22"/>
                <w:szCs w:val="22"/>
              </w:rPr>
              <w:t xml:space="preserve">✓ Fix: Parallelise where possible; switch to event-driven if truly sequential at scale</w:t>
            </w:r>
          </w:p>
          <w:p>
            <w:pPr>
              <w:spacing w:after="0" w:line="300"/>
            </w:pPr>
            <w:r>
              <w:rPr>
                <w:sz w:val="22"/>
                <w:szCs w:val="22"/>
              </w:rPr>
              <w:t xml:space="preserve">Inspect every consecutive await. Where the second call's input was already available before the first call returned, run them in parallel. Where the chain is genuinely sequential and on a hot path, the right move is usually CQRS or an event-driven materialised view, not a faster chain.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 Hybrid fan-out — only the truly sequential edges remain</w:t>
            </w:r>
          </w:p>
          <w:p>
            <w:pPr>
              <w:spacing w:after="0" w:line="280"/>
            </w:pPr>
            <w:r>
              <w:rPr>
                <w:rFonts w:ascii="Consolas" w:cs="Consolas" w:eastAsia="Consolas" w:hAnsi="Consolas"/>
                <w:sz w:val="18"/>
                <w:szCs w:val="18"/>
              </w:rPr>
              <w:t xml:space="preserve">Order order = orderClient.get(orderId);                      // 200 ms (seed)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CompletableFuture&lt;Customer&gt; cf = supplyAsync(</w:t>
            </w:r>
          </w:p>
          <w:p>
            <w:pPr>
              <w:spacing w:after="0" w:line="280"/>
            </w:pPr>
            <w:r>
              <w:rPr>
                <w:rFonts w:ascii="Consolas" w:cs="Consolas" w:eastAsia="Consolas" w:hAnsi="Consolas"/>
                <w:sz w:val="18"/>
                <w:szCs w:val="18"/>
              </w:rPr>
              <w:t xml:space="preserve">    () -&gt; customerClient.get(order.customerId()));           // depends on order</w:t>
            </w:r>
          </w:p>
          <w:p>
            <w:pPr>
              <w:spacing w:after="0" w:line="280"/>
            </w:pPr>
            <w:r>
              <w:rPr>
                <w:rFonts w:ascii="Consolas" w:cs="Consolas" w:eastAsia="Consolas" w:hAnsi="Consolas"/>
                <w:sz w:val="18"/>
                <w:szCs w:val="18"/>
              </w:rPr>
              <w:t xml:space="preserve">CompletableFuture&lt;PaymentPrefs&gt; pf = supplyAsync(</w:t>
            </w:r>
          </w:p>
          <w:p>
            <w:pPr>
              <w:spacing w:after="0" w:line="280"/>
            </w:pPr>
            <w:r>
              <w:rPr>
                <w:rFonts w:ascii="Consolas" w:cs="Consolas" w:eastAsia="Consolas" w:hAnsi="Consolas"/>
                <w:sz w:val="18"/>
                <w:szCs w:val="18"/>
              </w:rPr>
              <w:t xml:space="preserve">    () -&gt; paymentPrefsClient.byCustomer(order.customerId())); // also depends on order</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allOf(cf, pf).join();    // 200 + max(150, 180) = 380 ms so far</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PaymentMethod method = paymentMethodClient.get(</w:t>
            </w:r>
          </w:p>
          <w:p>
            <w:pPr>
              <w:spacing w:after="0" w:line="280"/>
            </w:pPr>
            <w:r>
              <w:rPr>
                <w:rFonts w:ascii="Consolas" w:cs="Consolas" w:eastAsia="Consolas" w:hAnsi="Consolas"/>
                <w:sz w:val="18"/>
                <w:szCs w:val="18"/>
              </w:rPr>
              <w:t xml:space="preserve">    pf.join().preferredMethodId());                          // truly depends on prefs</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Total = 200 + max(150, 180) + 220 = 600 ms</w:t>
            </w:r>
          </w:p>
          <w:p>
            <w:pPr>
              <w:spacing w:after="0" w:line="280"/>
            </w:pPr>
            <w:r>
              <w:rPr>
                <w:rFonts w:ascii="Consolas" w:cs="Consolas" w:eastAsia="Consolas" w:hAnsi="Consolas"/>
                <w:sz w:val="18"/>
                <w:szCs w:val="18"/>
              </w:rPr>
              <w:t xml:space="preserve">// Saved 150 ms with no functional change</w:t>
            </w:r>
          </w:p>
        </w:tc>
      </w:tr>
    </w:tbl>
    <w:p>
      <w:pPr>
        <w:pStyle w:val="Heading2"/>
        <w:spacing w:after="160" w:before="300"/>
      </w:pPr>
      <w:r>
        <w:t xml:space="preserve">When the chain is truly sequential, eventing is the answer</w:t>
      </w:r>
    </w:p>
    <w:p>
      <w:pPr>
        <w:spacing w:after="140" w:line="320"/>
        <w:jc w:val="both"/>
      </w:pPr>
      <w:r>
        <w:t xml:space="preserve">Sometimes a four-step chain really is four real dependencies. The user opened a screen, the system needs to look up A, then B based on A, then C based on B, then D based on C. There is no way to parallelise. At low traffic, accept the latency cost — it is a real cost imposed by the data structure. At high traffic, this becomes a candidate for the same CQRS pattern from Module 1: maintain a denormalised read model that pre-computes the four-step join, populated by events from each of the source services. The composer reads one row from that model in a single hop, and the chain disappears entirely. This is the meta-lesson: when latency cannot come down through parallelism, it has to come down by changing where the data lives.</w:t>
      </w:r>
    </w:p>
    <w:p>
      <w:pPr>
        <w:pStyle w:val="Heading2"/>
        <w:spacing w:after="160" w:before="300"/>
      </w:pPr>
      <w:r>
        <w:t xml:space="preserve">Warning signs</w:t>
      </w:r>
    </w:p>
    <w:p>
      <w:pPr>
        <w:pStyle w:val="ListParagraph"/>
        <w:numPr>
          <w:ilvl w:val="0"/>
          <w:numId w:val="2"/>
        </w:numPr>
        <w:spacing w:after="80" w:line="300"/>
      </w:pPr>
      <w:r>
        <w:t xml:space="preserve">Two or more consecutive awaits in the composer with no parallelism between them.</w:t>
      </w:r>
    </w:p>
    <w:p>
      <w:pPr>
        <w:pStyle w:val="ListParagraph"/>
        <w:numPr>
          <w:ilvl w:val="0"/>
          <w:numId w:val="2"/>
        </w:numPr>
        <w:spacing w:after="80" w:line="300"/>
      </w:pPr>
      <w:r>
        <w:t xml:space="preserve">Latency profile dominated by a sum of per-call latencies rather than a max.</w:t>
      </w:r>
    </w:p>
    <w:p>
      <w:pPr>
        <w:pStyle w:val="ListParagraph"/>
        <w:numPr>
          <w:ilvl w:val="0"/>
          <w:numId w:val="2"/>
        </w:numPr>
        <w:spacing w:after="80" w:line="300"/>
      </w:pPr>
      <w:r>
        <w:t xml:space="preserve">Each step looks small but the end-to-end response is several hundred milliseconds.</w:t>
      </w:r>
    </w:p>
    <w:p>
      <w:pPr>
        <w:pStyle w:val="ListParagraph"/>
        <w:numPr>
          <w:ilvl w:val="0"/>
          <w:numId w:val="2"/>
        </w:numPr>
        <w:spacing w:after="80" w:line="300"/>
      </w:pPr>
      <w:r>
        <w:t xml:space="preserve">"It's slow but each individual service is fast" complaints in performance reviews.</w:t>
      </w:r>
    </w:p>
    <w:p>
      <w:r>
        <w:br w:type="page"/>
      </w:r>
    </w:p>
    <w:p>
      <w:pPr>
        <w:pStyle w:val="Heading1"/>
        <w:spacing w:after="200" w:before="360"/>
      </w:pPr>
      <w:r>
        <w:t xml:space="preserve">7.2 The “God Composer” Anti-Pattern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8"/>
              <w:left w:val="single" w:color="C62828" w:sz="24"/>
              <w:bottom w:val="single" w:color="C62828" w:sz="8"/>
              <w:right w:val="single" w:color="C62828" w:sz="8"/>
            </w:tcBorders>
            <w:shd w:fill="FFEBEE" w:val="clear"/>
            <w:tcMar>
              <w:top w:type="dxa" w:w="160"/>
              <w:left w:type="dxa" w:w="200"/>
              <w:bottom w:type="dxa" w:w="160"/>
              <w:right w:type="dxa" w:w="200"/>
            </w:tcMar>
          </w:tcPr>
          <w:p>
            <w:pPr>
              <w:spacing w:after="80"/>
            </w:pPr>
            <w:r>
              <w:rPr>
                <w:b/>
                <w:bCs/>
                <w:color w:val="B71C1C"/>
                <w:sz w:val="22"/>
                <w:szCs w:val="22"/>
              </w:rPr>
              <w:t xml:space="preserve">⚠ Anti-pattern: God composer</w:t>
            </w:r>
          </w:p>
          <w:p>
            <w:pPr>
              <w:spacing w:after="0" w:line="300"/>
            </w:pPr>
            <w:r>
              <w:rPr>
                <w:sz w:val="22"/>
                <w:szCs w:val="22"/>
              </w:rPr>
              <w:t xml:space="preserve">The composer accumulates business logic — pricing rules, eligibility checks, validation, side effects, computations, workflow steps. What started as fetch-and-merge becomes a hidden monolith. Domain logic is now in a service that owns no domain.</w:t>
            </w:r>
          </w:p>
        </w:tc>
      </w:tr>
    </w:tbl>
    <w:p>
      <w:pPr>
        <w:pStyle w:val="Heading2"/>
        <w:spacing w:after="160" w:before="300"/>
      </w:pPr>
      <w:r>
        <w:t xml:space="preserve">How it manifests</w:t>
      </w:r>
    </w:p>
    <w:p>
      <w:pPr>
        <w:spacing w:after="140" w:line="320"/>
        <w:jc w:val="both"/>
      </w:pPr>
      <w:r>
        <w:t xml:space="preserve">It begins innocently. The composer fetches the price from the Pricing service and applies a small client-specific format ("$12.99" rather than "1299 cents"). Reasonable. Then someone adds a "if the user is in trial mode, hide premium fields" rule — a small client-shaping concern. Reasonable. Then a tax calculation, because Tax service does not yet exist and the composer is the convenient place. Then a fraud check, because the composer can see all the inputs and Pricing cannot. Then a discount eligibility check. Then a loyalty multiplier. Two years later, the composer has 12,000 lines of code, owns hundreds of business rules, and any change to pricing logic requires the composer team's review.</w:t>
      </w:r>
    </w:p>
    <w:p>
      <w:pPr>
        <w:spacing w:after="140" w:line="320"/>
        <w:jc w:val="both"/>
      </w:pPr>
      <w:r>
        <w:t xml:space="preserve">The composer is now a hidden monolith. It owns business rules but it does not own the data those rules describe — that data lives in the source services. Changing a rule requires reasoning about data the composer team does not own. The owning teams have lost authority over their own domain. The composer team is on the hook for behaviours they did not design and cannot test in isolation. Everyone is unhappy.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 God composer — fetch + merge has been buried under business logic</w:t>
            </w:r>
          </w:p>
          <w:p>
            <w:pPr>
              <w:spacing w:after="0" w:line="280"/>
            </w:pPr>
            <w:r>
              <w:rPr>
                <w:rFonts w:ascii="Consolas" w:cs="Consolas" w:eastAsia="Consolas" w:hAnsi="Consolas"/>
                <w:sz w:val="18"/>
                <w:szCs w:val="18"/>
              </w:rPr>
              <w:t xml:space="preserve">public OrderDetail getOrderDetail(String orderId) {</w:t>
            </w:r>
          </w:p>
          <w:p>
            <w:pPr>
              <w:spacing w:after="0" w:line="280"/>
            </w:pPr>
            <w:r>
              <w:rPr>
                <w:rFonts w:ascii="Consolas" w:cs="Consolas" w:eastAsia="Consolas" w:hAnsi="Consolas"/>
                <w:sz w:val="18"/>
                <w:szCs w:val="18"/>
              </w:rPr>
              <w:t xml:space="preserve">    Order order = orderClient.get(orderId);</w:t>
            </w:r>
          </w:p>
          <w:p>
            <w:pPr>
              <w:spacing w:after="0" w:line="280"/>
            </w:pPr>
            <w:r>
              <w:rPr>
                <w:rFonts w:ascii="Consolas" w:cs="Consolas" w:eastAsia="Consolas" w:hAnsi="Consolas"/>
                <w:sz w:val="18"/>
                <w:szCs w:val="18"/>
              </w:rPr>
              <w:t xml:space="preserve">    Customer customer = customerClient.get(order.customerId());</w:t>
            </w:r>
          </w:p>
          <w:p>
            <w:pPr>
              <w:spacing w:after="0" w:line="280"/>
            </w:pPr>
            <w:r>
              <w:rPr>
                <w:rFonts w:ascii="Consolas" w:cs="Consolas" w:eastAsia="Consolas" w:hAnsi="Consolas"/>
                <w:sz w:val="18"/>
                <w:szCs w:val="18"/>
              </w:rPr>
              <w:t xml:space="preserve">    List&lt;Product&gt; products = productClient.batch(order.productIds());</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 Pricing logic — should be in Pricing service</w:t>
            </w:r>
          </w:p>
          <w:p>
            <w:pPr>
              <w:spacing w:after="0" w:line="280"/>
            </w:pPr>
            <w:r>
              <w:rPr>
                <w:rFonts w:ascii="Consolas" w:cs="Consolas" w:eastAsia="Consolas" w:hAnsi="Consolas"/>
                <w:sz w:val="18"/>
                <w:szCs w:val="18"/>
              </w:rPr>
              <w:t xml:space="preserve">    BigDecimal subtotal = computeSubtotalWithSeasonalRules(products, order, customer);</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 Tax logic — should be in Tax service</w:t>
            </w:r>
          </w:p>
          <w:p>
            <w:pPr>
              <w:spacing w:after="0" w:line="280"/>
            </w:pPr>
            <w:r>
              <w:rPr>
                <w:rFonts w:ascii="Consolas" w:cs="Consolas" w:eastAsia="Consolas" w:hAnsi="Consolas"/>
                <w:sz w:val="18"/>
                <w:szCs w:val="18"/>
              </w:rPr>
              <w:t xml:space="preserve">    BigDecimal tax = computeTax(subtotal, customer.address(), order.placedAt());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 Fraud / eligibility — should be in Fraud service</w:t>
            </w:r>
          </w:p>
          <w:p>
            <w:pPr>
              <w:spacing w:after="0" w:line="280"/>
            </w:pPr>
            <w:r>
              <w:rPr>
                <w:rFonts w:ascii="Consolas" w:cs="Consolas" w:eastAsia="Consolas" w:hAnsi="Consolas"/>
                <w:sz w:val="18"/>
                <w:szCs w:val="18"/>
              </w:rPr>
              <w:t xml:space="preserve">    if (looksFraudulent(order, customer)) {</w:t>
            </w:r>
          </w:p>
          <w:p>
            <w:pPr>
              <w:spacing w:after="0" w:line="280"/>
            </w:pPr>
            <w:r>
              <w:rPr>
                <w:rFonts w:ascii="Consolas" w:cs="Consolas" w:eastAsia="Consolas" w:hAnsi="Consolas"/>
                <w:sz w:val="18"/>
                <w:szCs w:val="18"/>
              </w:rPr>
              <w:t xml:space="preserve">        order = order.flaggedForReview();</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 Loyalty calculation — should be in Loyalty service</w:t>
            </w:r>
          </w:p>
          <w:p>
            <w:pPr>
              <w:spacing w:after="0" w:line="280"/>
            </w:pPr>
            <w:r>
              <w:rPr>
                <w:rFonts w:ascii="Consolas" w:cs="Consolas" w:eastAsia="Consolas" w:hAnsi="Consolas"/>
                <w:sz w:val="18"/>
                <w:szCs w:val="18"/>
              </w:rPr>
              <w:t xml:space="preserve">    int points = computeLoyaltyPoints(subtotal, customer.tier(), order.placedAt());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return new OrderDetail(order, customer, products, subtotal, tax, points);</w:t>
            </w:r>
          </w:p>
          <w:p>
            <w:pPr>
              <w:spacing w:after="0" w:line="280"/>
            </w:pPr>
            <w:r>
              <w:rPr>
                <w:rFonts w:ascii="Consolas" w:cs="Consolas" w:eastAsia="Consolas" w:hAnsi="Consolas"/>
                <w:sz w:val="18"/>
                <w:szCs w:val="18"/>
              </w:rPr>
              <w:t xml:space="preserve">}</w:t>
            </w:r>
          </w:p>
        </w:tc>
      </w:tr>
    </w:tbl>
    <w:p>
      <w:pPr>
        <w:pStyle w:val="Heading2"/>
        <w:spacing w:after="160" w:before="300"/>
      </w:pPr>
      <w:r>
        <w:t xml:space="preserve">Why it hurts</w:t>
      </w:r>
    </w:p>
    <w:p>
      <w:pPr>
        <w:pStyle w:val="ListParagraph"/>
        <w:numPr>
          <w:ilvl w:val="0"/>
          <w:numId w:val="2"/>
        </w:numPr>
        <w:spacing w:after="80" w:line="300"/>
      </w:pPr>
      <w:r>
        <w:rPr>
          <w:b/>
          <w:bCs/>
        </w:rPr>
        <w:t xml:space="preserve">Domain logic in the wrong place. </w:t>
      </w:r>
      <w:r>
        <w:t xml:space="preserve">Pricing rules belong in Pricing. The composer cannot test them without faking the rest of the world; the Pricing team cannot evolve them without coordinating with the composer team.</w:t>
      </w:r>
    </w:p>
    <w:p>
      <w:pPr>
        <w:pStyle w:val="ListParagraph"/>
        <w:numPr>
          <w:ilvl w:val="0"/>
          <w:numId w:val="2"/>
        </w:numPr>
        <w:spacing w:after="80" w:line="300"/>
      </w:pPr>
      <w:r>
        <w:rPr>
          <w:b/>
          <w:bCs/>
        </w:rPr>
        <w:t xml:space="preserve">Hidden duplication. </w:t>
      </w:r>
      <w:r>
        <w:t xml:space="preserve">When Pricing eventually adds the same rule to its API, two implementations exist and slowly drift. Customer-facing screens disagree about the same value.</w:t>
      </w:r>
    </w:p>
    <w:p>
      <w:pPr>
        <w:pStyle w:val="ListParagraph"/>
        <w:numPr>
          <w:ilvl w:val="0"/>
          <w:numId w:val="2"/>
        </w:numPr>
        <w:spacing w:after="80" w:line="300"/>
      </w:pPr>
      <w:r>
        <w:rPr>
          <w:b/>
          <w:bCs/>
        </w:rPr>
        <w:t xml:space="preserve">Test surface explodes. </w:t>
      </w:r>
      <w:r>
        <w:t xml:space="preserve">Composer tests must mock every service plus exercise every business rule. Coverage falls; flakiness rises.</w:t>
      </w:r>
    </w:p>
    <w:p>
      <w:pPr>
        <w:pStyle w:val="ListParagraph"/>
        <w:numPr>
          <w:ilvl w:val="0"/>
          <w:numId w:val="2"/>
        </w:numPr>
        <w:spacing w:after="80" w:line="300"/>
      </w:pPr>
      <w:r>
        <w:rPr>
          <w:b/>
          <w:bCs/>
        </w:rPr>
        <w:t xml:space="preserve">Bottlenecks deployments. </w:t>
      </w:r>
      <w:r>
        <w:t xml:space="preserve">Every team's domain change passes through the composer team's release queue.</w:t>
      </w:r>
    </w:p>
    <w:p>
      <w:pPr>
        <w:pStyle w:val="ListParagraph"/>
        <w:numPr>
          <w:ilvl w:val="0"/>
          <w:numId w:val="2"/>
        </w:numPr>
        <w:spacing w:after="80" w:line="300"/>
      </w:pPr>
      <w:r>
        <w:rPr>
          <w:b/>
          <w:bCs/>
        </w:rPr>
        <w:t xml:space="preserve">Confuses the service contract. </w:t>
      </w:r>
      <w:r>
        <w:t xml:space="preserve">Consumers cannot tell whether a value comes from the source service or has been transformed by composition logic. Debugging becomes archaeological.</w:t>
      </w:r>
    </w:p>
    <w:p>
      <w:pPr>
        <w:pStyle w:val="Heading2"/>
        <w:spacing w:after="160" w:before="300"/>
      </w:pPr>
      <w:r>
        <w:t xml:space="preserve">The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24"/>
              <w:bottom w:val="single" w:color="2E7D32" w:sz="8"/>
              <w:right w:val="single" w:color="2E7D32" w:sz="8"/>
            </w:tcBorders>
            <w:shd w:fill="E8F5E9" w:val="clear"/>
            <w:tcMar>
              <w:top w:type="dxa" w:w="160"/>
              <w:left w:type="dxa" w:w="200"/>
              <w:bottom w:type="dxa" w:w="160"/>
              <w:right w:type="dxa" w:w="200"/>
            </w:tcMar>
          </w:tcPr>
          <w:p>
            <w:pPr>
              <w:spacing w:after="80"/>
            </w:pPr>
            <w:r>
              <w:rPr>
                <w:b/>
                <w:bCs/>
                <w:color w:val="1B5E20"/>
                <w:sz w:val="22"/>
                <w:szCs w:val="22"/>
              </w:rPr>
              <w:t xml:space="preserve">✓ Fix: Keep composers thin — fetch and merge only</w:t>
            </w:r>
          </w:p>
          <w:p>
            <w:pPr>
              <w:spacing w:after="0" w:line="300"/>
            </w:pPr>
            <w:r>
              <w:rPr>
                <w:sz w:val="22"/>
                <w:szCs w:val="22"/>
              </w:rPr>
              <w:t xml:space="preserve">The composer's job is to gather data from services, join it in memory, shape it for the client, and return it. Anything that requires domain knowledge belongs in the service that owns the domain. If a piece of logic does not exist in any service yet, the right move is to put it in the service it conceptually belongs to — even if that means having a conversation with that service's team — not to put it in the composer because the composer is convenient.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 Thin composer — every business rule lives in its owning service</w:t>
            </w:r>
          </w:p>
          <w:p>
            <w:pPr>
              <w:spacing w:after="0" w:line="280"/>
            </w:pPr>
            <w:r>
              <w:rPr>
                <w:rFonts w:ascii="Consolas" w:cs="Consolas" w:eastAsia="Consolas" w:hAnsi="Consolas"/>
                <w:sz w:val="18"/>
                <w:szCs w:val="18"/>
              </w:rPr>
              <w:t xml:space="preserve">public OrderDetail getOrderDetail(String orderId) {</w:t>
            </w:r>
          </w:p>
          <w:p>
            <w:pPr>
              <w:spacing w:after="0" w:line="280"/>
            </w:pPr>
            <w:r>
              <w:rPr>
                <w:rFonts w:ascii="Consolas" w:cs="Consolas" w:eastAsia="Consolas" w:hAnsi="Consolas"/>
                <w:sz w:val="18"/>
                <w:szCs w:val="18"/>
              </w:rPr>
              <w:t xml:space="preserve">    Order order = orderClient.get(orderId);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var cf = supplyAsync(() -&gt; customerClient.get(order.customerId()));</w:t>
            </w:r>
          </w:p>
          <w:p>
            <w:pPr>
              <w:spacing w:after="0" w:line="280"/>
            </w:pPr>
            <w:r>
              <w:rPr>
                <w:rFonts w:ascii="Consolas" w:cs="Consolas" w:eastAsia="Consolas" w:hAnsi="Consolas"/>
                <w:sz w:val="18"/>
                <w:szCs w:val="18"/>
              </w:rPr>
              <w:t xml:space="preserve">    var pf = supplyAsync(() -&gt; productClient.batch(order.productIds()));</w:t>
            </w:r>
          </w:p>
          <w:p>
            <w:pPr>
              <w:spacing w:after="0" w:line="280"/>
            </w:pPr>
            <w:r>
              <w:rPr>
                <w:rFonts w:ascii="Consolas" w:cs="Consolas" w:eastAsia="Consolas" w:hAnsi="Consolas"/>
                <w:sz w:val="18"/>
                <w:szCs w:val="18"/>
              </w:rPr>
              <w:t xml:space="preserve">    var pricingF = supplyAsync(() -&gt; pricingClient.priceFor(order));    // owns pricing</w:t>
            </w:r>
          </w:p>
          <w:p>
            <w:pPr>
              <w:spacing w:after="0" w:line="280"/>
            </w:pPr>
            <w:r>
              <w:rPr>
                <w:rFonts w:ascii="Consolas" w:cs="Consolas" w:eastAsia="Consolas" w:hAnsi="Consolas"/>
                <w:sz w:val="18"/>
                <w:szCs w:val="18"/>
              </w:rPr>
              <w:t xml:space="preserve">    var taxF     = supplyAsync(() -&gt; taxClient.taxFor(order));          // owns tax</w:t>
            </w:r>
          </w:p>
          <w:p>
            <w:pPr>
              <w:spacing w:after="0" w:line="280"/>
            </w:pPr>
            <w:r>
              <w:rPr>
                <w:rFonts w:ascii="Consolas" w:cs="Consolas" w:eastAsia="Consolas" w:hAnsi="Consolas"/>
                <w:sz w:val="18"/>
                <w:szCs w:val="18"/>
              </w:rPr>
              <w:t xml:space="preserve">    var fraudF   = supplyAsync(() -&gt; fraudClient.statusFor(order));     // owns fraud</w:t>
            </w:r>
          </w:p>
          <w:p>
            <w:pPr>
              <w:spacing w:after="0" w:line="280"/>
            </w:pPr>
            <w:r>
              <w:rPr>
                <w:rFonts w:ascii="Consolas" w:cs="Consolas" w:eastAsia="Consolas" w:hAnsi="Consolas"/>
                <w:sz w:val="18"/>
                <w:szCs w:val="18"/>
              </w:rPr>
              <w:t xml:space="preserve">    var loyaltyF = supplyAsync(() -&gt; loyaltyClient.pointsFor(order));   // owns loyalty</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allOf(cf, pf, pricingF, taxF, fraudF, loyaltyF).join();</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The composer combines values; it does not compute them.</w:t>
            </w:r>
          </w:p>
          <w:p>
            <w:pPr>
              <w:spacing w:after="0" w:line="280"/>
            </w:pPr>
            <w:r>
              <w:rPr>
                <w:rFonts w:ascii="Consolas" w:cs="Consolas" w:eastAsia="Consolas" w:hAnsi="Consolas"/>
                <w:sz w:val="18"/>
                <w:szCs w:val="18"/>
              </w:rPr>
              <w:t xml:space="preserve">    return new OrderDetail(</w:t>
            </w:r>
          </w:p>
          <w:p>
            <w:pPr>
              <w:spacing w:after="0" w:line="280"/>
            </w:pPr>
            <w:r>
              <w:rPr>
                <w:rFonts w:ascii="Consolas" w:cs="Consolas" w:eastAsia="Consolas" w:hAnsi="Consolas"/>
                <w:sz w:val="18"/>
                <w:szCs w:val="18"/>
              </w:rPr>
              <w:t xml:space="preserve">        order, cf.join(), pf.join(),</w:t>
            </w:r>
          </w:p>
          <w:p>
            <w:pPr>
              <w:spacing w:after="0" w:line="280"/>
            </w:pPr>
            <w:r>
              <w:rPr>
                <w:rFonts w:ascii="Consolas" w:cs="Consolas" w:eastAsia="Consolas" w:hAnsi="Consolas"/>
                <w:sz w:val="18"/>
                <w:szCs w:val="18"/>
              </w:rPr>
              <w:t xml:space="preserve">        pricingF.join(), taxF.join(),</w:t>
            </w:r>
          </w:p>
          <w:p>
            <w:pPr>
              <w:spacing w:after="0" w:line="280"/>
            </w:pPr>
            <w:r>
              <w:rPr>
                <w:rFonts w:ascii="Consolas" w:cs="Consolas" w:eastAsia="Consolas" w:hAnsi="Consolas"/>
                <w:sz w:val="18"/>
                <w:szCs w:val="18"/>
              </w:rPr>
              <w:t xml:space="preserve">        fraudF.join(), loyaltyF.join());</w:t>
            </w:r>
          </w:p>
          <w:p>
            <w:pPr>
              <w:spacing w:after="0" w:line="280"/>
            </w:pPr>
            <w:r>
              <w:rPr>
                <w:rFonts w:ascii="Consolas" w:cs="Consolas" w:eastAsia="Consolas" w:hAnsi="Consolas"/>
                <w:sz w:val="18"/>
                <w:szCs w:val="18"/>
              </w:rPr>
              <w:t xml:space="preserve">}</w:t>
            </w:r>
          </w:p>
        </w:tc>
      </w:tr>
    </w:tbl>
    <w:p>
      <w:pPr>
        <w:pStyle w:val="Heading2"/>
        <w:spacing w:after="160" w:before="300"/>
      </w:pPr>
      <w:r>
        <w:t xml:space="preserve">The boring rule that stops it</w:t>
      </w:r>
    </w:p>
    <w:p>
      <w:pPr>
        <w:spacing w:after="140" w:line="320"/>
        <w:jc w:val="both"/>
      </w:pPr>
      <w:r>
        <w:t xml:space="preserve">Every line of code in the composer should do one of three things: invoke a downstream service, transform a downstream response into the response shape the client wants, or merge two downstream responses by their key. If a line is doing anything else — running a business rule, computing a derived value that is not pure presentation, deciding whether something is allowed — that line belongs somewhere else. This is a rule worth enforcing in code review with the same discipline as missing timeouts. Once it slips, the composer slides into godhood within a year.</w:t>
      </w:r>
    </w:p>
    <w:p>
      <w:pPr>
        <w:pStyle w:val="Heading2"/>
        <w:spacing w:after="160" w:before="300"/>
      </w:pPr>
      <w:r>
        <w:t xml:space="preserve">Warning signs</w:t>
      </w:r>
    </w:p>
    <w:p>
      <w:pPr>
        <w:pStyle w:val="ListParagraph"/>
        <w:numPr>
          <w:ilvl w:val="0"/>
          <w:numId w:val="2"/>
        </w:numPr>
        <w:spacing w:after="80" w:line="300"/>
      </w:pPr>
      <w:r>
        <w:t xml:space="preserve">The composer's codebase has more business logic than HTTP-client code.</w:t>
      </w:r>
    </w:p>
    <w:p>
      <w:pPr>
        <w:pStyle w:val="ListParagraph"/>
        <w:numPr>
          <w:ilvl w:val="0"/>
          <w:numId w:val="2"/>
        </w:numPr>
        <w:spacing w:after="80" w:line="300"/>
      </w:pPr>
      <w:r>
        <w:t xml:space="preserve">Tests need to set up many service responses to exercise one business path — that path lives in the wrong place.</w:t>
      </w:r>
    </w:p>
    <w:p>
      <w:pPr>
        <w:pStyle w:val="ListParagraph"/>
        <w:numPr>
          <w:ilvl w:val="0"/>
          <w:numId w:val="2"/>
        </w:numPr>
        <w:spacing w:after="80" w:line="300"/>
      </w:pPr>
      <w:r>
        <w:t xml:space="preserve">Multiple teams routinely contribute changes to the composer for reasons related to their own domains.</w:t>
      </w:r>
    </w:p>
    <w:p>
      <w:pPr>
        <w:pStyle w:val="ListParagraph"/>
        <w:numPr>
          <w:ilvl w:val="0"/>
          <w:numId w:val="2"/>
        </w:numPr>
        <w:spacing w:after="80" w:line="300"/>
      </w:pPr>
      <w:r>
        <w:t xml:space="preserve">Deciding which value to display requires reading composer code, not service docs.</w:t>
      </w:r>
    </w:p>
    <w:p>
      <w:pPr>
        <w:pStyle w:val="ListParagraph"/>
        <w:numPr>
          <w:ilvl w:val="0"/>
          <w:numId w:val="2"/>
        </w:numPr>
        <w:spacing w:after="80" w:line="300"/>
      </w:pPr>
      <w:r>
        <w:t xml:space="preserve">The composer team becomes a release-queue bottleneck.</w:t>
      </w:r>
    </w:p>
    <w:p>
      <w:r>
        <w:br w:type="page"/>
      </w:r>
    </w:p>
    <w:p>
      <w:pPr>
        <w:pStyle w:val="Heading1"/>
        <w:spacing w:after="200" w:before="360"/>
      </w:pPr>
      <w:r>
        <w:t xml:space="preserve">7.3 Missing Timeouts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8"/>
              <w:left w:val="single" w:color="C62828" w:sz="24"/>
              <w:bottom w:val="single" w:color="C62828" w:sz="8"/>
              <w:right w:val="single" w:color="C62828" w:sz="8"/>
            </w:tcBorders>
            <w:shd w:fill="FFEBEE" w:val="clear"/>
            <w:tcMar>
              <w:top w:type="dxa" w:w="160"/>
              <w:left w:type="dxa" w:w="200"/>
              <w:bottom w:type="dxa" w:w="160"/>
              <w:right w:type="dxa" w:w="200"/>
            </w:tcMar>
          </w:tcPr>
          <w:p>
            <w:pPr>
              <w:spacing w:after="80"/>
            </w:pPr>
            <w:r>
              <w:rPr>
                <w:b/>
                <w:bCs/>
                <w:color w:val="B71C1C"/>
                <w:sz w:val="22"/>
                <w:szCs w:val="22"/>
              </w:rPr>
              <w:t xml:space="preserve">⚠ Anti-pattern: Missing timeouts</w:t>
            </w:r>
          </w:p>
          <w:p>
            <w:pPr>
              <w:spacing w:after="0" w:line="300"/>
            </w:pPr>
            <w:r>
              <w:rPr>
                <w:sz w:val="22"/>
                <w:szCs w:val="22"/>
              </w:rPr>
              <w:t xml:space="preserve">An external call has no explicit timeout. One slow downstream → composer threads pile up waiting → composer exhausts its thread pool → composer becomes unhealthy → client sees 100% errors even though only one downstream is sick.</w:t>
            </w:r>
          </w:p>
        </w:tc>
      </w:tr>
    </w:tbl>
    <w:p>
      <w:pPr>
        <w:pStyle w:val="Heading2"/>
        <w:spacing w:after="160" w:before="300"/>
      </w:pPr>
      <w:r>
        <w:t xml:space="preserve">How it manifests</w:t>
      </w:r>
    </w:p>
    <w:p>
      <w:pPr>
        <w:spacing w:after="140" w:line="320"/>
        <w:jc w:val="both"/>
      </w:pPr>
      <w:r>
        <w:t xml:space="preserve">An HTTP client is created with default settings. The default read timeout in many libraries is "infinite," "60 seconds," or some other value chosen by the library author for development convenience. Code review nods through the configuration because there is nothing visibly wrong. Production runs fine for months. Then one day a downstream service has an incident: connections are accepted but no response is sent. Every composer thread that has called that downstream is now blocked, holding a socket and a thread, waiting forever. Within minutes, all composer threads are blocked on the same downstream. The composer cannot serve any other request. From the client's view, every endpoint is broken. From operations' view, only one downstream is sick. The composer turned a partial outage into a total outage.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 The catastrophic default</w:t>
            </w:r>
          </w:p>
          <w:p>
            <w:pPr>
              <w:spacing w:after="0" w:line="280"/>
            </w:pPr>
            <w:r>
              <w:rPr>
                <w:rFonts w:ascii="Consolas" w:cs="Consolas" w:eastAsia="Consolas" w:hAnsi="Consolas"/>
                <w:sz w:val="18"/>
                <w:szCs w:val="18"/>
              </w:rPr>
              <w:t xml:space="preserve">HttpClient client = HttpClient.newBuilder().build();    // no timeout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At t = 0, downstream stops responding (TCP open, no data)</w:t>
            </w:r>
          </w:p>
          <w:p>
            <w:pPr>
              <w:spacing w:after="0" w:line="280"/>
            </w:pPr>
            <w:r>
              <w:rPr>
                <w:rFonts w:ascii="Consolas" w:cs="Consolas" w:eastAsia="Consolas" w:hAnsi="Consolas"/>
                <w:sz w:val="18"/>
                <w:szCs w:val="18"/>
              </w:rPr>
              <w:t xml:space="preserve">// At t = 30s, 1,000 composer threads waiting</w:t>
            </w:r>
          </w:p>
          <w:p>
            <w:pPr>
              <w:spacing w:after="0" w:line="280"/>
            </w:pPr>
            <w:r>
              <w:rPr>
                <w:rFonts w:ascii="Consolas" w:cs="Consolas" w:eastAsia="Consolas" w:hAnsi="Consolas"/>
                <w:sz w:val="18"/>
                <w:szCs w:val="18"/>
              </w:rPr>
              <w:t xml:space="preserve">// At t = 60s, thread pool exhausted, composer rejects new requests</w:t>
            </w:r>
          </w:p>
          <w:p>
            <w:pPr>
              <w:spacing w:after="0" w:line="280"/>
            </w:pPr>
            <w:r>
              <w:rPr>
                <w:rFonts w:ascii="Consolas" w:cs="Consolas" w:eastAsia="Consolas" w:hAnsi="Consolas"/>
                <w:sz w:val="18"/>
                <w:szCs w:val="18"/>
              </w:rPr>
              <w:t xml:space="preserve">// At t = 5min, composer marked unhealthy by orchestrator</w:t>
            </w:r>
          </w:p>
          <w:p>
            <w:pPr>
              <w:spacing w:after="0" w:line="280"/>
            </w:pPr>
            <w:r>
              <w:rPr>
                <w:rFonts w:ascii="Consolas" w:cs="Consolas" w:eastAsia="Consolas" w:hAnsi="Consolas"/>
                <w:sz w:val="18"/>
                <w:szCs w:val="18"/>
              </w:rPr>
              <w:t xml:space="preserve">// At t = 5min+, downstream is fine but composer still recovering</w:t>
            </w:r>
          </w:p>
        </w:tc>
      </w:tr>
    </w:tbl>
    <w:p>
      <w:pPr>
        <w:pStyle w:val="Heading2"/>
        <w:spacing w:after="160" w:before="300"/>
      </w:pPr>
      <w:r>
        <w:t xml:space="preserve">Why it hurts so much</w:t>
      </w:r>
    </w:p>
    <w:p>
      <w:pPr>
        <w:spacing w:after="140" w:line="320"/>
        <w:jc w:val="both"/>
      </w:pPr>
      <w:r>
        <w:t xml:space="preserve">This is the canonical example of how a microservices system fails worse than the monolith it replaced. In a monolith, a slow database query is an annoyance — one transaction is slow. In a microservices composer with no timeouts, a slow downstream takes down the whole composer, which takes down whatever depends on the composer, which takes down whatever depends on those things. The cascade is the failure, and missing timeouts are how the cascade gets started. "One sick service should not take down the platform" is the rule; "every external call has a timeout" is the discipline that enforces it.</w:t>
      </w:r>
    </w:p>
    <w:p>
      <w:pPr>
        <w:pStyle w:val="Heading2"/>
        <w:spacing w:after="160" w:before="300"/>
      </w:pPr>
      <w:r>
        <w:t xml:space="preserve">The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24"/>
              <w:bottom w:val="single" w:color="2E7D32" w:sz="8"/>
              <w:right w:val="single" w:color="2E7D32" w:sz="8"/>
            </w:tcBorders>
            <w:shd w:fill="E8F5E9" w:val="clear"/>
            <w:tcMar>
              <w:top w:type="dxa" w:w="160"/>
              <w:left w:type="dxa" w:w="200"/>
              <w:bottom w:type="dxa" w:w="160"/>
              <w:right w:type="dxa" w:w="200"/>
            </w:tcMar>
          </w:tcPr>
          <w:p>
            <w:pPr>
              <w:spacing w:after="80"/>
            </w:pPr>
            <w:r>
              <w:rPr>
                <w:b/>
                <w:bCs/>
                <w:color w:val="1B5E20"/>
                <w:sz w:val="22"/>
                <w:szCs w:val="22"/>
              </w:rPr>
              <w:t xml:space="preserve">✓ Fix: Per-call timeouts ALWAYS; bulkheads to limit blast radius</w:t>
            </w:r>
          </w:p>
          <w:p>
            <w:pPr>
              <w:spacing w:after="0" w:line="300"/>
            </w:pPr>
            <w:r>
              <w:rPr>
                <w:sz w:val="22"/>
                <w:szCs w:val="22"/>
              </w:rPr>
              <w:t xml:space="preserve">Every external call gets an explicit, aggressive timeout — usually shorter than the composer's overall SLA. Add bulkheads (Module 4.3.4) so that even if one downstream's calls do pile up, they cannot exhaust resources used by other downstreams. The two combined are the seatbelt that turns a cascading failure into a localised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 Explicit per-call timeout, plus bulkhead isolation</w:t>
            </w:r>
          </w:p>
          <w:p>
            <w:pPr>
              <w:spacing w:after="0" w:line="280"/>
            </w:pPr>
            <w:r>
              <w:rPr>
                <w:rFonts w:ascii="Consolas" w:cs="Consolas" w:eastAsia="Consolas" w:hAnsi="Consolas"/>
                <w:sz w:val="18"/>
                <w:szCs w:val="18"/>
              </w:rPr>
              <w:t xml:space="preserve">HttpClient client = HttpClient.newBuilder()</w:t>
            </w:r>
          </w:p>
          <w:p>
            <w:pPr>
              <w:spacing w:after="0" w:line="280"/>
            </w:pPr>
            <w:r>
              <w:rPr>
                <w:rFonts w:ascii="Consolas" w:cs="Consolas" w:eastAsia="Consolas" w:hAnsi="Consolas"/>
                <w:sz w:val="18"/>
                <w:szCs w:val="18"/>
              </w:rPr>
              <w:t xml:space="preserve">    .connectTimeout(Duration.ofMillis(500))</w:t>
            </w:r>
          </w:p>
          <w:p>
            <w:pPr>
              <w:spacing w:after="0" w:line="280"/>
            </w:pPr>
            <w:r>
              <w:rPr>
                <w:rFonts w:ascii="Consolas" w:cs="Consolas" w:eastAsia="Consolas" w:hAnsi="Consolas"/>
                <w:sz w:val="18"/>
                <w:szCs w:val="18"/>
              </w:rPr>
              <w:t xml:space="preserve">    .build();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HttpRequest req = HttpRequest.newBuilder(uri)</w:t>
            </w:r>
          </w:p>
          <w:p>
            <w:pPr>
              <w:spacing w:after="0" w:line="280"/>
            </w:pPr>
            <w:r>
              <w:rPr>
                <w:rFonts w:ascii="Consolas" w:cs="Consolas" w:eastAsia="Consolas" w:hAnsi="Consolas"/>
                <w:sz w:val="18"/>
                <w:szCs w:val="18"/>
              </w:rPr>
              <w:t xml:space="preserve">    .timeout(Duration.ofMillis(700))     // explicit per-call timeout</w:t>
            </w:r>
          </w:p>
          <w:p>
            <w:pPr>
              <w:spacing w:after="0" w:line="280"/>
            </w:pPr>
            <w:r>
              <w:rPr>
                <w:rFonts w:ascii="Consolas" w:cs="Consolas" w:eastAsia="Consolas" w:hAnsi="Consolas"/>
                <w:sz w:val="18"/>
                <w:szCs w:val="18"/>
              </w:rPr>
              <w:t xml:space="preserve">    .build();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Each downstream gets its own bulkhead — at most 50 in-flight calls</w:t>
            </w:r>
          </w:p>
          <w:p>
            <w:pPr>
              <w:spacing w:after="0" w:line="280"/>
            </w:pPr>
            <w:r>
              <w:rPr>
                <w:rFonts w:ascii="Consolas" w:cs="Consolas" w:eastAsia="Consolas" w:hAnsi="Consolas"/>
                <w:sz w:val="18"/>
                <w:szCs w:val="18"/>
              </w:rPr>
              <w:t xml:space="preserve">Bulkhead customerBulkhead = Bulkhead.of("customer",</w:t>
            </w:r>
          </w:p>
          <w:p>
            <w:pPr>
              <w:spacing w:after="0" w:line="280"/>
            </w:pPr>
            <w:r>
              <w:rPr>
                <w:rFonts w:ascii="Consolas" w:cs="Consolas" w:eastAsia="Consolas" w:hAnsi="Consolas"/>
                <w:sz w:val="18"/>
                <w:szCs w:val="18"/>
              </w:rPr>
              <w:t xml:space="preserve">    BulkheadConfig.custom().maxConcurrentCalls(50).build());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CompletableFuture&lt;Customer&gt; cf = customerBulkhead.executeCompletionStage(</w:t>
            </w:r>
          </w:p>
          <w:p>
            <w:pPr>
              <w:spacing w:after="0" w:line="280"/>
            </w:pPr>
            <w:r>
              <w:rPr>
                <w:rFonts w:ascii="Consolas" w:cs="Consolas" w:eastAsia="Consolas" w:hAnsi="Consolas"/>
                <w:sz w:val="18"/>
                <w:szCs w:val="18"/>
              </w:rPr>
              <w:t xml:space="preserve">    () -&gt; customerClient.getAsync(id, req));</w:t>
            </w:r>
          </w:p>
        </w:tc>
      </w:tr>
    </w:tbl>
    <w:p>
      <w:pPr>
        <w:pStyle w:val="Heading2"/>
        <w:spacing w:after="160" w:before="300"/>
      </w:pPr>
      <w:r>
        <w:t xml:space="preserve">How to enforce it across a codebase</w:t>
      </w:r>
    </w:p>
    <w:p>
      <w:pPr>
        <w:pStyle w:val="ListParagraph"/>
        <w:numPr>
          <w:ilvl w:val="0"/>
          <w:numId w:val="2"/>
        </w:numPr>
        <w:spacing w:after="80" w:line="300"/>
      </w:pPr>
      <w:r>
        <w:t xml:space="preserve">Lint or static-analysis rule that flags HTTP clients constructed without a timeout.</w:t>
      </w:r>
    </w:p>
    <w:p>
      <w:pPr>
        <w:pStyle w:val="ListParagraph"/>
        <w:numPr>
          <w:ilvl w:val="0"/>
          <w:numId w:val="2"/>
        </w:numPr>
        <w:spacing w:after="80" w:line="300"/>
      </w:pPr>
      <w:r>
        <w:t xml:space="preserve">A single shared HTTP-client factory that requires a timeout argument and refuses to construct without one.</w:t>
      </w:r>
    </w:p>
    <w:p>
      <w:pPr>
        <w:pStyle w:val="ListParagraph"/>
        <w:numPr>
          <w:ilvl w:val="0"/>
          <w:numId w:val="2"/>
        </w:numPr>
        <w:spacing w:after="80" w:line="300"/>
      </w:pPr>
      <w:r>
        <w:t xml:space="preserve">Code-review checklist item: "every external call has an explicit timeout, and the timeout is consistent with the composer's SLA."</w:t>
      </w:r>
    </w:p>
    <w:p>
      <w:pPr>
        <w:pStyle w:val="ListParagraph"/>
        <w:numPr>
          <w:ilvl w:val="0"/>
          <w:numId w:val="2"/>
        </w:numPr>
        <w:spacing w:after="80" w:line="300"/>
      </w:pPr>
      <w:r>
        <w:t xml:space="preserve">Chaos testing — periodically inject latency into one downstream and verify the composer degrades gracefully instead of dying.</w:t>
      </w:r>
    </w:p>
    <w:p>
      <w:pPr>
        <w:pStyle w:val="Heading2"/>
        <w:spacing w:after="160" w:before="300"/>
      </w:pPr>
      <w:r>
        <w:t xml:space="preserve">Warning signs</w:t>
      </w:r>
    </w:p>
    <w:p>
      <w:pPr>
        <w:pStyle w:val="ListParagraph"/>
        <w:numPr>
          <w:ilvl w:val="0"/>
          <w:numId w:val="2"/>
        </w:numPr>
        <w:spacing w:after="80" w:line="300"/>
      </w:pPr>
      <w:r>
        <w:t xml:space="preserve">Default HTTP client used directly (HttpClient.newHttpClient(), new RestTemplate(), default Spring WebClient).</w:t>
      </w:r>
    </w:p>
    <w:p>
      <w:pPr>
        <w:pStyle w:val="ListParagraph"/>
        <w:numPr>
          <w:ilvl w:val="0"/>
          <w:numId w:val="2"/>
        </w:numPr>
        <w:spacing w:after="80" w:line="300"/>
      </w:pPr>
      <w:r>
        <w:t xml:space="preserve">Incident reports that say "X took longer than expected" without naming a specific timeout the call exceeded.</w:t>
      </w:r>
    </w:p>
    <w:p>
      <w:pPr>
        <w:pStyle w:val="ListParagraph"/>
        <w:numPr>
          <w:ilvl w:val="0"/>
          <w:numId w:val="2"/>
        </w:numPr>
        <w:spacing w:after="80" w:line="300"/>
      </w:pPr>
      <w:r>
        <w:t xml:space="preserve">Composer health flapping when only one downstream is unhealthy.</w:t>
      </w:r>
    </w:p>
    <w:p>
      <w:pPr>
        <w:pStyle w:val="ListParagraph"/>
        <w:numPr>
          <w:ilvl w:val="0"/>
          <w:numId w:val="2"/>
        </w:numPr>
        <w:spacing w:after="80" w:line="300"/>
      </w:pPr>
      <w:r>
        <w:t xml:space="preserve">Recovery time after an incident measured in minutes rather than seconds.</w:t>
      </w:r>
    </w:p>
    <w:p>
      <w:r>
        <w:br w:type="page"/>
      </w:r>
    </w:p>
    <w:p>
      <w:pPr>
        <w:pStyle w:val="Heading1"/>
        <w:spacing w:after="200" w:before="360"/>
      </w:pPr>
      <w:r>
        <w:t xml:space="preserve">7.4 Hot-Path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8"/>
              <w:left w:val="single" w:color="C62828" w:sz="24"/>
              <w:bottom w:val="single" w:color="C62828" w:sz="8"/>
              <w:right w:val="single" w:color="C62828" w:sz="8"/>
            </w:tcBorders>
            <w:shd w:fill="FFEBEE" w:val="clear"/>
            <w:tcMar>
              <w:top w:type="dxa" w:w="160"/>
              <w:left w:type="dxa" w:w="200"/>
              <w:bottom w:type="dxa" w:w="160"/>
              <w:right w:type="dxa" w:w="200"/>
            </w:tcMar>
          </w:tcPr>
          <w:p>
            <w:pPr>
              <w:spacing w:after="80"/>
            </w:pPr>
            <w:r>
              <w:rPr>
                <w:b/>
                <w:bCs/>
                <w:color w:val="B71C1C"/>
                <w:sz w:val="22"/>
                <w:szCs w:val="22"/>
              </w:rPr>
              <w:t xml:space="preserve">⚠ Anti-pattern: Hot-path composition</w:t>
            </w:r>
          </w:p>
          <w:p>
            <w:pPr>
              <w:spacing w:after="0" w:line="300"/>
            </w:pPr>
            <w:r>
              <w:rPr>
                <w:sz w:val="22"/>
                <w:szCs w:val="22"/>
              </w:rPr>
              <w:t xml:space="preserve">A high-traffic endpoint fans out to several services on every request. Source services must scale to many times the parent endpoint's RPS purely to support reads. The composer is correct, but the system is over-provisioned and fragile.</w:t>
            </w:r>
          </w:p>
        </w:tc>
      </w:tr>
    </w:tbl>
    <w:p>
      <w:pPr>
        <w:pStyle w:val="Heading2"/>
        <w:spacing w:after="160" w:before="300"/>
      </w:pPr>
      <w:r>
        <w:t xml:space="preserve">How it manifests</w:t>
      </w:r>
    </w:p>
    <w:p>
      <w:pPr>
        <w:spacing w:after="140" w:line="320"/>
        <w:jc w:val="both"/>
      </w:pPr>
      <w:r>
        <w:t xml:space="preserve">A composer endpoint is on the home page or another high-traffic surface. It serves 100,000 queries per second across the fleet. Each query fans out to five services to assemble the response. That means 500,000 queries per second to those five services in aggregate. Each of those services must be sized for its share of that traffic — which is many times the rate of any of the actual products that produce data into those services. The Pricing service receives 100,000 RPS of read traffic from this one composer alone, even though the actual price-update rate is well under 100 RPS. The cost of running each source service is dominated by the composer's reads, not by the writes the service exists to handle.</w:t>
      </w:r>
    </w:p>
    <w:p>
      <w:pPr>
        <w:spacing w:after="140" w:line="320"/>
        <w:jc w:val="both"/>
      </w:pPr>
      <w:r>
        <w:t xml:space="preserve">On a healthy day, this works. On a bad day — when one of the five services degrades — the composer's load amplification turns a small downstream incident into a large one. The composer's slowdown causes retries, the retries amplify the load further, and the downstream falls over. The whole architecture is correct in principle and brittle in practice because it was never designed for the read pressure it imposes.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Hot-path composition — the load multiplier</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Home page traffic                : 100,000 QPS</w:t>
            </w:r>
          </w:p>
          <w:p>
            <w:pPr>
              <w:spacing w:after="0" w:line="280"/>
            </w:pPr>
            <w:r>
              <w:rPr>
                <w:rFonts w:ascii="Consolas" w:cs="Consolas" w:eastAsia="Consolas" w:hAnsi="Consolas"/>
                <w:sz w:val="18"/>
                <w:szCs w:val="18"/>
              </w:rPr>
              <w:t xml:space="preserve">#   Fan-out per request                : 5 services</w:t>
            </w:r>
          </w:p>
          <w:p>
            <w:pPr>
              <w:spacing w:after="0" w:line="280"/>
            </w:pPr>
            <w:r>
              <w:rPr>
                <w:rFonts w:ascii="Consolas" w:cs="Consolas" w:eastAsia="Consolas" w:hAnsi="Consolas"/>
                <w:sz w:val="18"/>
                <w:szCs w:val="18"/>
              </w:rPr>
              <w:t xml:space="preserve">#   Aggregate downstream pressure   : 500,000 QPS</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Now each downstream must be sized for 100,000 QPS even though</w:t>
            </w:r>
          </w:p>
          <w:p>
            <w:pPr>
              <w:spacing w:after="0" w:line="280"/>
            </w:pPr>
            <w:r>
              <w:rPr>
                <w:rFonts w:ascii="Consolas" w:cs="Consolas" w:eastAsia="Consolas" w:hAnsi="Consolas"/>
                <w:sz w:val="18"/>
                <w:szCs w:val="18"/>
              </w:rPr>
              <w:t xml:space="preserve"># its write traffic is microscopic by comparison.</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Pricing writes per second        : ~50</w:t>
            </w:r>
          </w:p>
          <w:p>
            <w:pPr>
              <w:spacing w:after="0" w:line="280"/>
            </w:pPr>
            <w:r>
              <w:rPr>
                <w:rFonts w:ascii="Consolas" w:cs="Consolas" w:eastAsia="Consolas" w:hAnsi="Consolas"/>
                <w:sz w:val="18"/>
                <w:szCs w:val="18"/>
              </w:rPr>
              <w:t xml:space="preserve">#   Pricing reads per second (composer): 100,000</w:t>
            </w:r>
          </w:p>
          <w:p>
            <w:pPr>
              <w:spacing w:after="0" w:line="280"/>
            </w:pPr>
            <w:r>
              <w:rPr>
                <w:rFonts w:ascii="Consolas" w:cs="Consolas" w:eastAsia="Consolas" w:hAnsi="Consolas"/>
                <w:sz w:val="18"/>
                <w:szCs w:val="18"/>
              </w:rPr>
              <w:t xml:space="preserve">#   Pricing capacity required         : 100,000+ QPS</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A service whose intrinsic workload is tiny is now the largest</w:t>
            </w:r>
          </w:p>
          <w:p>
            <w:pPr>
              <w:spacing w:after="0" w:line="280"/>
            </w:pPr>
            <w:r>
              <w:rPr>
                <w:rFonts w:ascii="Consolas" w:cs="Consolas" w:eastAsia="Consolas" w:hAnsi="Consolas"/>
                <w:sz w:val="18"/>
                <w:szCs w:val="18"/>
              </w:rPr>
              <w:t xml:space="preserve"># capacity item in the platform, paid for entirely by reads.</w:t>
            </w:r>
          </w:p>
        </w:tc>
      </w:tr>
    </w:tbl>
    <w:p>
      <w:pPr>
        <w:pStyle w:val="Heading2"/>
        <w:spacing w:after="160" w:before="300"/>
      </w:pPr>
      <w:r>
        <w:t xml:space="preserve">Why it hurts</w:t>
      </w:r>
    </w:p>
    <w:p>
      <w:pPr>
        <w:spacing w:after="140" w:line="320"/>
        <w:jc w:val="both"/>
      </w:pPr>
      <w:r>
        <w:t xml:space="preserve">First, capacity cost. The downstream services are sized for read amplification, not for the work they were designed to do. Capacity bills scale with N (the fan-out width) and with the parent endpoint's traffic — neither of which the source-service teams control. Second, fragility. Every blip in any of the five services is felt by the entire home page. The multiplicative-availability problem from Module 4 is at its worst here because the composer's failure is the most visible thing on the platform. Third, ceiling. The composer cannot scale beyond what the slowest downstream can sustain. The platform's headroom is gated by whichever source service is most fragile, not by its actual hardware budget.</w:t>
      </w:r>
    </w:p>
    <w:p>
      <w:pPr>
        <w:pStyle w:val="Heading2"/>
        <w:spacing w:after="160" w:before="300"/>
      </w:pPr>
      <w:r>
        <w:t xml:space="preserve">The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24"/>
              <w:bottom w:val="single" w:color="2E7D32" w:sz="8"/>
              <w:right w:val="single" w:color="2E7D32" w:sz="8"/>
            </w:tcBorders>
            <w:shd w:fill="E8F5E9" w:val="clear"/>
            <w:tcMar>
              <w:top w:type="dxa" w:w="160"/>
              <w:left w:type="dxa" w:w="200"/>
              <w:bottom w:type="dxa" w:w="160"/>
              <w:right w:type="dxa" w:w="200"/>
            </w:tcMar>
          </w:tcPr>
          <w:p>
            <w:pPr>
              <w:spacing w:after="80"/>
            </w:pPr>
            <w:r>
              <w:rPr>
                <w:b/>
                <w:bCs/>
                <w:color w:val="1B5E20"/>
                <w:sz w:val="22"/>
                <w:szCs w:val="22"/>
              </w:rPr>
              <w:t xml:space="preserve">✓ Fix: Switch to CQRS — denormalised read model populated by events</w:t>
            </w:r>
          </w:p>
          <w:p>
            <w:pPr>
              <w:spacing w:after="0" w:line="300"/>
            </w:pPr>
            <w:r>
              <w:rPr>
                <w:sz w:val="22"/>
                <w:szCs w:val="22"/>
              </w:rPr>
              <w:t xml:space="preserve">This is the canonical case for moving off API Composition entirely (Module 1, Section 1.5–1.6). Build a read-side store containing the data already joined and shaped, populated by events emitted from each source service. The hot endpoint reads one row from that store. Fan-out vanishes. The downstream services see a small steady stream of events rather than a flood of read amplification.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After CQRS — the hot endpoint reads one denormalised row</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Source services emit change events as they always did.</w:t>
            </w:r>
          </w:p>
          <w:p>
            <w:pPr>
              <w:spacing w:after="0" w:line="280"/>
            </w:pPr>
            <w:r>
              <w:rPr>
                <w:rFonts w:ascii="Consolas" w:cs="Consolas" w:eastAsia="Consolas" w:hAnsi="Consolas"/>
                <w:sz w:val="18"/>
                <w:szCs w:val="18"/>
              </w:rPr>
              <w:t xml:space="preserve">#   A projection worker subscribes and maintains a read model.</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Home-page composer:</w:t>
            </w:r>
          </w:p>
          <w:p>
            <w:pPr>
              <w:spacing w:after="0" w:line="280"/>
            </w:pPr>
            <w:r>
              <w:rPr>
                <w:rFonts w:ascii="Consolas" w:cs="Consolas" w:eastAsia="Consolas" w:hAnsi="Consolas"/>
                <w:sz w:val="18"/>
                <w:szCs w:val="18"/>
              </w:rPr>
              <w:t xml:space="preserve">#     home_view = readModel.get(userId)         # ONE call</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Aggregate downstream pressure                  : ~0</w:t>
            </w:r>
          </w:p>
          <w:p>
            <w:pPr>
              <w:spacing w:after="0" w:line="280"/>
            </w:pPr>
            <w:r>
              <w:rPr>
                <w:rFonts w:ascii="Consolas" w:cs="Consolas" w:eastAsia="Consolas" w:hAnsi="Consolas"/>
                <w:sz w:val="18"/>
                <w:szCs w:val="18"/>
              </w:rPr>
              <w:t xml:space="preserve">#   Source-service capacity required               : their own write rate</w:t>
            </w:r>
          </w:p>
          <w:p>
            <w:pPr>
              <w:spacing w:after="0" w:line="280"/>
            </w:pPr>
            <w:r>
              <w:rPr>
                <w:rFonts w:ascii="Consolas" w:cs="Consolas" w:eastAsia="Consolas" w:hAnsi="Consolas"/>
                <w:sz w:val="18"/>
                <w:szCs w:val="18"/>
              </w:rPr>
              <w:t xml:space="preserve">#   Read endpoint latency                          : single key-value lookup</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Cost: the read model lags by a few seconds (eventual consistency).</w:t>
            </w:r>
          </w:p>
          <w:p>
            <w:pPr>
              <w:spacing w:after="0" w:line="280"/>
            </w:pPr>
            <w:r>
              <w:rPr>
                <w:rFonts w:ascii="Consolas" w:cs="Consolas" w:eastAsia="Consolas" w:hAnsi="Consolas"/>
                <w:sz w:val="18"/>
                <w:szCs w:val="18"/>
              </w:rPr>
              <w:t xml:space="preserve"># Acceptable on listings, dashboards, search, recommendations, feeds.</w:t>
            </w:r>
          </w:p>
          <w:p>
            <w:pPr>
              <w:spacing w:after="0" w:line="280"/>
            </w:pPr>
            <w:r>
              <w:rPr>
                <w:rFonts w:ascii="Consolas" w:cs="Consolas" w:eastAsia="Consolas" w:hAnsi="Consolas"/>
                <w:sz w:val="18"/>
                <w:szCs w:val="18"/>
              </w:rPr>
              <w:t xml:space="preserve"># Not acceptable on balances, payment status, inventory at checkout.</w:t>
            </w:r>
          </w:p>
        </w:tc>
      </w:tr>
    </w:tbl>
    <w:p>
      <w:pPr>
        <w:pStyle w:val="Heading2"/>
        <w:spacing w:after="160" w:before="300"/>
      </w:pPr>
      <w:r>
        <w:t xml:space="preserve">How to identify a hot-path candidate</w:t>
      </w:r>
    </w:p>
    <w:p>
      <w:pPr>
        <w:pStyle w:val="ListParagraph"/>
        <w:numPr>
          <w:ilvl w:val="0"/>
          <w:numId w:val="2"/>
        </w:numPr>
        <w:spacing w:after="80" w:line="300"/>
      </w:pPr>
      <w:r>
        <w:t xml:space="preserve">The endpoint serves a meaningful fraction of platform traffic (top 10 by RPS, or top 5 by cost).</w:t>
      </w:r>
    </w:p>
    <w:p>
      <w:pPr>
        <w:pStyle w:val="ListParagraph"/>
        <w:numPr>
          <w:ilvl w:val="0"/>
          <w:numId w:val="2"/>
        </w:numPr>
        <w:spacing w:after="80" w:line="300"/>
      </w:pPr>
      <w:r>
        <w:t xml:space="preserve">The endpoint's downstream load multiplier (fan-out × RPS) dominates the source services' own write load.</w:t>
      </w:r>
    </w:p>
    <w:p>
      <w:pPr>
        <w:pStyle w:val="ListParagraph"/>
        <w:numPr>
          <w:ilvl w:val="0"/>
          <w:numId w:val="2"/>
        </w:numPr>
        <w:spacing w:after="80" w:line="300"/>
      </w:pPr>
      <w:r>
        <w:t xml:space="preserve">The endpoint's p99 latency cannot be brought into budget despite per-service SLOs being met.</w:t>
      </w:r>
    </w:p>
    <w:p>
      <w:pPr>
        <w:pStyle w:val="ListParagraph"/>
        <w:numPr>
          <w:ilvl w:val="0"/>
          <w:numId w:val="2"/>
        </w:numPr>
        <w:spacing w:after="80" w:line="300"/>
      </w:pPr>
      <w:r>
        <w:t xml:space="preserve">Caching has grown into a complex web of TTLs and invalidation events — a sign the team is approximating a read model in cache.</w:t>
      </w:r>
    </w:p>
    <w:p>
      <w:pPr>
        <w:pStyle w:val="ListParagraph"/>
        <w:numPr>
          <w:ilvl w:val="0"/>
          <w:numId w:val="2"/>
        </w:numPr>
        <w:spacing w:after="80" w:line="300"/>
      </w:pPr>
      <w:r>
        <w:t xml:space="preserve">Eventual consistency would be acceptable for the use case (it usually is for listings, search, and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Composition was right for day 1; CQRS is right for day 100</w:t>
            </w:r>
          </w:p>
          <w:p>
            <w:pPr>
              <w:spacing w:after="0" w:line="300"/>
            </w:pPr>
            <w:r>
              <w:rPr>
                <w:sz w:val="22"/>
                <w:szCs w:val="22"/>
              </w:rPr>
              <w:t xml:space="preserve">Most successful composer endpoints eventually outgrow API Composition. That is a sign the system is succeeding, not failing. Plan the migration when the signals appear; do not wait until the source services tip over.</w:t>
            </w:r>
          </w:p>
        </w:tc>
      </w:tr>
    </w:tbl>
    <w:p>
      <w:pPr>
        <w:pStyle w:val="Heading2"/>
        <w:spacing w:after="160" w:before="300"/>
      </w:pPr>
      <w:r>
        <w:t xml:space="preserve">Warning signs</w:t>
      </w:r>
    </w:p>
    <w:p>
      <w:pPr>
        <w:pStyle w:val="ListParagraph"/>
        <w:numPr>
          <w:ilvl w:val="0"/>
          <w:numId w:val="2"/>
        </w:numPr>
        <w:spacing w:after="80" w:line="300"/>
      </w:pPr>
      <w:r>
        <w:t xml:space="preserve">Source services are spending most of their budget serving one composer.</w:t>
      </w:r>
    </w:p>
    <w:p>
      <w:pPr>
        <w:pStyle w:val="ListParagraph"/>
        <w:numPr>
          <w:ilvl w:val="0"/>
          <w:numId w:val="2"/>
        </w:numPr>
        <w:spacing w:after="80" w:line="300"/>
      </w:pPr>
      <w:r>
        <w:t xml:space="preserve">Capacity reviews keep adding instances to source services because of read pressure rather than write pressure.</w:t>
      </w:r>
    </w:p>
    <w:p>
      <w:pPr>
        <w:pStyle w:val="ListParagraph"/>
        <w:numPr>
          <w:ilvl w:val="0"/>
          <w:numId w:val="2"/>
        </w:numPr>
        <w:spacing w:after="80" w:line="300"/>
      </w:pPr>
      <w:r>
        <w:t xml:space="preserve">"We need to cache more" recurs in performance retrospectives without obvious next steps.</w:t>
      </w:r>
    </w:p>
    <w:p>
      <w:pPr>
        <w:pStyle w:val="ListParagraph"/>
        <w:numPr>
          <w:ilvl w:val="0"/>
          <w:numId w:val="2"/>
        </w:numPr>
        <w:spacing w:after="80" w:line="300"/>
      </w:pPr>
      <w:r>
        <w:t xml:space="preserve">Incident reports trace back to one fragile downstream that the home page hammers.</w:t>
      </w:r>
    </w:p>
    <w:p>
      <w:r>
        <w:br w:type="page"/>
      </w:r>
    </w:p>
    <w:p>
      <w:pPr>
        <w:pStyle w:val="Heading1"/>
        <w:spacing w:after="200" w:before="360"/>
      </w:pPr>
      <w:r>
        <w:t xml:space="preserve">7.5 Inconsistent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8"/>
              <w:left w:val="single" w:color="C62828" w:sz="24"/>
              <w:bottom w:val="single" w:color="C62828" w:sz="8"/>
              <w:right w:val="single" w:color="C62828" w:sz="8"/>
            </w:tcBorders>
            <w:shd w:fill="FFEBEE" w:val="clear"/>
            <w:tcMar>
              <w:top w:type="dxa" w:w="160"/>
              <w:left w:type="dxa" w:w="200"/>
              <w:bottom w:type="dxa" w:w="160"/>
              <w:right w:type="dxa" w:w="200"/>
            </w:tcMar>
          </w:tcPr>
          <w:p>
            <w:pPr>
              <w:spacing w:after="80"/>
            </w:pPr>
            <w:r>
              <w:rPr>
                <w:b/>
                <w:bCs/>
                <w:color w:val="B71C1C"/>
                <w:sz w:val="22"/>
                <w:szCs w:val="22"/>
              </w:rPr>
              <w:t xml:space="preserve">⚠ Anti-pattern: Inconsistent reads</w:t>
            </w:r>
          </w:p>
          <w:p>
            <w:pPr>
              <w:spacing w:after="0" w:line="300"/>
            </w:pPr>
            <w:r>
              <w:rPr>
                <w:sz w:val="22"/>
                <w:szCs w:val="22"/>
              </w:rPr>
              <w:t xml:space="preserve">The composer fans out to several services in parallel. Each service responds at a slightly different point in time. The composed view splices together values that are individually true but were never simultaneously true. Subtle, intermittent, frustrating to debug.</w:t>
            </w:r>
          </w:p>
        </w:tc>
      </w:tr>
    </w:tbl>
    <w:p>
      <w:pPr>
        <w:pStyle w:val="Heading2"/>
        <w:spacing w:after="160" w:before="300"/>
      </w:pPr>
      <w:r>
        <w:t xml:space="preserve">How it manifests</w:t>
      </w:r>
    </w:p>
    <w:p>
      <w:pPr>
        <w:spacing w:after="140" w:line="320"/>
        <w:jc w:val="both"/>
      </w:pPr>
      <w:r>
        <w:t xml:space="preserve">An order-detail composer asks the Order service for the order, the Payment service for the payment status, and the Shipping service for the shipment status. The three calls run in parallel. The Order service reports status SHIPPED. The Payment service reports the payment is still PENDING (because the payment-completion event has not propagated yet to the Payment service's read replica). The Shipping service reports the shipment as DELIVERED. The composer assembles a response in which the order is shipped, the payment is pending, and the shipment is delivered. There is no single moment in time when all three of those statements were true. The composed view is internally inconsistent.</w:t>
      </w:r>
    </w:p>
    <w:p>
      <w:pPr>
        <w:spacing w:after="140" w:line="320"/>
        <w:jc w:val="both"/>
      </w:pPr>
      <w:r>
        <w:t xml:space="preserve">This is not a bug in any individual service. Each service answered correctly for the moment it answered. The bug is the implicit assumption — both in the composer's code and in the client UI consuming the response — that the response represents a snapshot of the world at one instant. It does not. It represents a collage of points in time, each within hundreds of milliseconds of each other, but stitched together in a way that admits internally contradictory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Composing across time — a worked example</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t = 0       composer issues parallel calls</w:t>
            </w:r>
          </w:p>
          <w:p>
            <w:pPr>
              <w:spacing w:after="0" w:line="280"/>
            </w:pPr>
            <w:r>
              <w:rPr>
                <w:rFonts w:ascii="Consolas" w:cs="Consolas" w:eastAsia="Consolas" w:hAnsi="Consolas"/>
                <w:sz w:val="18"/>
                <w:szCs w:val="18"/>
              </w:rPr>
              <w:t xml:space="preserve">#   t = 0+50    Order service:    "SHIPPED" (status as of t=0+30)</w:t>
            </w:r>
          </w:p>
          <w:p>
            <w:pPr>
              <w:spacing w:after="0" w:line="280"/>
            </w:pPr>
            <w:r>
              <w:rPr>
                <w:rFonts w:ascii="Consolas" w:cs="Consolas" w:eastAsia="Consolas" w:hAnsi="Consolas"/>
                <w:sz w:val="18"/>
                <w:szCs w:val="18"/>
              </w:rPr>
              <w:t xml:space="preserve">#   t = 0+90    Payment service:  "PENDING" (replica lag — actually CAPTURED at t=0+10)</w:t>
            </w:r>
          </w:p>
          <w:p>
            <w:pPr>
              <w:spacing w:after="0" w:line="280"/>
            </w:pPr>
            <w:r>
              <w:rPr>
                <w:rFonts w:ascii="Consolas" w:cs="Consolas" w:eastAsia="Consolas" w:hAnsi="Consolas"/>
                <w:sz w:val="18"/>
                <w:szCs w:val="18"/>
              </w:rPr>
              <w:t xml:space="preserve">#   t = 0+120   Shipping service: "DELIVERED" (status as of t=0+100)</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Composer assembles:</w:t>
            </w:r>
          </w:p>
          <w:p>
            <w:pPr>
              <w:spacing w:after="0" w:line="280"/>
            </w:pPr>
            <w:r>
              <w:rPr>
                <w:rFonts w:ascii="Consolas" w:cs="Consolas" w:eastAsia="Consolas" w:hAnsi="Consolas"/>
                <w:sz w:val="18"/>
                <w:szCs w:val="18"/>
              </w:rPr>
              <w:t xml:space="preserve">#   { order: SHIPPED, payment: PENDING, shipment: DELIVERED }</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This combination NEVER existed at any single instant.</w:t>
            </w:r>
          </w:p>
          <w:p>
            <w:pPr>
              <w:spacing w:after="0" w:line="280"/>
            </w:pPr>
            <w:r>
              <w:rPr>
                <w:rFonts w:ascii="Consolas" w:cs="Consolas" w:eastAsia="Consolas" w:hAnsi="Consolas"/>
                <w:sz w:val="18"/>
                <w:szCs w:val="18"/>
              </w:rPr>
              <w:t xml:space="preserve"># The shipment was DELIVERED at t=0+100, but the payment was already</w:t>
            </w:r>
          </w:p>
          <w:p>
            <w:pPr>
              <w:spacing w:after="0" w:line="280"/>
            </w:pPr>
            <w:r>
              <w:rPr>
                <w:rFonts w:ascii="Consolas" w:cs="Consolas" w:eastAsia="Consolas" w:hAnsi="Consolas"/>
                <w:sz w:val="18"/>
                <w:szCs w:val="18"/>
              </w:rPr>
              <w:t xml:space="preserve"># CAPTURED at t=0+10 — the snapshot is wrong.</w:t>
            </w:r>
          </w:p>
        </w:tc>
      </w:tr>
    </w:tbl>
    <w:p>
      <w:pPr>
        <w:pStyle w:val="Heading2"/>
        <w:spacing w:after="160" w:before="300"/>
      </w:pPr>
      <w:r>
        <w:t xml:space="preserve">Why it hurts</w:t>
      </w:r>
    </w:p>
    <w:p>
      <w:pPr>
        <w:spacing w:after="140" w:line="320"/>
        <w:jc w:val="both"/>
      </w:pPr>
      <w:r>
        <w:t xml:space="preserve">Inconsistent reads cause user-visible bugs that are hard to reproduce. The user sees an order marked shipped but their payment shows pending, and they call support. Support pulls up the same data and sees a different (now consistent) state, because the lag has caught up. The user is told their experience must have been a glitch, even though the composed response really was inconsistent at the moment they saw it. These bugs erode trust in the system and consume support cycles that nobody can root-cause because by the time anyone investigates, the inconsistency is gone.</w:t>
      </w:r>
    </w:p>
    <w:p>
      <w:pPr>
        <w:spacing w:after="140" w:line="320"/>
        <w:jc w:val="both"/>
      </w:pPr>
      <w:r>
        <w:t xml:space="preserve">Worse, internally inconsistent responses can drive bad decisions in code. A client that branches on the combination of fields — "if order is SHIPPED and payment is PENDING, show a warning" — will fire a warning that should not be there. A reconciliation job that triggers on impossible combinations will retry, escalate, or open a ticket on a state that was only briefly real.</w:t>
      </w:r>
    </w:p>
    <w:p>
      <w:pPr>
        <w:pStyle w:val="Heading2"/>
        <w:spacing w:after="160" w:before="300"/>
      </w:pPr>
      <w:r>
        <w:t xml:space="preserve">The mitigation — accept and document, or build snapshot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24"/>
              <w:bottom w:val="single" w:color="2E7D32" w:sz="8"/>
              <w:right w:val="single" w:color="2E7D32" w:sz="8"/>
            </w:tcBorders>
            <w:shd w:fill="E8F5E9" w:val="clear"/>
            <w:tcMar>
              <w:top w:type="dxa" w:w="160"/>
              <w:left w:type="dxa" w:w="200"/>
              <w:bottom w:type="dxa" w:w="160"/>
              <w:right w:type="dxa" w:w="200"/>
            </w:tcMar>
          </w:tcPr>
          <w:p>
            <w:pPr>
              <w:spacing w:after="80"/>
            </w:pPr>
            <w:r>
              <w:rPr>
                <w:b/>
                <w:bCs/>
                <w:color w:val="1B5E20"/>
                <w:sz w:val="22"/>
                <w:szCs w:val="22"/>
              </w:rPr>
              <w:t xml:space="preserve">✓ Fix: Snapshot consistency or honest documentation</w:t>
            </w:r>
          </w:p>
          <w:p>
            <w:pPr>
              <w:spacing w:after="0" w:line="300"/>
            </w:pPr>
            <w:r>
              <w:rPr>
                <w:sz w:val="22"/>
                <w:szCs w:val="22"/>
              </w:rPr>
              <w:t xml:space="preserve">Two options. The mostly-impractical one: make the read snapshot-consistent by reading every service at the same logical timestamp. The mostly-practical one: accept that composed reads are eventually consistent, document that explicitly in the response contract, and make sure the UI does not branch on combinations of fields in ways that assume snapshot semantics.</w:t>
            </w:r>
          </w:p>
        </w:tc>
      </w:tr>
    </w:tbl>
    <w:p>
      <w:pPr>
        <w:pStyle w:val="Heading3"/>
        <w:spacing w:after="120" w:before="240"/>
      </w:pPr>
      <w:r>
        <w:t xml:space="preserve">Option 1 — snapshot consistency (uncommon)</w:t>
      </w:r>
    </w:p>
    <w:p>
      <w:pPr>
        <w:spacing w:after="140" w:line="320"/>
        <w:jc w:val="both"/>
      </w:pPr>
      <w:r>
        <w:t xml:space="preserve">True snapshot consistency requires every service to support point-in-time reads — "give me the state of order 4567 as it was at timestamp T". Spanner-style globally-consistent timestamps make this possible. Most microservices systems do not support it; the cost (timestamp infrastructure, per-row versioning, read-replica catch-up) far exceeds what the consistency benefit is worth for most use cases. Reserve this approach for the rare cases — financial auditing, regulatory snapshots — where the benefit is concrete.</w:t>
      </w:r>
    </w:p>
    <w:p>
      <w:pPr>
        <w:pStyle w:val="Heading3"/>
        <w:spacing w:after="120" w:before="240"/>
      </w:pPr>
      <w:r>
        <w:t xml:space="preserve">Option 2 — accept and document (usually right)</w:t>
      </w:r>
    </w:p>
    <w:p>
      <w:pPr>
        <w:spacing w:after="140" w:line="320"/>
        <w:jc w:val="both"/>
      </w:pPr>
      <w:r>
        <w:t xml:space="preserve">Acknowledge in the API contract that the response is an eventually-consistent collage. Each section of the response should be interpretable on its own; clients should not branch on combinations across sections in ways that assume coherence. Where critical, include an as-of timestamp per section so that the client can detect significant skew. Where really critical (the order's authoritative status), defer to a single authoritative service's view rather than synthesising one across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Document the time semantics in the response itself</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"orderId":  "4567",</w:t>
            </w:r>
          </w:p>
          <w:p>
            <w:pPr>
              <w:spacing w:after="0" w:line="280"/>
            </w:pPr>
            <w:r>
              <w:rPr>
                <w:rFonts w:ascii="Consolas" w:cs="Consolas" w:eastAsia="Consolas" w:hAnsi="Consolas"/>
                <w:sz w:val="18"/>
                <w:szCs w:val="18"/>
              </w:rPr>
              <w:t xml:space="preserve">  "order":    { "status": "SHIPPED",  "_asOf": "2026-04-30T12:00:00.030Z" },</w:t>
            </w:r>
          </w:p>
          <w:p>
            <w:pPr>
              <w:spacing w:after="0" w:line="280"/>
            </w:pPr>
            <w:r>
              <w:rPr>
                <w:rFonts w:ascii="Consolas" w:cs="Consolas" w:eastAsia="Consolas" w:hAnsi="Consolas"/>
                <w:sz w:val="18"/>
                <w:szCs w:val="18"/>
              </w:rPr>
              <w:t xml:space="preserve">  "payment":  { "status": "PENDING",  "_asOf": "2026-04-30T11:59:59.910Z" },</w:t>
            </w:r>
          </w:p>
          <w:p>
            <w:pPr>
              <w:spacing w:after="0" w:line="280"/>
            </w:pPr>
            <w:r>
              <w:rPr>
                <w:rFonts w:ascii="Consolas" w:cs="Consolas" w:eastAsia="Consolas" w:hAnsi="Consolas"/>
                <w:sz w:val="18"/>
                <w:szCs w:val="18"/>
              </w:rPr>
              <w:t xml:space="preserve">  "shipment": { "status": "DELIVERED","_asOf": "2026-04-30T12:00:00.100Z" },</w:t>
            </w:r>
          </w:p>
          <w:p>
            <w:pPr>
              <w:spacing w:after="0" w:line="280"/>
            </w:pPr>
            <w:r>
              <w:rPr>
                <w:rFonts w:ascii="Consolas" w:cs="Consolas" w:eastAsia="Consolas" w:hAnsi="Consolas"/>
                <w:sz w:val="18"/>
                <w:szCs w:val="18"/>
              </w:rPr>
              <w:t xml:space="preserve">  "_consistencyModel": "eventual",</w:t>
            </w:r>
          </w:p>
          <w:p>
            <w:pPr>
              <w:spacing w:after="0" w:line="280"/>
            </w:pPr>
            <w:r>
              <w:rPr>
                <w:rFonts w:ascii="Consolas" w:cs="Consolas" w:eastAsia="Consolas" w:hAnsi="Consolas"/>
                <w:sz w:val="18"/>
                <w:szCs w:val="18"/>
              </w:rPr>
              <w:t xml:space="preserve">  "_skewMillis": 190</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Client can detect skew, dampen UI updates, refetch, or display warnings</w:t>
            </w:r>
          </w:p>
        </w:tc>
      </w:tr>
    </w:tbl>
    <w:p>
      <w:pPr>
        <w:pStyle w:val="Heading2"/>
        <w:spacing w:after="160" w:before="300"/>
      </w:pPr>
      <w:r>
        <w:t xml:space="preserve">Warning signs</w:t>
      </w:r>
    </w:p>
    <w:p>
      <w:pPr>
        <w:pStyle w:val="ListParagraph"/>
        <w:numPr>
          <w:ilvl w:val="0"/>
          <w:numId w:val="2"/>
        </w:numPr>
        <w:spacing w:after="80" w:line="300"/>
      </w:pPr>
      <w:r>
        <w:t xml:space="preserve">Internally contradictory states reported by users that nobody can reproduce.</w:t>
      </w:r>
    </w:p>
    <w:p>
      <w:pPr>
        <w:pStyle w:val="ListParagraph"/>
        <w:numPr>
          <w:ilvl w:val="0"/>
          <w:numId w:val="2"/>
        </w:numPr>
        <w:spacing w:after="80" w:line="300"/>
      </w:pPr>
      <w:r>
        <w:t xml:space="preserve">Reconciliation jobs that fire on "impossible" state combinations and clear themselves on retry.</w:t>
      </w:r>
    </w:p>
    <w:p>
      <w:pPr>
        <w:pStyle w:val="ListParagraph"/>
        <w:numPr>
          <w:ilvl w:val="0"/>
          <w:numId w:val="2"/>
        </w:numPr>
        <w:spacing w:after="80" w:line="300"/>
      </w:pPr>
      <w:r>
        <w:t xml:space="preserve">UI logic that branches on combinations of fields without considering they may not be coherent.</w:t>
      </w:r>
    </w:p>
    <w:p>
      <w:pPr>
        <w:pStyle w:val="ListParagraph"/>
        <w:numPr>
          <w:ilvl w:val="0"/>
          <w:numId w:val="2"/>
        </w:numPr>
        <w:spacing w:after="80" w:line="300"/>
      </w:pPr>
      <w:r>
        <w:t xml:space="preserve">Support tickets that resolve themselves between report time and investigation time.</w:t>
      </w:r>
    </w:p>
    <w:p>
      <w:r>
        <w:br w:type="page"/>
      </w:r>
    </w:p>
    <w:p>
      <w:pPr>
        <w:pStyle w:val="Heading1"/>
        <w:spacing w:after="200" w:before="360"/>
      </w:pPr>
      <w:r>
        <w:t xml:space="preserve">7.6 No Correlation IDs / No Distributed Tracing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8"/>
              <w:left w:val="single" w:color="C62828" w:sz="24"/>
              <w:bottom w:val="single" w:color="C62828" w:sz="8"/>
              <w:right w:val="single" w:color="C62828" w:sz="8"/>
            </w:tcBorders>
            <w:shd w:fill="FFEBEE" w:val="clear"/>
            <w:tcMar>
              <w:top w:type="dxa" w:w="160"/>
              <w:left w:type="dxa" w:w="200"/>
              <w:bottom w:type="dxa" w:w="160"/>
              <w:right w:type="dxa" w:w="200"/>
            </w:tcMar>
          </w:tcPr>
          <w:p>
            <w:pPr>
              <w:spacing w:after="80"/>
            </w:pPr>
            <w:r>
              <w:rPr>
                <w:b/>
                <w:bCs/>
                <w:color w:val="B71C1C"/>
                <w:sz w:val="22"/>
                <w:szCs w:val="22"/>
              </w:rPr>
              <w:t xml:space="preserve">⚠ Anti-pattern: No correlation IDs</w:t>
            </w:r>
          </w:p>
          <w:p>
            <w:pPr>
              <w:spacing w:after="0" w:line="300"/>
            </w:pPr>
            <w:r>
              <w:rPr>
                <w:sz w:val="22"/>
                <w:szCs w:val="22"/>
              </w:rPr>
              <w:t xml:space="preserve">The composer fans out to five services. One of them is slow. Operators stare at five separate log streams, trying to figure out which downstream caused the latency for which composer request. They cannot. Debugging composition without distributed tracing is archaeology by candlelight.</w:t>
            </w:r>
          </w:p>
        </w:tc>
      </w:tr>
    </w:tbl>
    <w:p>
      <w:pPr>
        <w:pStyle w:val="Heading2"/>
        <w:spacing w:after="160" w:before="300"/>
      </w:pPr>
      <w:r>
        <w:t xml:space="preserve">How it manifests</w:t>
      </w:r>
    </w:p>
    <w:p>
      <w:pPr>
        <w:spacing w:after="140" w:line="320"/>
        <w:jc w:val="both"/>
      </w:pPr>
      <w:r>
        <w:t xml:space="preserve">A composer goes into production. Logs are emitted by every service — composer, Order, Customer, Product, Shipping, Pricing — but each log line records only what it knows about itself. There is no shared identifier linking the composer's request to the five downstream calls it generated. When a customer reports that an order page took six seconds, an engineer looks at the composer log for that approximate time, finds 87 candidate requests, then opens the Order service log, the Customer log, the Shipping log, and tries to match by timestamp. They cannot. The time windows overlap; the same downstream serves many composer requests; matching by guess is impossible. The investigation peters out.</w:t>
      </w:r>
    </w:p>
    <w:p>
      <w:pPr>
        <w:spacing w:after="140" w:line="320"/>
        <w:jc w:val="both"/>
      </w:pPr>
      <w:r>
        <w:t xml:space="preserve">This is not an exotic problem. It is the everyday experience of operating a composer without distributed tracing. Single-service logs are usable; multi-service traces are not, because the cross-service link is missing. Without that link, a composer is operationally opaque the moment it has more than one downstream — which is approximately always.</w:t>
      </w:r>
    </w:p>
    <w:p>
      <w:pPr>
        <w:pStyle w:val="Heading2"/>
        <w:spacing w:after="160" w:before="300"/>
      </w:pPr>
      <w:r>
        <w:t xml:space="preserve">Why it hurts</w:t>
      </w:r>
    </w:p>
    <w:p>
      <w:pPr>
        <w:pStyle w:val="ListParagraph"/>
        <w:numPr>
          <w:ilvl w:val="0"/>
          <w:numId w:val="2"/>
        </w:numPr>
        <w:spacing w:after="80" w:line="300"/>
      </w:pPr>
      <w:r>
        <w:rPr>
          <w:b/>
          <w:bCs/>
        </w:rPr>
        <w:t xml:space="preserve">Cannot localise slowness. </w:t>
      </w:r>
      <w:r>
        <w:t xml:space="preserve">When the composer is slow, you cannot tell which downstream made it slow. Optimising blindly is wasteful and often wrong — you tune the wrong service.</w:t>
      </w:r>
    </w:p>
    <w:p>
      <w:pPr>
        <w:pStyle w:val="ListParagraph"/>
        <w:numPr>
          <w:ilvl w:val="0"/>
          <w:numId w:val="2"/>
        </w:numPr>
        <w:spacing w:after="80" w:line="300"/>
      </w:pPr>
      <w:r>
        <w:rPr>
          <w:b/>
          <w:bCs/>
        </w:rPr>
        <w:t xml:space="preserve">Cannot localise errors. </w:t>
      </w:r>
      <w:r>
        <w:t xml:space="preserve">When the composer returns an error, you cannot tell which downstream's failure caused it without log archaeology — and that archaeology is unreliable at scale.</w:t>
      </w:r>
    </w:p>
    <w:p>
      <w:pPr>
        <w:pStyle w:val="ListParagraph"/>
        <w:numPr>
          <w:ilvl w:val="0"/>
          <w:numId w:val="2"/>
        </w:numPr>
        <w:spacing w:after="80" w:line="300"/>
      </w:pPr>
      <w:r>
        <w:rPr>
          <w:b/>
          <w:bCs/>
        </w:rPr>
        <w:t xml:space="preserve">Cannot diagnose cascades. </w:t>
      </w:r>
      <w:r>
        <w:t xml:space="preserve">When something is wrong end-to-end, the propagation path is invisible. You cannot tell whether the database caused the slow service or the slow service caused the database queue.</w:t>
      </w:r>
    </w:p>
    <w:p>
      <w:pPr>
        <w:pStyle w:val="ListParagraph"/>
        <w:numPr>
          <w:ilvl w:val="0"/>
          <w:numId w:val="2"/>
        </w:numPr>
        <w:spacing w:after="80" w:line="300"/>
      </w:pPr>
      <w:r>
        <w:rPr>
          <w:b/>
          <w:bCs/>
        </w:rPr>
        <w:t xml:space="preserve">Cannot validate fixes. </w:t>
      </w:r>
      <w:r>
        <w:t xml:space="preserve">After a change, you cannot verify the fix worked by tracing requests; you have to wait for aggregate metrics to move.</w:t>
      </w:r>
    </w:p>
    <w:p>
      <w:pPr>
        <w:pStyle w:val="ListParagraph"/>
        <w:numPr>
          <w:ilvl w:val="0"/>
          <w:numId w:val="2"/>
        </w:numPr>
        <w:spacing w:after="80" w:line="300"/>
      </w:pPr>
      <w:r>
        <w:rPr>
          <w:b/>
          <w:bCs/>
        </w:rPr>
        <w:t xml:space="preserve">Cannot answer "what happened to my request?" </w:t>
      </w:r>
      <w:r>
        <w:t xml:space="preserve">Customer-support investigations into a single user's failed request become guesswork.</w:t>
      </w:r>
    </w:p>
    <w:p>
      <w:pPr>
        <w:pStyle w:val="Heading2"/>
        <w:spacing w:after="160" w:before="300"/>
      </w:pPr>
      <w:r>
        <w:t xml:space="preserve">The fix — distributed tracing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24"/>
              <w:bottom w:val="single" w:color="2E7D32" w:sz="8"/>
              <w:right w:val="single" w:color="2E7D32" w:sz="8"/>
            </w:tcBorders>
            <w:shd w:fill="E8F5E9" w:val="clear"/>
            <w:tcMar>
              <w:top w:type="dxa" w:w="160"/>
              <w:left w:type="dxa" w:w="200"/>
              <w:bottom w:type="dxa" w:w="160"/>
              <w:right w:type="dxa" w:w="200"/>
            </w:tcMar>
          </w:tcPr>
          <w:p>
            <w:pPr>
              <w:spacing w:after="80"/>
            </w:pPr>
            <w:r>
              <w:rPr>
                <w:b/>
                <w:bCs/>
                <w:color w:val="1B5E20"/>
                <w:sz w:val="22"/>
                <w:szCs w:val="22"/>
              </w:rPr>
              <w:t xml:space="preserve">✓ Fix: OpenTelemetry tracing — non-negotiable for composition</w:t>
            </w:r>
          </w:p>
          <w:p>
            <w:pPr>
              <w:spacing w:after="0" w:line="300"/>
            </w:pPr>
            <w:r>
              <w:rPr>
                <w:sz w:val="22"/>
                <w:szCs w:val="22"/>
              </w:rPr>
              <w:t xml:space="preserve">Every composer must propagate trace context through every downstream call. OpenTelemetry is the de-facto standard; it is supported in every major language and most service-mesh products. There is no longer a reason to ship a composer without it. The W3C trace-context headers (traceparent, tracestate) are the wire format every modern HTTP and gRPC stack understands.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What end-to-end tracing actually gives you</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Trace 0e4d8f7a-b2c1-4f9e-a8d3-1c2b3a4f5d6e</w:t>
            </w:r>
          </w:p>
          <w:p>
            <w:pPr>
              <w:spacing w:after="0" w:line="280"/>
            </w:pPr>
            <w:r>
              <w:rPr>
                <w:rFonts w:ascii="Consolas" w:cs="Consolas" w:eastAsia="Consolas" w:hAnsi="Consolas"/>
                <w:sz w:val="18"/>
                <w:szCs w:val="18"/>
              </w:rPr>
              <w:t xml:space="preserve">// ├── HTTP GET /orderDetails/4567                                  900 ms</w:t>
            </w:r>
          </w:p>
          <w:p>
            <w:pPr>
              <w:spacing w:after="0" w:line="280"/>
            </w:pPr>
            <w:r>
              <w:rPr>
                <w:rFonts w:ascii="Consolas" w:cs="Consolas" w:eastAsia="Consolas" w:hAnsi="Consolas"/>
                <w:sz w:val="18"/>
                <w:szCs w:val="18"/>
              </w:rPr>
              <w:t xml:space="preserve">// │   ├── orderClient.get                                          80 ms</w:t>
            </w:r>
          </w:p>
          <w:p>
            <w:pPr>
              <w:spacing w:after="0" w:line="280"/>
            </w:pPr>
            <w:r>
              <w:rPr>
                <w:rFonts w:ascii="Consolas" w:cs="Consolas" w:eastAsia="Consolas" w:hAnsi="Consolas"/>
                <w:sz w:val="18"/>
                <w:szCs w:val="18"/>
              </w:rPr>
              <w:t xml:space="preserve">// │   ├── customerClient.get                                       120 ms</w:t>
            </w:r>
          </w:p>
          <w:p>
            <w:pPr>
              <w:spacing w:after="0" w:line="280"/>
            </w:pPr>
            <w:r>
              <w:rPr>
                <w:rFonts w:ascii="Consolas" w:cs="Consolas" w:eastAsia="Consolas" w:hAnsi="Consolas"/>
                <w:sz w:val="18"/>
                <w:szCs w:val="18"/>
              </w:rPr>
              <w:t xml:space="preserve">// │   ├── productClient.batch                                      200 ms</w:t>
            </w:r>
          </w:p>
          <w:p>
            <w:pPr>
              <w:spacing w:after="0" w:line="280"/>
            </w:pPr>
            <w:r>
              <w:rPr>
                <w:rFonts w:ascii="Consolas" w:cs="Consolas" w:eastAsia="Consolas" w:hAnsi="Consolas"/>
                <w:sz w:val="18"/>
                <w:szCs w:val="18"/>
              </w:rPr>
              <w:t xml:space="preserve">// │   ├── shippingClient.byOrder                                   780 ms   ← culprit</w:t>
            </w:r>
          </w:p>
          <w:p>
            <w:pPr>
              <w:spacing w:after="0" w:line="280"/>
            </w:pPr>
            <w:r>
              <w:rPr>
                <w:rFonts w:ascii="Consolas" w:cs="Consolas" w:eastAsia="Consolas" w:hAnsi="Consolas"/>
                <w:sz w:val="18"/>
                <w:szCs w:val="18"/>
              </w:rPr>
              <w:t xml:space="preserve">// │   │   ├── DB SELECT shipments WHERE order_id = ?              720 ms   ← root cause</w:t>
            </w:r>
          </w:p>
          <w:p>
            <w:pPr>
              <w:spacing w:after="0" w:line="280"/>
            </w:pPr>
            <w:r>
              <w:rPr>
                <w:rFonts w:ascii="Consolas" w:cs="Consolas" w:eastAsia="Consolas" w:hAnsi="Consolas"/>
                <w:sz w:val="18"/>
                <w:szCs w:val="18"/>
              </w:rPr>
              <w:t xml:space="preserve">// │   │   │   └── lock wait on table: shipments                   715 ms</w:t>
            </w:r>
          </w:p>
          <w:p>
            <w:pPr>
              <w:spacing w:after="0" w:line="280"/>
            </w:pPr>
            <w:r>
              <w:rPr>
                <w:rFonts w:ascii="Consolas" w:cs="Consolas" w:eastAsia="Consolas" w:hAnsi="Consolas"/>
                <w:sz w:val="18"/>
                <w:szCs w:val="18"/>
              </w:rPr>
              <w:t xml:space="preserve">// │   │   └── DB UPDATE shipments SET ...                          50 ms</w:t>
            </w:r>
          </w:p>
          <w:p>
            <w:pPr>
              <w:spacing w:after="0" w:line="280"/>
            </w:pPr>
            <w:r>
              <w:rPr>
                <w:rFonts w:ascii="Consolas" w:cs="Consolas" w:eastAsia="Consolas" w:hAnsi="Consolas"/>
                <w:sz w:val="18"/>
                <w:szCs w:val="18"/>
              </w:rPr>
              <w:t xml:space="preserve">// │   └── loyaltyClient.byCustomer                                  90 ms</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One trace tells you: shipping was the bottleneck; inside shipping</w:t>
            </w:r>
          </w:p>
          <w:p>
            <w:pPr>
              <w:spacing w:after="0" w:line="280"/>
            </w:pPr>
            <w:r>
              <w:rPr>
                <w:rFonts w:ascii="Consolas" w:cs="Consolas" w:eastAsia="Consolas" w:hAnsi="Consolas"/>
                <w:sz w:val="18"/>
                <w:szCs w:val="18"/>
              </w:rPr>
              <w:t xml:space="preserve">// it was a database lock-wait; the rest of the fan-out was fine.</w:t>
            </w:r>
          </w:p>
        </w:tc>
      </w:tr>
    </w:tbl>
    <w:p>
      <w:pPr>
        <w:pStyle w:val="Heading2"/>
        <w:spacing w:after="160" w:before="300"/>
      </w:pPr>
      <w:r>
        <w:t xml:space="preserve">Implementation rules</w:t>
      </w:r>
    </w:p>
    <w:p>
      <w:pPr>
        <w:pStyle w:val="ListParagraph"/>
        <w:numPr>
          <w:ilvl w:val="0"/>
          <w:numId w:val="2"/>
        </w:numPr>
        <w:spacing w:after="80" w:line="300"/>
      </w:pPr>
      <w:r>
        <w:rPr>
          <w:b/>
          <w:bCs/>
        </w:rPr>
        <w:t xml:space="preserve">Generate a trace ID at the edge if the request does not have one. </w:t>
      </w:r>
      <w:r>
        <w:t xml:space="preserve">The composer or its API gateway is the natural place.</w:t>
      </w:r>
    </w:p>
    <w:p>
      <w:pPr>
        <w:pStyle w:val="ListParagraph"/>
        <w:numPr>
          <w:ilvl w:val="0"/>
          <w:numId w:val="2"/>
        </w:numPr>
        <w:spacing w:after="80" w:line="300"/>
      </w:pPr>
      <w:r>
        <w:rPr>
          <w:b/>
          <w:bCs/>
        </w:rPr>
        <w:t xml:space="preserve">Propagate traceparent on every outbound call. </w:t>
      </w:r>
      <w:r>
        <w:t xml:space="preserve">Standard HTTP and gRPC instrumentation does this automatically; verify in load tests.</w:t>
      </w:r>
    </w:p>
    <w:p>
      <w:pPr>
        <w:pStyle w:val="ListParagraph"/>
        <w:numPr>
          <w:ilvl w:val="0"/>
          <w:numId w:val="2"/>
        </w:numPr>
        <w:spacing w:after="80" w:line="300"/>
      </w:pPr>
      <w:r>
        <w:rPr>
          <w:b/>
          <w:bCs/>
        </w:rPr>
        <w:t xml:space="preserve">Tag spans with semantic attributes. </w:t>
      </w:r>
      <w:r>
        <w:t xml:space="preserve">service.name, http.url, http.status_code, error.type — these turn raw spans into searchable, aggregatable data.</w:t>
      </w:r>
    </w:p>
    <w:p>
      <w:pPr>
        <w:pStyle w:val="ListParagraph"/>
        <w:numPr>
          <w:ilvl w:val="0"/>
          <w:numId w:val="2"/>
        </w:numPr>
        <w:spacing w:after="80" w:line="300"/>
      </w:pPr>
      <w:r>
        <w:rPr>
          <w:b/>
          <w:bCs/>
        </w:rPr>
        <w:t xml:space="preserve">Sample wisely. </w:t>
      </w:r>
      <w:r>
        <w:t xml:space="preserve">100% sampling is too expensive at scale; head-based sampling is too dumb. Tail-based sampling (capture all errors and slow traces, sample fast successes) is the production-grade approach.</w:t>
      </w:r>
    </w:p>
    <w:p>
      <w:pPr>
        <w:pStyle w:val="ListParagraph"/>
        <w:numPr>
          <w:ilvl w:val="0"/>
          <w:numId w:val="2"/>
        </w:numPr>
        <w:spacing w:after="80" w:line="300"/>
      </w:pPr>
      <w:r>
        <w:rPr>
          <w:b/>
          <w:bCs/>
        </w:rPr>
        <w:t xml:space="preserve">Correlate logs and traces. </w:t>
      </w:r>
      <w:r>
        <w:t xml:space="preserve">Every log line should carry the trace ID. Then "jump from a slow trace to its logs" becomes a one-click operation in your observability stack.</w:t>
      </w:r>
    </w:p>
    <w:p>
      <w:pPr>
        <w:pStyle w:val="Heading2"/>
        <w:spacing w:after="160" w:before="300"/>
      </w:pPr>
      <w:r>
        <w:t xml:space="preserve">Warning signs</w:t>
      </w:r>
    </w:p>
    <w:p>
      <w:pPr>
        <w:pStyle w:val="ListParagraph"/>
        <w:numPr>
          <w:ilvl w:val="0"/>
          <w:numId w:val="2"/>
        </w:numPr>
        <w:spacing w:after="80" w:line="300"/>
      </w:pPr>
      <w:r>
        <w:t xml:space="preserve">Incident postmortems contain phrases like "we believe service X was slow but cannot confirm".</w:t>
      </w:r>
    </w:p>
    <w:p>
      <w:pPr>
        <w:pStyle w:val="ListParagraph"/>
        <w:numPr>
          <w:ilvl w:val="0"/>
          <w:numId w:val="2"/>
        </w:numPr>
        <w:spacing w:after="80" w:line="300"/>
      </w:pPr>
      <w:r>
        <w:t xml:space="preserve">Customer support investigations into a single failed request take more than ten minutes.</w:t>
      </w:r>
    </w:p>
    <w:p>
      <w:pPr>
        <w:pStyle w:val="ListParagraph"/>
        <w:numPr>
          <w:ilvl w:val="0"/>
          <w:numId w:val="2"/>
        </w:numPr>
        <w:spacing w:after="80" w:line="300"/>
      </w:pPr>
      <w:r>
        <w:t xml:space="preserve">Engineers grep service logs by approximate timestamp to investigate a single complaint.</w:t>
      </w:r>
    </w:p>
    <w:p>
      <w:pPr>
        <w:pStyle w:val="ListParagraph"/>
        <w:numPr>
          <w:ilvl w:val="0"/>
          <w:numId w:val="2"/>
        </w:numPr>
        <w:spacing w:after="80" w:line="300"/>
      </w:pPr>
      <w:r>
        <w:t xml:space="preserve">Performance work targets services chosen by gut feeling rather than by trace data.</w:t>
      </w:r>
    </w:p>
    <w:p>
      <w:r>
        <w:br w:type="page"/>
      </w:r>
    </w:p>
    <w:p>
      <w:pPr>
        <w:pStyle w:val="Heading1"/>
        <w:spacing w:after="200" w:before="360"/>
      </w:pPr>
      <w:r>
        <w:t xml:space="preserve">7.7 Composition for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8"/>
              <w:left w:val="single" w:color="C62828" w:sz="24"/>
              <w:bottom w:val="single" w:color="C62828" w:sz="8"/>
              <w:right w:val="single" w:color="C62828" w:sz="8"/>
            </w:tcBorders>
            <w:shd w:fill="FFEBEE" w:val="clear"/>
            <w:tcMar>
              <w:top w:type="dxa" w:w="160"/>
              <w:left w:type="dxa" w:w="200"/>
              <w:bottom w:type="dxa" w:w="160"/>
              <w:right w:type="dxa" w:w="200"/>
            </w:tcMar>
          </w:tcPr>
          <w:p>
            <w:pPr>
              <w:spacing w:after="80"/>
            </w:pPr>
            <w:r>
              <w:rPr>
                <w:b/>
                <w:bCs/>
                <w:color w:val="B71C1C"/>
                <w:sz w:val="22"/>
                <w:szCs w:val="22"/>
              </w:rPr>
              <w:t xml:space="preserve">⚠ Anti-pattern: Composition for everything</w:t>
            </w:r>
          </w:p>
          <w:p>
            <w:pPr>
              <w:spacing w:after="0" w:line="300"/>
            </w:pPr>
            <w:r>
              <w:rPr>
                <w:sz w:val="22"/>
                <w:szCs w:val="22"/>
              </w:rPr>
              <w:t xml:space="preserve">The team has built a composer for every endpoint, including endpoints whose data lives entirely in one service. The composer adds a hop, a translation, and operational overhead — for nothing. The pattern has become a habit rather than an architectural choice.</w:t>
            </w:r>
          </w:p>
        </w:tc>
      </w:tr>
    </w:tbl>
    <w:p>
      <w:pPr>
        <w:pStyle w:val="Heading2"/>
        <w:spacing w:after="160" w:before="300"/>
      </w:pPr>
      <w:r>
        <w:t xml:space="preserve">How it manifests</w:t>
      </w:r>
    </w:p>
    <w:p>
      <w:pPr>
        <w:spacing w:after="140" w:line="320"/>
        <w:jc w:val="both"/>
      </w:pPr>
      <w:r>
        <w:t xml:space="preserve">It usually starts with a sound idea: "all client traffic goes through the composer / BFF / GraphQL gateway". The shape is fine — composers as the edge layer is the pattern from Module 2, and many large systems run that way. But the rule must come with judgment. When the composer fronts an endpoint whose data lives in exactly one service — a single product detail, a single user profile lookup — the composer adds nothing. There is no fan-out. There is no cross-service join. The composer fetches one downstream value and forwards it. It might rename a field or convert a number, but those tiny shaping concerns can also be handled at the source service or by a serialiser.</w:t>
      </w:r>
    </w:p>
    <w:p>
      <w:pPr>
        <w:spacing w:after="140" w:line="320"/>
        <w:jc w:val="both"/>
      </w:pPr>
      <w:r>
        <w:t xml:space="preserve">The team has confused "composition" with "the layer through which client traffic flows". Those are different ideas. The first is fan-out and join across services. The second is an edge tier. The edge tier should compose when composition is needed and forward when it is not. Composing a single-service request is composition theatre — work that looks like a pattern but does not deliver the pattern's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 Pretend-composition — the composer adds a hop and nothing else</w:t>
            </w:r>
          </w:p>
          <w:p>
            <w:pPr>
              <w:spacing w:after="0" w:line="280"/>
            </w:pPr>
            <w:r>
              <w:rPr>
                <w:rFonts w:ascii="Consolas" w:cs="Consolas" w:eastAsia="Consolas" w:hAnsi="Consolas"/>
                <w:sz w:val="18"/>
                <w:szCs w:val="18"/>
              </w:rPr>
              <w:t xml:space="preserve">public Product getProduct(String id) {</w:t>
            </w:r>
          </w:p>
          <w:p>
            <w:pPr>
              <w:spacing w:after="0" w:line="280"/>
            </w:pPr>
            <w:r>
              <w:rPr>
                <w:rFonts w:ascii="Consolas" w:cs="Consolas" w:eastAsia="Consolas" w:hAnsi="Consolas"/>
                <w:sz w:val="18"/>
                <w:szCs w:val="18"/>
              </w:rPr>
              <w:t xml:space="preserve">    Product p = productClient.get(id);     // one downstream call</w:t>
            </w:r>
          </w:p>
          <w:p>
            <w:pPr>
              <w:spacing w:after="0" w:line="280"/>
            </w:pPr>
            <w:r>
              <w:rPr>
                <w:rFonts w:ascii="Consolas" w:cs="Consolas" w:eastAsia="Consolas" w:hAnsi="Consolas"/>
                <w:sz w:val="18"/>
                <w:szCs w:val="18"/>
              </w:rPr>
              <w:t xml:space="preserve">    return p;                              // forwarded as-is</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Result:</w:t>
            </w:r>
          </w:p>
          <w:p>
            <w:pPr>
              <w:spacing w:after="0" w:line="280"/>
            </w:pPr>
            <w:r>
              <w:rPr>
                <w:rFonts w:ascii="Consolas" w:cs="Consolas" w:eastAsia="Consolas" w:hAnsi="Consolas"/>
                <w:sz w:val="18"/>
                <w:szCs w:val="18"/>
              </w:rPr>
              <w:t xml:space="preserve">//   Client → Composer → Product service → DB</w:t>
            </w:r>
          </w:p>
          <w:p>
            <w:pPr>
              <w:spacing w:after="0" w:line="280"/>
            </w:pPr>
            <w:r>
              <w:rPr>
                <w:rFonts w:ascii="Consolas" w:cs="Consolas" w:eastAsia="Consolas" w:hAnsi="Consolas"/>
                <w:sz w:val="18"/>
                <w:szCs w:val="18"/>
              </w:rPr>
              <w:t xml:space="preserve">// vs</w:t>
            </w:r>
          </w:p>
          <w:p>
            <w:pPr>
              <w:spacing w:after="0" w:line="280"/>
            </w:pPr>
            <w:r>
              <w:rPr>
                <w:rFonts w:ascii="Consolas" w:cs="Consolas" w:eastAsia="Consolas" w:hAnsi="Consolas"/>
                <w:sz w:val="18"/>
                <w:szCs w:val="18"/>
              </w:rPr>
              <w:t xml:space="preserve">//   Client → Product service → DB</w:t>
            </w:r>
          </w:p>
          <w:p>
            <w:pPr>
              <w:spacing w:after="0" w:line="280"/>
            </w:pPr>
            <w:r>
              <w:rPr>
                <w:rFonts w:ascii="Consolas" w:cs="Consolas" w:eastAsia="Consolas" w:hAnsi="Consolas"/>
                <w:sz w:val="18"/>
                <w:szCs w:val="18"/>
              </w:rPr>
              <w:t xml:space="preserve">// The composer adds 1 hop, 1 deploy unit, 1 health check, 1 monitor,</w:t>
            </w:r>
          </w:p>
          <w:p>
            <w:pPr>
              <w:spacing w:after="0" w:line="280"/>
            </w:pPr>
            <w:r>
              <w:rPr>
                <w:rFonts w:ascii="Consolas" w:cs="Consolas" w:eastAsia="Consolas" w:hAnsi="Consolas"/>
                <w:sz w:val="18"/>
                <w:szCs w:val="18"/>
              </w:rPr>
              <w:t xml:space="preserve">// and 1 thing to be on call for. It returns the same answer.</w:t>
            </w:r>
          </w:p>
        </w:tc>
      </w:tr>
    </w:tbl>
    <w:p>
      <w:pPr>
        <w:pStyle w:val="Heading2"/>
        <w:spacing w:after="160" w:before="300"/>
      </w:pPr>
      <w:r>
        <w:t xml:space="preserve">Why it hurts</w:t>
      </w:r>
    </w:p>
    <w:p>
      <w:pPr>
        <w:pStyle w:val="ListParagraph"/>
        <w:numPr>
          <w:ilvl w:val="0"/>
          <w:numId w:val="2"/>
        </w:numPr>
        <w:spacing w:after="80" w:line="300"/>
      </w:pPr>
      <w:r>
        <w:rPr>
          <w:b/>
          <w:bCs/>
        </w:rPr>
        <w:t xml:space="preserve">Latency tax. </w:t>
      </w:r>
      <w:r>
        <w:t xml:space="preserve">Every request through the composer pays the extra hop's network round-trip and serialisation. Small per request, real in aggregate.</w:t>
      </w:r>
    </w:p>
    <w:p>
      <w:pPr>
        <w:pStyle w:val="ListParagraph"/>
        <w:numPr>
          <w:ilvl w:val="0"/>
          <w:numId w:val="2"/>
        </w:numPr>
        <w:spacing w:after="80" w:line="300"/>
      </w:pPr>
      <w:r>
        <w:rPr>
          <w:b/>
          <w:bCs/>
        </w:rPr>
        <w:t xml:space="preserve">Operational overhead. </w:t>
      </w:r>
      <w:r>
        <w:t xml:space="preserve">The composer is on every health check and every dashboard, even for endpoints it does not meaningfully participate in.</w:t>
      </w:r>
    </w:p>
    <w:p>
      <w:pPr>
        <w:pStyle w:val="ListParagraph"/>
        <w:numPr>
          <w:ilvl w:val="0"/>
          <w:numId w:val="2"/>
        </w:numPr>
        <w:spacing w:after="80" w:line="300"/>
      </w:pPr>
      <w:r>
        <w:rPr>
          <w:b/>
          <w:bCs/>
        </w:rPr>
        <w:t xml:space="preserve">False indirection. </w:t>
      </w:r>
      <w:r>
        <w:t xml:space="preserve">Reading the composer's code suggests the team intended composition, but no composition is happening. The next reader spends time looking for the join that does not exist.</w:t>
      </w:r>
    </w:p>
    <w:p>
      <w:pPr>
        <w:pStyle w:val="ListParagraph"/>
        <w:numPr>
          <w:ilvl w:val="0"/>
          <w:numId w:val="2"/>
        </w:numPr>
        <w:spacing w:after="80" w:line="300"/>
      </w:pPr>
      <w:r>
        <w:rPr>
          <w:b/>
          <w:bCs/>
        </w:rPr>
        <w:t xml:space="preserve">Schema drift risk. </w:t>
      </w:r>
      <w:r>
        <w:t xml:space="preserve">If the composer copies the source service's DTO, it must be updated whenever the source DTO changes. The copy gets behind. The composer returns subtly stale shapes.</w:t>
      </w:r>
    </w:p>
    <w:p>
      <w:pPr>
        <w:pStyle w:val="ListParagraph"/>
        <w:numPr>
          <w:ilvl w:val="0"/>
          <w:numId w:val="2"/>
        </w:numPr>
        <w:spacing w:after="80" w:line="300"/>
      </w:pPr>
      <w:r>
        <w:rPr>
          <w:b/>
          <w:bCs/>
        </w:rPr>
        <w:t xml:space="preserve">Hides the source service. </w:t>
      </w:r>
      <w:r>
        <w:t xml:space="preserve">Clients believe they are talking to "the platform API" when they are really talking to the Product service through one extra hop. Auth, rate-limit, and contract decisions get attributed to the wrong owner.</w:t>
      </w:r>
    </w:p>
    <w:p>
      <w:pPr>
        <w:pStyle w:val="Heading2"/>
        <w:spacing w:after="160" w:before="300"/>
      </w:pPr>
      <w:r>
        <w:t xml:space="preserve">The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24"/>
              <w:bottom w:val="single" w:color="2E7D32" w:sz="8"/>
              <w:right w:val="single" w:color="2E7D32" w:sz="8"/>
            </w:tcBorders>
            <w:shd w:fill="E8F5E9" w:val="clear"/>
            <w:tcMar>
              <w:top w:type="dxa" w:w="160"/>
              <w:left w:type="dxa" w:w="200"/>
              <w:bottom w:type="dxa" w:w="160"/>
              <w:right w:type="dxa" w:w="200"/>
            </w:tcMar>
          </w:tcPr>
          <w:p>
            <w:pPr>
              <w:spacing w:after="80"/>
            </w:pPr>
            <w:r>
              <w:rPr>
                <w:b/>
                <w:bCs/>
                <w:color w:val="1B5E20"/>
                <w:sz w:val="22"/>
                <w:szCs w:val="22"/>
              </w:rPr>
              <w:t xml:space="preserve">✓ Fix: If one service owns the data end-to-end, just call that service</w:t>
            </w:r>
          </w:p>
          <w:p>
            <w:pPr>
              <w:spacing w:after="0" w:line="300"/>
            </w:pPr>
            <w:r>
              <w:rPr>
                <w:sz w:val="22"/>
                <w:szCs w:val="22"/>
              </w:rPr>
              <w:t xml:space="preserve">Composition is a pattern for cross-service queries. When the data lives entirely in one service, the answer is to expose that service's endpoint at the edge — through a thin gateway pass-through, an ingress route, or directly when the trust model allows. The composer's role is to compose, not to forward.</w:t>
            </w:r>
          </w:p>
        </w:tc>
      </w:tr>
    </w:tbl>
    <w:p>
      <w:pPr>
        <w:pStyle w:val="Heading2"/>
        <w:spacing w:after="160" w:before="300"/>
      </w:pPr>
      <w:r>
        <w:t xml:space="preserve">How to apply the rule</w:t>
      </w:r>
    </w:p>
    <w:p>
      <w:pPr>
        <w:pStyle w:val="ListParagraph"/>
        <w:numPr>
          <w:ilvl w:val="0"/>
          <w:numId w:val="2"/>
        </w:numPr>
        <w:spacing w:after="80" w:line="300"/>
      </w:pPr>
      <w:r>
        <w:t xml:space="preserve">Audit each composer endpoint: does it fan out to two or more services, or does it forward one?</w:t>
      </w:r>
    </w:p>
    <w:p>
      <w:pPr>
        <w:pStyle w:val="ListParagraph"/>
        <w:numPr>
          <w:ilvl w:val="0"/>
          <w:numId w:val="2"/>
        </w:numPr>
        <w:spacing w:after="80" w:line="300"/>
      </w:pPr>
      <w:r>
        <w:t xml:space="preserve">For forward-only endpoints, replace the composer logic with a gateway pass-through, or expose the source service directly if architecturally clean.</w:t>
      </w:r>
    </w:p>
    <w:p>
      <w:pPr>
        <w:pStyle w:val="ListParagraph"/>
        <w:numPr>
          <w:ilvl w:val="0"/>
          <w:numId w:val="2"/>
        </w:numPr>
        <w:spacing w:after="80" w:line="300"/>
      </w:pPr>
      <w:r>
        <w:t xml:space="preserve">Reserve composer code for endpoints that genuinely combine data from multiple services or shape it for a specific client.</w:t>
      </w:r>
    </w:p>
    <w:p>
      <w:pPr>
        <w:pStyle w:val="ListParagraph"/>
        <w:numPr>
          <w:ilvl w:val="0"/>
          <w:numId w:val="2"/>
        </w:numPr>
        <w:spacing w:after="80" w:line="300"/>
      </w:pPr>
      <w:r>
        <w:t xml:space="preserve">Where forwarding is needed for cross-cutting concerns (auth, rate limit, audit), put those concerns at the gateway, not in code-shaped composers.</w:t>
      </w:r>
    </w:p>
    <w:p>
      <w:pPr>
        <w:pStyle w:val="Heading2"/>
        <w:spacing w:after="160" w:before="300"/>
      </w:pPr>
      <w:r>
        <w:t xml:space="preserve">Warning signs</w:t>
      </w:r>
    </w:p>
    <w:p>
      <w:pPr>
        <w:pStyle w:val="ListParagraph"/>
        <w:numPr>
          <w:ilvl w:val="0"/>
          <w:numId w:val="2"/>
        </w:numPr>
        <w:spacing w:after="80" w:line="300"/>
      </w:pPr>
      <w:r>
        <w:t xml:space="preserve">Composer endpoints that have a single downstream call and return its response with no transformation.</w:t>
      </w:r>
    </w:p>
    <w:p>
      <w:pPr>
        <w:pStyle w:val="ListParagraph"/>
        <w:numPr>
          <w:ilvl w:val="0"/>
          <w:numId w:val="2"/>
        </w:numPr>
        <w:spacing w:after="80" w:line="300"/>
      </w:pPr>
      <w:r>
        <w:t xml:space="preserve">Composer code that is mostly DTO mapping with no actual joining.</w:t>
      </w:r>
    </w:p>
    <w:p>
      <w:pPr>
        <w:pStyle w:val="ListParagraph"/>
        <w:numPr>
          <w:ilvl w:val="0"/>
          <w:numId w:val="2"/>
        </w:numPr>
        <w:spacing w:after="80" w:line="300"/>
      </w:pPr>
      <w:r>
        <w:t xml:space="preserve">Service-team frustration that "changes have to go through the composer team even when only my service is affected".</w:t>
      </w:r>
    </w:p>
    <w:p>
      <w:pPr>
        <w:pStyle w:val="ListParagraph"/>
        <w:numPr>
          <w:ilvl w:val="0"/>
          <w:numId w:val="2"/>
        </w:numPr>
        <w:spacing w:after="80" w:line="300"/>
      </w:pPr>
      <w:r>
        <w:t xml:space="preserve">The phrase "because that's the architecture" used to justify a composer-shaped endpoint that nobody can otherwise justify.</w:t>
      </w:r>
    </w:p>
    <w:p>
      <w:r>
        <w:br w:type="page"/>
      </w:r>
    </w:p>
    <w:p>
      <w:pPr>
        <w:pStyle w:val="Heading1"/>
        <w:spacing w:after="200" w:before="360"/>
      </w:pPr>
      <w:r>
        <w:t xml:space="preserve">7.8 Skipping Caching on Hot Lookups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8"/>
              <w:left w:val="single" w:color="C62828" w:sz="24"/>
              <w:bottom w:val="single" w:color="C62828" w:sz="8"/>
              <w:right w:val="single" w:color="C62828" w:sz="8"/>
            </w:tcBorders>
            <w:shd w:fill="FFEBEE" w:val="clear"/>
            <w:tcMar>
              <w:top w:type="dxa" w:w="160"/>
              <w:left w:type="dxa" w:w="200"/>
              <w:bottom w:type="dxa" w:w="160"/>
              <w:right w:type="dxa" w:w="200"/>
            </w:tcMar>
          </w:tcPr>
          <w:p>
            <w:pPr>
              <w:spacing w:after="80"/>
            </w:pPr>
            <w:r>
              <w:rPr>
                <w:b/>
                <w:bCs/>
                <w:color w:val="B71C1C"/>
                <w:sz w:val="22"/>
                <w:szCs w:val="22"/>
              </w:rPr>
              <w:t xml:space="preserve">⚠ Anti-pattern: Skipping caching</w:t>
            </w:r>
          </w:p>
          <w:p>
            <w:pPr>
              <w:spacing w:after="0" w:line="300"/>
            </w:pPr>
            <w:r>
              <w:rPr>
                <w:sz w:val="22"/>
                <w:szCs w:val="22"/>
              </w:rPr>
              <w:t xml:space="preserve">Stable, read-heavy data — user profile names, product catalogue entries, country code lookups — is fetched from its source service on every composer request. Capacity bills explode. Source services scale to handle traffic that did not need to exist. Latency suffers needlessly.</w:t>
            </w:r>
          </w:p>
        </w:tc>
      </w:tr>
    </w:tbl>
    <w:p>
      <w:pPr>
        <w:pStyle w:val="Heading2"/>
        <w:spacing w:after="160" w:before="300"/>
      </w:pPr>
      <w:r>
        <w:t xml:space="preserve">How it manifests</w:t>
      </w:r>
    </w:p>
    <w:p>
      <w:pPr>
        <w:spacing w:after="140" w:line="320"/>
        <w:jc w:val="both"/>
      </w:pPr>
      <w:r>
        <w:t xml:space="preserve">A composer fetches the user's display name to render the page header. Every page load. The display name has not changed for the last 18 months for that user; will not change today; almost certainly will not change tomorrow. But the composer asks for it again on each request. Across the fleet, the User service is now serving 30,000 RPS of name lookups, almost all of which return identical data they returned last second. The User service has been scaled up several times to handle this load. Engineers debate whether to add another replica. Nobody asks why the same value is being fetched 30,000 times per second.</w:t>
      </w:r>
    </w:p>
    <w:p>
      <w:pPr>
        <w:spacing w:after="140" w:line="320"/>
        <w:jc w:val="both"/>
      </w:pPr>
      <w:r>
        <w:t xml:space="preserve">The same shape applies to every catalogue-style lookup. Product names. Category descriptions. Currency codes. Country names. Translation strings. Configuration values. Each is read constantly, changes rarely, and incurs a downstream call every time it is needed. The composer is honest, the source service is correct, and the architecture is wasting an enormous amount of CPU and bandwidth.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 Reflexive fetch — every request hits the User service</w:t>
            </w:r>
          </w:p>
          <w:p>
            <w:pPr>
              <w:spacing w:after="0" w:line="280"/>
            </w:pPr>
            <w:r>
              <w:rPr>
                <w:rFonts w:ascii="Consolas" w:cs="Consolas" w:eastAsia="Consolas" w:hAnsi="Consolas"/>
                <w:sz w:val="18"/>
                <w:szCs w:val="18"/>
              </w:rPr>
              <w:t xml:space="preserve">public OrderRow render(Order order) {</w:t>
            </w:r>
          </w:p>
          <w:p>
            <w:pPr>
              <w:spacing w:after="0" w:line="280"/>
            </w:pPr>
            <w:r>
              <w:rPr>
                <w:rFonts w:ascii="Consolas" w:cs="Consolas" w:eastAsia="Consolas" w:hAnsi="Consolas"/>
                <w:sz w:val="18"/>
                <w:szCs w:val="18"/>
              </w:rPr>
              <w:t xml:space="preserve">    User user = userClient.get(order.userId());    // every request, every order</w:t>
            </w:r>
          </w:p>
          <w:p>
            <w:pPr>
              <w:spacing w:after="0" w:line="280"/>
            </w:pPr>
            <w:r>
              <w:rPr>
                <w:rFonts w:ascii="Consolas" w:cs="Consolas" w:eastAsia="Consolas" w:hAnsi="Consolas"/>
                <w:sz w:val="18"/>
                <w:szCs w:val="18"/>
              </w:rPr>
              <w:t xml:space="preserve">    return new OrderRow(order, user.name());</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At 1,000 RPS with 50 orders per page = 50,000 user lookups/sec</w:t>
            </w:r>
          </w:p>
          <w:p>
            <w:pPr>
              <w:spacing w:after="0" w:line="280"/>
            </w:pPr>
            <w:r>
              <w:rPr>
                <w:rFonts w:ascii="Consolas" w:cs="Consolas" w:eastAsia="Consolas" w:hAnsi="Consolas"/>
                <w:sz w:val="18"/>
                <w:szCs w:val="18"/>
              </w:rPr>
              <w:t xml:space="preserve">// for data that rarely changes.</w:t>
            </w:r>
          </w:p>
        </w:tc>
      </w:tr>
    </w:tbl>
    <w:p>
      <w:pPr>
        <w:pStyle w:val="Heading2"/>
        <w:spacing w:after="160" w:before="300"/>
      </w:pPr>
      <w:r>
        <w:t xml:space="preserve">Why it hurts</w:t>
      </w:r>
    </w:p>
    <w:p>
      <w:pPr>
        <w:pStyle w:val="ListParagraph"/>
        <w:numPr>
          <w:ilvl w:val="0"/>
          <w:numId w:val="2"/>
        </w:numPr>
        <w:spacing w:after="80" w:line="300"/>
      </w:pPr>
      <w:r>
        <w:rPr>
          <w:b/>
          <w:bCs/>
        </w:rPr>
        <w:t xml:space="preserve">Capacity bill. </w:t>
      </w:r>
      <w:r>
        <w:t xml:space="preserve">Source services run at huge scale to serve repetitive reads. The cost is real money.</w:t>
      </w:r>
    </w:p>
    <w:p>
      <w:pPr>
        <w:pStyle w:val="ListParagraph"/>
        <w:numPr>
          <w:ilvl w:val="0"/>
          <w:numId w:val="2"/>
        </w:numPr>
        <w:spacing w:after="80" w:line="300"/>
      </w:pPr>
      <w:r>
        <w:rPr>
          <w:b/>
          <w:bCs/>
        </w:rPr>
        <w:t xml:space="preserve">Latency floor. </w:t>
      </w:r>
      <w:r>
        <w:t xml:space="preserve">Even fast services impose a network round-trip per call. A 1-millisecond cache hit is dramatically faster than a 5-millisecond network call.</w:t>
      </w:r>
    </w:p>
    <w:p>
      <w:pPr>
        <w:pStyle w:val="ListParagraph"/>
        <w:numPr>
          <w:ilvl w:val="0"/>
          <w:numId w:val="2"/>
        </w:numPr>
        <w:spacing w:after="80" w:line="300"/>
      </w:pPr>
      <w:r>
        <w:rPr>
          <w:b/>
          <w:bCs/>
        </w:rPr>
        <w:t xml:space="preserve">Fragility. </w:t>
      </w:r>
      <w:r>
        <w:t xml:space="preserve">Source services that are stressed by reads are more likely to fail under load spikes — and the load that pushes them over is almost entirely fetches that did not need to happen.</w:t>
      </w:r>
    </w:p>
    <w:p>
      <w:pPr>
        <w:pStyle w:val="ListParagraph"/>
        <w:numPr>
          <w:ilvl w:val="0"/>
          <w:numId w:val="2"/>
        </w:numPr>
        <w:spacing w:after="80" w:line="300"/>
      </w:pPr>
      <w:r>
        <w:rPr>
          <w:b/>
          <w:bCs/>
        </w:rPr>
        <w:t xml:space="preserve">Composer p99. </w:t>
      </w:r>
      <w:r>
        <w:t xml:space="preserve">The slowest of N source-service tails dominates composer latency (Module 4.1). Caching takes most of those Ns out of the critical path.</w:t>
      </w:r>
    </w:p>
    <w:p>
      <w:pPr>
        <w:pStyle w:val="Heading2"/>
        <w:spacing w:after="160" w:before="300"/>
      </w:pPr>
      <w:r>
        <w:t xml:space="preserve">The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24"/>
              <w:bottom w:val="single" w:color="2E7D32" w:sz="8"/>
              <w:right w:val="single" w:color="2E7D32" w:sz="8"/>
            </w:tcBorders>
            <w:shd w:fill="E8F5E9" w:val="clear"/>
            <w:tcMar>
              <w:top w:type="dxa" w:w="160"/>
              <w:left w:type="dxa" w:w="200"/>
              <w:bottom w:type="dxa" w:w="160"/>
              <w:right w:type="dxa" w:w="200"/>
            </w:tcMar>
          </w:tcPr>
          <w:p>
            <w:pPr>
              <w:spacing w:after="80"/>
            </w:pPr>
            <w:r>
              <w:rPr>
                <w:b/>
                <w:bCs/>
                <w:color w:val="1B5E20"/>
                <w:sz w:val="22"/>
                <w:szCs w:val="22"/>
              </w:rPr>
              <w:t xml:space="preserve">✓ Fix: Short-TTL distributed cache (Redis) in front of stable lookups</w:t>
            </w:r>
          </w:p>
          <w:p>
            <w:pPr>
              <w:spacing w:after="0" w:line="300"/>
            </w:pPr>
            <w:r>
              <w:rPr>
                <w:sz w:val="22"/>
                <w:szCs w:val="22"/>
              </w:rPr>
              <w:t xml:space="preserve">Wrap stable-lookup downstream calls in a cache layer with a TTL appropriate to the staleness budget. The result of asking "what is user 42's display name?" is good for 60 seconds (or 5 minutes, or an hour) under most use cases. One cached value can serve thousands of requests, and the source service sees a tiny fraction of the traffic.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 Layered cache — request-scoped, then process-local, then distributed</w:t>
            </w:r>
          </w:p>
          <w:p>
            <w:pPr>
              <w:spacing w:after="0" w:line="280"/>
            </w:pPr>
            <w:r>
              <w:rPr>
                <w:rFonts w:ascii="Consolas" w:cs="Consolas" w:eastAsia="Consolas" w:hAnsi="Consolas"/>
                <w:sz w:val="18"/>
                <w:szCs w:val="18"/>
              </w:rPr>
              <w:t xml:space="preserve">public CompletableFuture&lt;User&gt; getUser(String id) {</w:t>
            </w:r>
          </w:p>
          <w:p>
            <w:pPr>
              <w:spacing w:after="0" w:line="280"/>
            </w:pPr>
            <w:r>
              <w:rPr>
                <w:rFonts w:ascii="Consolas" w:cs="Consolas" w:eastAsia="Consolas" w:hAnsi="Consolas"/>
                <w:sz w:val="18"/>
                <w:szCs w:val="18"/>
              </w:rPr>
              <w:t xml:space="preserve">    return requestCache.get(id, () -&gt;</w:t>
            </w:r>
          </w:p>
          <w:p>
            <w:pPr>
              <w:spacing w:after="0" w:line="280"/>
            </w:pPr>
            <w:r>
              <w:rPr>
                <w:rFonts w:ascii="Consolas" w:cs="Consolas" w:eastAsia="Consolas" w:hAnsi="Consolas"/>
                <w:sz w:val="18"/>
                <w:szCs w:val="18"/>
              </w:rPr>
              <w:t xml:space="preserve">        processCache.get(id, () -&gt;</w:t>
            </w:r>
          </w:p>
          <w:p>
            <w:pPr>
              <w:spacing w:after="0" w:line="280"/>
            </w:pPr>
            <w:r>
              <w:rPr>
                <w:rFonts w:ascii="Consolas" w:cs="Consolas" w:eastAsia="Consolas" w:hAnsi="Consolas"/>
                <w:sz w:val="18"/>
                <w:szCs w:val="18"/>
              </w:rPr>
              <w:t xml:space="preserve">            redisCache.getJson(id, User.class).thenCompose(maybe -&gt; maybe</w:t>
            </w:r>
          </w:p>
          <w:p>
            <w:pPr>
              <w:spacing w:after="0" w:line="280"/>
            </w:pPr>
            <w:r>
              <w:rPr>
                <w:rFonts w:ascii="Consolas" w:cs="Consolas" w:eastAsia="Consolas" w:hAnsi="Consolas"/>
                <w:sz w:val="18"/>
                <w:szCs w:val="18"/>
              </w:rPr>
              <w:t xml:space="preserve">                .map(CompletableFuture::completedFuture)</w:t>
            </w:r>
          </w:p>
          <w:p>
            <w:pPr>
              <w:spacing w:after="0" w:line="280"/>
            </w:pPr>
            <w:r>
              <w:rPr>
                <w:rFonts w:ascii="Consolas" w:cs="Consolas" w:eastAsia="Consolas" w:hAnsi="Consolas"/>
                <w:sz w:val="18"/>
                <w:szCs w:val="18"/>
              </w:rPr>
              <w:t xml:space="preserve">                .orElseGet(() -&gt; userClient.get(id)</w:t>
            </w:r>
          </w:p>
          <w:p>
            <w:pPr>
              <w:spacing w:after="0" w:line="280"/>
            </w:pPr>
            <w:r>
              <w:rPr>
                <w:rFonts w:ascii="Consolas" w:cs="Consolas" w:eastAsia="Consolas" w:hAnsi="Consolas"/>
                <w:sz w:val="18"/>
                <w:szCs w:val="18"/>
              </w:rPr>
              <w:t xml:space="preserve">                    .thenApply(u -&gt; {</w:t>
            </w:r>
          </w:p>
          <w:p>
            <w:pPr>
              <w:spacing w:after="0" w:line="280"/>
            </w:pPr>
            <w:r>
              <w:rPr>
                <w:rFonts w:ascii="Consolas" w:cs="Consolas" w:eastAsia="Consolas" w:hAnsi="Consolas"/>
                <w:sz w:val="18"/>
                <w:szCs w:val="18"/>
              </w:rPr>
              <w:t xml:space="preserve">                        redisCache.put(id, u, Duration.ofMinutes(5));</w:t>
            </w:r>
          </w:p>
          <w:p>
            <w:pPr>
              <w:spacing w:after="0" w:line="280"/>
            </w:pPr>
            <w:r>
              <w:rPr>
                <w:rFonts w:ascii="Consolas" w:cs="Consolas" w:eastAsia="Consolas" w:hAnsi="Consolas"/>
                <w:sz w:val="18"/>
                <w:szCs w:val="18"/>
              </w:rPr>
              <w:t xml:space="preserve">                        return u;</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At any layer that hits, return immediately. Most requests</w:t>
            </w:r>
          </w:p>
          <w:p>
            <w:pPr>
              <w:spacing w:after="0" w:line="280"/>
            </w:pPr>
            <w:r>
              <w:rPr>
                <w:rFonts w:ascii="Consolas" w:cs="Consolas" w:eastAsia="Consolas" w:hAnsi="Consolas"/>
                <w:sz w:val="18"/>
                <w:szCs w:val="18"/>
              </w:rPr>
              <w:t xml:space="preserve">// never reach the User service at all.</w:t>
            </w:r>
          </w:p>
        </w:tc>
      </w:tr>
    </w:tbl>
    <w:p>
      <w:pPr>
        <w:pStyle w:val="Heading2"/>
        <w:spacing w:after="160" w:before="300"/>
      </w:pPr>
      <w:r>
        <w:t xml:space="preserve">Cache discipline checklist</w:t>
      </w:r>
    </w:p>
    <w:p>
      <w:pPr>
        <w:pStyle w:val="ListParagraph"/>
        <w:numPr>
          <w:ilvl w:val="0"/>
          <w:numId w:val="2"/>
        </w:numPr>
        <w:spacing w:after="80" w:line="300"/>
      </w:pPr>
      <w:r>
        <w:rPr>
          <w:b/>
          <w:bCs/>
        </w:rPr>
        <w:t xml:space="preserve">What is the staleness budget? </w:t>
      </w:r>
      <w:r>
        <w:t xml:space="preserve">Different fields tolerate different staleness. Names: minutes. Prices: seconds. Inventory: usually seconds, sometimes only authoritative.</w:t>
      </w:r>
    </w:p>
    <w:p>
      <w:pPr>
        <w:pStyle w:val="ListParagraph"/>
        <w:numPr>
          <w:ilvl w:val="0"/>
          <w:numId w:val="2"/>
        </w:numPr>
        <w:spacing w:after="80" w:line="300"/>
      </w:pPr>
      <w:r>
        <w:rPr>
          <w:b/>
          <w:bCs/>
        </w:rPr>
        <w:t xml:space="preserve">How is invalidation handled? </w:t>
      </w:r>
      <w:r>
        <w:t xml:space="preserve">TTL alone is fine for most cases; subscribe to change events when freshness must be tighter than TTL.</w:t>
      </w:r>
    </w:p>
    <w:p>
      <w:pPr>
        <w:pStyle w:val="ListParagraph"/>
        <w:numPr>
          <w:ilvl w:val="0"/>
          <w:numId w:val="2"/>
        </w:numPr>
        <w:spacing w:after="80" w:line="300"/>
      </w:pPr>
      <w:r>
        <w:rPr>
          <w:b/>
          <w:bCs/>
        </w:rPr>
        <w:t xml:space="preserve">What about negative caching? </w:t>
      </w:r>
      <w:r>
        <w:t xml:space="preserve">Cache absent results too, with a shorter TTL — but never long enough to obstruct legitimate creation flows.</w:t>
      </w:r>
    </w:p>
    <w:p>
      <w:pPr>
        <w:pStyle w:val="ListParagraph"/>
        <w:numPr>
          <w:ilvl w:val="0"/>
          <w:numId w:val="2"/>
        </w:numPr>
        <w:spacing w:after="80" w:line="300"/>
      </w:pPr>
      <w:r>
        <w:rPr>
          <w:b/>
          <w:bCs/>
        </w:rPr>
        <w:t xml:space="preserve">What about per-user data? </w:t>
      </w:r>
      <w:r>
        <w:t xml:space="preserve">Key the cache by user where appropriate; never share a per-user response across users by accident.</w:t>
      </w:r>
    </w:p>
    <w:p>
      <w:pPr>
        <w:pStyle w:val="ListParagraph"/>
        <w:numPr>
          <w:ilvl w:val="0"/>
          <w:numId w:val="2"/>
        </w:numPr>
        <w:spacing w:after="80" w:line="300"/>
      </w:pPr>
      <w:r>
        <w:rPr>
          <w:b/>
          <w:bCs/>
        </w:rPr>
        <w:t xml:space="preserve">What about authorisation? </w:t>
      </w:r>
      <w:r>
        <w:t xml:space="preserve">Never cache permission decisions, even briefly; you will leak access between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What never to cache</w:t>
            </w:r>
          </w:p>
          <w:p>
            <w:pPr>
              <w:spacing w:after="0" w:line="300"/>
            </w:pPr>
            <w:r>
              <w:rPr>
                <w:sz w:val="22"/>
                <w:szCs w:val="22"/>
              </w:rPr>
              <w:t xml:space="preserve">Permission decisions. Account balances. Anything where the source-of-truth read is part of a transactional decision the user is about to act on. The cost of caching these wrong is much greater than the cost of fetching them again.</w:t>
            </w:r>
          </w:p>
        </w:tc>
      </w:tr>
    </w:tbl>
    <w:p>
      <w:pPr>
        <w:pStyle w:val="Heading2"/>
        <w:spacing w:after="160" w:before="300"/>
      </w:pPr>
      <w:r>
        <w:t xml:space="preserve">Warning signs</w:t>
      </w:r>
    </w:p>
    <w:p>
      <w:pPr>
        <w:pStyle w:val="ListParagraph"/>
        <w:numPr>
          <w:ilvl w:val="0"/>
          <w:numId w:val="2"/>
        </w:numPr>
        <w:spacing w:after="80" w:line="300"/>
      </w:pPr>
      <w:r>
        <w:t xml:space="preserve">Source services scaled far beyond their write rate, with reads dominating capacity.</w:t>
      </w:r>
    </w:p>
    <w:p>
      <w:pPr>
        <w:pStyle w:val="ListParagraph"/>
        <w:numPr>
          <w:ilvl w:val="0"/>
          <w:numId w:val="2"/>
        </w:numPr>
        <w:spacing w:after="80" w:line="300"/>
      </w:pPr>
      <w:r>
        <w:t xml:space="preserve">Catalogue services serving the same lookup tens of thousands of times per second.</w:t>
      </w:r>
    </w:p>
    <w:p>
      <w:pPr>
        <w:pStyle w:val="ListParagraph"/>
        <w:numPr>
          <w:ilvl w:val="0"/>
          <w:numId w:val="2"/>
        </w:numPr>
        <w:spacing w:after="80" w:line="300"/>
      </w:pPr>
      <w:r>
        <w:t xml:space="preserve">Performance reviews proposing "another replica" rather than "a cache".</w:t>
      </w:r>
    </w:p>
    <w:p>
      <w:pPr>
        <w:pStyle w:val="ListParagraph"/>
        <w:numPr>
          <w:ilvl w:val="0"/>
          <w:numId w:val="2"/>
        </w:numPr>
        <w:spacing w:after="80" w:line="300"/>
      </w:pPr>
      <w:r>
        <w:t xml:space="preserve">p99 of the composer dominated by lookups whose data changes hourly.</w:t>
      </w:r>
    </w:p>
    <w:p>
      <w:r>
        <w:br w:type="page"/>
      </w:r>
    </w:p>
    <w:p>
      <w:pPr>
        <w:pStyle w:val="Heading1"/>
        <w:spacing w:after="200" w:before="360"/>
      </w:pPr>
      <w:r>
        <w:t xml:space="preserve">7.9 Meta-Pattern: When API Composition Is the Wrong Tool</w:t>
      </w:r>
    </w:p>
    <w:p>
      <w:pPr>
        <w:spacing w:after="140" w:line="320"/>
        <w:jc w:val="both"/>
      </w:pPr>
      <w:r>
        <w:t xml:space="preserve">The eight anti-patterns above are mistakes inside composition. There is also a class of decisions where API Composition is the wrong pattern altogether — situations in which choosing it commits the team to fighting a problem the pattern cannot solve. Recognising these cases is part of using the pattern well: knowing when not to reach for it is as valuable as knowing how to reach for it correctly.</w:t>
      </w:r>
    </w:p>
    <w:p>
      <w:pPr>
        <w:pStyle w:val="Heading2"/>
        <w:spacing w:after="160" w:before="300"/>
      </w:pPr>
      <w:r>
        <w:t xml:space="preserve">Use CQRS instead when…</w:t>
      </w:r>
    </w:p>
    <w:p>
      <w:pPr>
        <w:pStyle w:val="ListParagraph"/>
        <w:numPr>
          <w:ilvl w:val="0"/>
          <w:numId w:val="2"/>
        </w:numPr>
        <w:spacing w:after="80" w:line="300"/>
      </w:pPr>
      <w:r>
        <w:t xml:space="preserve">The endpoint is a measured hot path with substantial fan-out and the source services are scaling to absorb read amplification rather than their own write load.</w:t>
      </w:r>
    </w:p>
    <w:p>
      <w:pPr>
        <w:pStyle w:val="ListParagraph"/>
        <w:numPr>
          <w:ilvl w:val="0"/>
          <w:numId w:val="2"/>
        </w:numPr>
        <w:spacing w:after="80" w:line="300"/>
      </w:pPr>
      <w:r>
        <w:t xml:space="preserve">The query needs operations the source services cannot answer cheaply: full-text search, faceting, complex aggregations, geospatial queries, ranking.</w:t>
      </w:r>
    </w:p>
    <w:p>
      <w:pPr>
        <w:pStyle w:val="ListParagraph"/>
        <w:numPr>
          <w:ilvl w:val="0"/>
          <w:numId w:val="2"/>
        </w:numPr>
        <w:spacing w:after="80" w:line="300"/>
      </w:pPr>
      <w:r>
        <w:t xml:space="preserve">Eventual consistency is acceptable for the use case (listings, search, dashboards, recommendations).</w:t>
      </w:r>
    </w:p>
    <w:p>
      <w:pPr>
        <w:pStyle w:val="ListParagraph"/>
        <w:numPr>
          <w:ilvl w:val="0"/>
          <w:numId w:val="2"/>
        </w:numPr>
        <w:spacing w:after="80" w:line="300"/>
      </w:pPr>
      <w:r>
        <w:t xml:space="preserve">The team has the operational capacity to run event infrastructure, projection workers, and replay tooling.</w:t>
      </w:r>
    </w:p>
    <w:p>
      <w:pPr>
        <w:pStyle w:val="Heading2"/>
        <w:spacing w:after="160" w:before="300"/>
      </w:pPr>
      <w:r>
        <w:t xml:space="preserve">Use eventing / Sagas instead when…</w:t>
      </w:r>
    </w:p>
    <w:p>
      <w:pPr>
        <w:pStyle w:val="ListParagraph"/>
        <w:numPr>
          <w:ilvl w:val="0"/>
          <w:numId w:val="2"/>
        </w:numPr>
        <w:spacing w:after="80" w:line="300"/>
      </w:pPr>
      <w:r>
        <w:t xml:space="preserve">The work is fundamentally a multi-step operation that mutates state across services — composition is for reads, not writes.</w:t>
      </w:r>
    </w:p>
    <w:p>
      <w:pPr>
        <w:pStyle w:val="ListParagraph"/>
        <w:numPr>
          <w:ilvl w:val="0"/>
          <w:numId w:val="2"/>
        </w:numPr>
        <w:spacing w:after="80" w:line="300"/>
      </w:pPr>
      <w:r>
        <w:t xml:space="preserve">The user does not need a synchronous answer; the operation is naturally asynchronous ("submit a refund").</w:t>
      </w:r>
    </w:p>
    <w:p>
      <w:pPr>
        <w:pStyle w:val="ListParagraph"/>
        <w:numPr>
          <w:ilvl w:val="0"/>
          <w:numId w:val="2"/>
        </w:numPr>
        <w:spacing w:after="80" w:line="300"/>
      </w:pPr>
      <w:r>
        <w:t xml:space="preserve">The chain has to be coordinated with rollback semantics ("if step 4 fails, undo steps 1–3") — that is a Saga, not a composer.</w:t>
      </w:r>
    </w:p>
    <w:p>
      <w:pPr>
        <w:pStyle w:val="Heading2"/>
        <w:spacing w:after="160" w:before="300"/>
      </w:pPr>
      <w:r>
        <w:t xml:space="preserve">Just call the service when…</w:t>
      </w:r>
    </w:p>
    <w:p>
      <w:pPr>
        <w:pStyle w:val="ListParagraph"/>
        <w:numPr>
          <w:ilvl w:val="0"/>
          <w:numId w:val="2"/>
        </w:numPr>
        <w:spacing w:after="80" w:line="300"/>
      </w:pPr>
      <w:r>
        <w:t xml:space="preserve">The data lives in one service end to end. (See 7.7.)</w:t>
      </w:r>
    </w:p>
    <w:p>
      <w:pPr>
        <w:pStyle w:val="ListParagraph"/>
        <w:numPr>
          <w:ilvl w:val="0"/>
          <w:numId w:val="2"/>
        </w:numPr>
        <w:spacing w:after="80" w:line="300"/>
      </w:pPr>
      <w:r>
        <w:t xml:space="preserve">The endpoint is action-oriented and does not need cross-service joining.</w:t>
      </w:r>
    </w:p>
    <w:p>
      <w:pPr>
        <w:pStyle w:val="ListParagraph"/>
        <w:numPr>
          <w:ilvl w:val="0"/>
          <w:numId w:val="2"/>
        </w:numPr>
        <w:spacing w:after="80" w:line="300"/>
      </w:pPr>
      <w:r>
        <w:t xml:space="preserve">The cross-cutting concerns (auth, rate limit, audit) belong at the gateway and not in code-shaped composers.</w:t>
      </w:r>
    </w:p>
    <w:p>
      <w:pPr>
        <w:pStyle w:val="Heading2"/>
        <w:spacing w:after="160" w:before="300"/>
      </w:pPr>
      <w:r>
        <w:t xml:space="preserve">Skip composition entirely at the edge when…</w:t>
      </w:r>
    </w:p>
    <w:p>
      <w:pPr>
        <w:pStyle w:val="ListParagraph"/>
        <w:numPr>
          <w:ilvl w:val="0"/>
          <w:numId w:val="2"/>
        </w:numPr>
        <w:spacing w:after="80" w:line="300"/>
      </w:pPr>
      <w:r>
        <w:t xml:space="preserve">Latency is so tight that any extra hop is unacceptable — the source service should expose its API to the edge directly behind appropriate gateway protections.</w:t>
      </w:r>
    </w:p>
    <w:p>
      <w:pPr>
        <w:pStyle w:val="ListParagraph"/>
        <w:numPr>
          <w:ilvl w:val="0"/>
          <w:numId w:val="2"/>
        </w:numPr>
        <w:spacing w:after="80" w:line="300"/>
      </w:pPr>
      <w:r>
        <w:t xml:space="preserve">The data is delivered through a streaming protocol (Server-Sent Events, WebSocket) where composition does not fit naturally.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The honest summary</w:t>
            </w:r>
          </w:p>
          <w:p>
            <w:pPr>
              <w:spacing w:after="0" w:line="300"/>
            </w:pPr>
            <w:r>
              <w:rPr>
                <w:sz w:val="22"/>
                <w:szCs w:val="22"/>
              </w:rPr>
              <w:t xml:space="preserve">API Composition is the right answer for many cross-service-read situations. It is the wrong answer for hot-path heavy reads (use CQRS), for writes (use eventing/Sagas), for single-service queries (just call the service), and for situations where the operational cost of a composer outweighs the value it delivers. The skill is in placing the line correctly.</w:t>
            </w:r>
          </w:p>
        </w:tc>
      </w:tr>
    </w:tbl>
    <w:p>
      <w:r>
        <w:br w:type="page"/>
      </w:r>
    </w:p>
    <w:p>
      <w:pPr>
        <w:pStyle w:val="Heading1"/>
        <w:spacing w:after="200" w:before="360"/>
      </w:pPr>
      <w:r>
        <w:t xml:space="preserve">7.10 Summary and Checklist Mapping</w:t>
      </w:r>
    </w:p>
    <w:p>
      <w:pPr>
        <w:pStyle w:val="Heading2"/>
        <w:spacing w:after="160" w:before="300"/>
      </w:pPr>
      <w:r>
        <w:t xml:space="preserve">Anti-patterns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Anti-pattern</w:t>
            </w:r>
          </w:p>
        </w:tc>
        <w:tc>
          <w:tcPr>
            <w:tcW w:type="dxa" w:w="333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Why it hurts</w:t>
            </w:r>
          </w:p>
        </w:tc>
        <w:tc>
          <w:tcPr>
            <w:tcW w:type="dxa" w:w="333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Fix</w:t>
            </w:r>
          </w:p>
        </w:tc>
      </w:tr>
      <w:tr>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Chained calls (A→B→C→D)</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Latency sums; failures cascade; tail latency multiplies</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Parallelise; CQRS at scale</w:t>
            </w:r>
          </w:p>
        </w:tc>
      </w:tr>
      <w:tr>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God composer</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Domain logic in the wrong place; deployment bottleneck</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Thin composers — fetch+merge only</w:t>
            </w:r>
          </w:p>
        </w:tc>
      </w:tr>
      <w:tr>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Missing timeouts</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Slow downstream takes whole composer down</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Per-call timeouts ALWAYS + bulkheads</w:t>
            </w:r>
          </w:p>
        </w:tc>
      </w:tr>
      <w:tr>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Hot-path composition</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Source services scale 5–10× for reads; brittle</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CQRS denormalised read model</w:t>
            </w:r>
          </w:p>
        </w:tc>
      </w:tr>
      <w:tr>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Inconsistent reads</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Composed snapshot was never simultaneously true</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Snapshot reads (rare) or document and accept</w:t>
            </w:r>
          </w:p>
        </w:tc>
      </w:tr>
      <w:tr>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No correlation IDs</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Cannot localise slowness or errors across services</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OpenTelemetry distributed tracing</w:t>
            </w:r>
          </w:p>
        </w:tc>
      </w:tr>
      <w:tr>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Composition for everything</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Adds hop with no value when one service owns data</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Just call that service</w:t>
            </w:r>
          </w:p>
        </w:tc>
      </w:tr>
      <w:tr>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Skipping caching</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Source services serve identical data thousands of times/sec</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Short-TTL distributed cache</w:t>
            </w:r>
          </w:p>
        </w:tc>
      </w:tr>
    </w:tbl>
    <w:p>
      <w:pPr>
        <w:pStyle w:val="Heading2"/>
        <w:spacing w:after="160" w:before="300"/>
      </w:pPr>
      <w:r>
        <w:t xml:space="preserve">One-line summaries</w:t>
      </w:r>
    </w:p>
    <w:p>
      <w:pPr>
        <w:pStyle w:val="ListParagraph"/>
        <w:numPr>
          <w:ilvl w:val="0"/>
          <w:numId w:val="2"/>
        </w:numPr>
        <w:spacing w:after="80" w:line="300"/>
      </w:pPr>
      <w:r>
        <w:rPr>
          <w:b/>
          <w:bCs/>
        </w:rPr>
        <w:t xml:space="preserve">Chained-call — </w:t>
      </w:r>
      <w:r>
        <w:t xml:space="preserve">two consecutive awaits should always trigger a question; most apparent dependencies dissolve under inspection.</w:t>
      </w:r>
    </w:p>
    <w:p>
      <w:pPr>
        <w:pStyle w:val="ListParagraph"/>
        <w:numPr>
          <w:ilvl w:val="0"/>
          <w:numId w:val="2"/>
        </w:numPr>
        <w:spacing w:after="80" w:line="300"/>
      </w:pPr>
      <w:r>
        <w:rPr>
          <w:b/>
          <w:bCs/>
        </w:rPr>
        <w:t xml:space="preserve">God composer — </w:t>
      </w:r>
      <w:r>
        <w:t xml:space="preserve">a composer that owns business rules is a hidden monolith; keep it to fetch + merge.</w:t>
      </w:r>
    </w:p>
    <w:p>
      <w:pPr>
        <w:pStyle w:val="ListParagraph"/>
        <w:numPr>
          <w:ilvl w:val="0"/>
          <w:numId w:val="2"/>
        </w:numPr>
        <w:spacing w:after="80" w:line="300"/>
      </w:pPr>
      <w:r>
        <w:rPr>
          <w:b/>
          <w:bCs/>
        </w:rPr>
        <w:t xml:space="preserve">Missing timeouts — </w:t>
      </w:r>
      <w:r>
        <w:t xml:space="preserve">the difference between one sick downstream and a total composer outage.</w:t>
      </w:r>
    </w:p>
    <w:p>
      <w:pPr>
        <w:pStyle w:val="ListParagraph"/>
        <w:numPr>
          <w:ilvl w:val="0"/>
          <w:numId w:val="2"/>
        </w:numPr>
        <w:spacing w:after="80" w:line="300"/>
      </w:pPr>
      <w:r>
        <w:rPr>
          <w:b/>
          <w:bCs/>
        </w:rPr>
        <w:t xml:space="preserve">Hot-path composition — </w:t>
      </w:r>
      <w:r>
        <w:t xml:space="preserve">fan-out × RPS is amplification; at scale, the answer is CQRS, not more capacity.</w:t>
      </w:r>
    </w:p>
    <w:p>
      <w:pPr>
        <w:pStyle w:val="ListParagraph"/>
        <w:numPr>
          <w:ilvl w:val="0"/>
          <w:numId w:val="2"/>
        </w:numPr>
        <w:spacing w:after="80" w:line="300"/>
      </w:pPr>
      <w:r>
        <w:rPr>
          <w:b/>
          <w:bCs/>
        </w:rPr>
        <w:t xml:space="preserve">Inconsistent reads — </w:t>
      </w:r>
      <w:r>
        <w:t xml:space="preserve">parallel reads are a collage of different points in time; either snapshot, or document and accept.</w:t>
      </w:r>
    </w:p>
    <w:p>
      <w:pPr>
        <w:pStyle w:val="ListParagraph"/>
        <w:numPr>
          <w:ilvl w:val="0"/>
          <w:numId w:val="2"/>
        </w:numPr>
        <w:spacing w:after="80" w:line="300"/>
      </w:pPr>
      <w:r>
        <w:rPr>
          <w:b/>
          <w:bCs/>
        </w:rPr>
        <w:t xml:space="preserve">No correlation IDs — </w:t>
      </w:r>
      <w:r>
        <w:t xml:space="preserve">without distributed tracing, composer debugging is archaeology; OpenTelemetry is non-negotiable.</w:t>
      </w:r>
    </w:p>
    <w:p>
      <w:pPr>
        <w:pStyle w:val="ListParagraph"/>
        <w:numPr>
          <w:ilvl w:val="0"/>
          <w:numId w:val="2"/>
        </w:numPr>
        <w:spacing w:after="80" w:line="300"/>
      </w:pPr>
      <w:r>
        <w:rPr>
          <w:b/>
          <w:bCs/>
        </w:rPr>
        <w:t xml:space="preserve">Composition for everything — </w:t>
      </w:r>
      <w:r>
        <w:t xml:space="preserve">if one service owns the data, just call that service; composition is for joining, not forwarding.</w:t>
      </w:r>
    </w:p>
    <w:p>
      <w:pPr>
        <w:pStyle w:val="ListParagraph"/>
        <w:numPr>
          <w:ilvl w:val="0"/>
          <w:numId w:val="2"/>
        </w:numPr>
        <w:spacing w:after="80" w:line="300"/>
      </w:pPr>
      <w:r>
        <w:rPr>
          <w:b/>
          <w:bCs/>
        </w:rPr>
        <w:t xml:space="preserve">Skipping caching — </w:t>
      </w:r>
      <w:r>
        <w:t xml:space="preserve">stable lookups belong behind a short-TTL cache; otherwise the bill explodes.</w:t>
      </w:r>
    </w:p>
    <w:p>
      <w:pPr>
        <w:pStyle w:val="Heading2"/>
        <w:spacing w:after="160" w:before="300"/>
      </w:pPr>
      <w:r>
        <w:t xml:space="preserve">Checklist mapping (from the source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Outline point</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Where covered</w:t>
            </w:r>
          </w:p>
        </w:tc>
        <w:tc>
          <w:tcPr>
            <w:tcW w:type="dxa" w:w="45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Key takeaway</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Chained-call A→B→C→D</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7.1</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Latencies sum; parallelise where possible</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God composer accumulates business logic</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7.2</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Composers must stay thin (fetch + merge only)</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Missing timeouts → composer dies</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7.3</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Per-call timeouts ALWAYS + bulkheads</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Hot-path composition (5× downstream load)</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7.4</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Canonical case for CQRS</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Inconsistent reads from parallel calls</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7.5</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Snapshot consistency or accept and document</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No correlation IDs / no tracing</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7.6</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OpenTelemetry — non-negotiable for composition</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Composition for everything (single-service queries)</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7.7</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Just call that service</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Skipping caching of stable lookups</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7.8</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Short-TTL distributed cache (Redis)</w:t>
            </w:r>
          </w:p>
        </w:tc>
      </w:tr>
    </w:tbl>
    <w:p>
      <w:pPr>
        <w:pStyle w:val="Heading2"/>
        <w:spacing w:after="160" w:before="300"/>
      </w:pPr>
      <w:r>
        <w:t xml:space="preserve">Self-test questions</w:t>
      </w:r>
    </w:p>
    <w:p>
      <w:pPr>
        <w:pStyle w:val="ListParagraph"/>
        <w:numPr>
          <w:ilvl w:val="0"/>
          <w:numId w:val="2"/>
        </w:numPr>
        <w:spacing w:after="80" w:line="300"/>
      </w:pPr>
      <w:r>
        <w:t xml:space="preserve">For each of the eight anti-patterns, give a one-sentence definition, the canonical fix, and one warning sign that tells you it is happening.</w:t>
      </w:r>
    </w:p>
    <w:p>
      <w:pPr>
        <w:pStyle w:val="ListParagraph"/>
        <w:numPr>
          <w:ilvl w:val="0"/>
          <w:numId w:val="2"/>
        </w:numPr>
        <w:spacing w:after="80" w:line="300"/>
      </w:pPr>
      <w:r>
        <w:t xml:space="preserve">Why does the chained-call anti-pattern often hide in code review? What is the universal recognition rule?</w:t>
      </w:r>
    </w:p>
    <w:p>
      <w:pPr>
        <w:pStyle w:val="ListParagraph"/>
        <w:numPr>
          <w:ilvl w:val="0"/>
          <w:numId w:val="2"/>
        </w:numPr>
        <w:spacing w:after="80" w:line="300"/>
      </w:pPr>
      <w:r>
        <w:t xml:space="preserve">List four lines of code that DO belong in a composer. Then list four kinds of logic that do NOT belong, with reasons.</w:t>
      </w:r>
    </w:p>
    <w:p>
      <w:pPr>
        <w:pStyle w:val="ListParagraph"/>
        <w:numPr>
          <w:ilvl w:val="0"/>
          <w:numId w:val="2"/>
        </w:numPr>
        <w:spacing w:after="80" w:line="300"/>
      </w:pPr>
      <w:r>
        <w:t xml:space="preserve">Walk through how a single hung downstream call without a timeout takes the whole composer down. Why does this make microservices fail worse than the monolith they replaced?</w:t>
      </w:r>
    </w:p>
    <w:p>
      <w:pPr>
        <w:pStyle w:val="ListParagraph"/>
        <w:numPr>
          <w:ilvl w:val="0"/>
          <w:numId w:val="2"/>
        </w:numPr>
        <w:spacing w:after="80" w:line="300"/>
      </w:pPr>
      <w:r>
        <w:t xml:space="preserve">Compute the downstream load amplification for a 50,000-RPS endpoint that fans out to four services. At what point does CQRS become the right answer?</w:t>
      </w:r>
    </w:p>
    <w:p>
      <w:pPr>
        <w:pStyle w:val="ListParagraph"/>
        <w:numPr>
          <w:ilvl w:val="0"/>
          <w:numId w:val="2"/>
        </w:numPr>
        <w:spacing w:after="80" w:line="300"/>
      </w:pPr>
      <w:r>
        <w:t xml:space="preserve">Explain in your own words why parallel reads from different services are not a snapshot. Why is this hard to reproduce?</w:t>
      </w:r>
    </w:p>
    <w:p>
      <w:pPr>
        <w:pStyle w:val="ListParagraph"/>
        <w:numPr>
          <w:ilvl w:val="0"/>
          <w:numId w:val="2"/>
        </w:numPr>
        <w:spacing w:after="80" w:line="300"/>
      </w:pPr>
      <w:r>
        <w:t xml:space="preserve">What does an end-to-end trace tell you that a collection of per-service logs cannot, even with grep? Why is sampling necessary at scale?</w:t>
      </w:r>
    </w:p>
    <w:p>
      <w:pPr>
        <w:pStyle w:val="ListParagraph"/>
        <w:numPr>
          <w:ilvl w:val="0"/>
          <w:numId w:val="2"/>
        </w:numPr>
        <w:spacing w:after="80" w:line="300"/>
      </w:pPr>
      <w:r>
        <w:t xml:space="preserve">Sketch the layered cache for a stable lookup (e.g. user names). What goes in each layer, and what should never be cached?</w:t>
      </w:r>
    </w:p>
    <w:p>
      <w:pPr>
        <w:pStyle w:val="Heading2"/>
        <w:spacing w:after="160" w:before="300"/>
      </w:pPr>
      <w:r>
        <w:t xml:space="preserve">Two-sentence summary</w:t>
      </w:r>
    </w:p>
    <w:p>
      <w:pPr>
        <w:spacing w:after="140" w:line="320"/>
        <w:jc w:val="both"/>
      </w:pPr>
      <w:r>
        <w:t xml:space="preserve">Most failed composers fail by accumulating small mistakes — chains where parallelism was possible, business logic that should live in source services, missing timeouts, no caching, no tracing — until the system is brittle, expensive, and unobservable. Catching each anti-pattern early is cheap and routine; catching them late is what turns a successful pattern into the worst service in the platform.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API Composition — Module 7 — Anti-Patterns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Composition - Module 7 - Anti-Patterns and When NOT to Use</dc:title>
  <dc:creator>Claude</dc:creator>
  <cp:lastModifiedBy>Un-named</cp:lastModifiedBy>
  <cp:revision>1</cp:revision>
  <dcterms:created xsi:type="dcterms:W3CDTF">2026-04-30T09:49:34.483Z</dcterms:created>
  <dcterms:modified xsi:type="dcterms:W3CDTF">2026-04-30T09:49:34.484Z</dcterms:modified>
</cp:coreProperties>
</file>

<file path=docProps/custom.xml><?xml version="1.0" encoding="utf-8"?>
<Properties xmlns="http://schemas.openxmlformats.org/officeDocument/2006/custom-properties" xmlns:vt="http://schemas.openxmlformats.org/officeDocument/2006/docPropsVTypes"/>
</file>