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API Composition Pattern</w:t>
      </w:r>
    </w:p>
    <w:p>
      <w:pPr>
        <w:spacing w:after="200"/>
        <w:jc w:val="center"/>
      </w:pPr>
      <w:r>
        <w:rPr>
          <w:color w:val="555555"/>
          <w:sz w:val="32"/>
          <w:szCs w:val="32"/>
        </w:rPr>
        <w:t xml:space="preserve">A Comprehensive Study Guide</w:t>
      </w:r>
    </w:p>
    <w:p>
      <w:pPr>
        <w:spacing w:after="600"/>
        <w:jc w:val="center"/>
      </w:pPr>
      <w:r>
        <w:rPr>
          <w:i/>
          <w:iCs/>
          <w:color w:val="777777"/>
          <w:sz w:val="24"/>
          <w:szCs w:val="24"/>
        </w:rPr>
        <w:t xml:space="preserve">Solving the Cross-Service Query Problem in Microservices Architecture</w:t>
      </w:r>
    </w:p>
    <w:p>
      <w:pPr>
        <w:spacing w:after="200"/>
        <w:jc w:val="center"/>
      </w:pPr>
      <w:r>
        <w:rPr>
          <w:b/>
          <w:bCs/>
          <w:sz w:val="26"/>
          <w:szCs w:val="26"/>
        </w:rPr>
        <w:t xml:space="preserve">Topics Covered</w:t>
      </w:r>
    </w:p>
    <w:p>
      <w:pPr>
        <w:jc w:val="center"/>
      </w:pPr>
      <w:r>
        <w:rPr>
          <w:sz w:val="22"/>
          <w:szCs w:val="22"/>
        </w:rPr>
        <w:t xml:space="preserve">Database-per-Service Constraints  •  Naive Anti-Patterns</w:t>
      </w:r>
    </w:p>
    <w:p>
      <w:pPr>
        <w:jc w:val="center"/>
      </w:pPr>
      <w:r>
        <w:rPr>
          <w:sz w:val="22"/>
          <w:szCs w:val="22"/>
        </w:rPr>
        <w:t xml:space="preserve">API Composer Implementation  •  Richardson's Query Taxonomy</w:t>
      </w:r>
    </w:p>
    <w:p>
      <w:pPr>
        <w:jc w:val="center"/>
      </w:pPr>
      <w:r>
        <w:rPr>
          <w:sz w:val="22"/>
          <w:szCs w:val="22"/>
        </w:rPr>
        <w:t xml:space="preserve">API Composition vs CQRS  •  Hybrid Architectures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Introduction: Why This Pattern Exists</w:t>
      </w:r>
    </w:p>
    <w:p>
      <w:pPr>
        <w:spacing w:after="140" w:line="320"/>
        <w:jc w:val="both"/>
      </w:pPr>
      <w:r>
        <w:t xml:space="preserve">The API Composition pattern is one of the two canonical solutions to what microservices architects call the cross-service query problem. The other canonical solution is CQRS (Command Query Responsibility Segregation), which we will compare against thoroughly. Both patterns were formalized by Chris Richardson, the author of "Microservices Patterns" and the curator of microservices.io, who classified them as the two ways an application can answer queries that span multiple services.</w:t>
      </w:r>
    </w:p>
    <w:p>
      <w:pPr>
        <w:spacing w:after="140" w:line="320"/>
        <w:jc w:val="both"/>
      </w:pPr>
      <w:r>
        <w:t xml:space="preserve">To understand why API Composition needs to exist at all, you must first understand a foundational rule of the microservices style: each service owns its database, and no other service is allowed to read from or write to that database directly. This rule, called Database-per-Service, gives microservices their independence — each team can pick the right database technology, evolve its schema without coordinating with others, and scale storage independently. But the rule comes with a sharp cost: SQL JOINs across service boundaries are forbidden. The moment a client request needs information from three different services, the developer is forced to find another way to assemble that data.</w:t>
      </w:r>
    </w:p>
    <w:p>
      <w:pPr>
        <w:spacing w:after="140" w:line="320"/>
        <w:jc w:val="both"/>
      </w:pPr>
      <w:r>
        <w:t xml:space="preserve">API Composition is the most natural answer to that problem. A dedicated component — called the API Composer or sometimes a Backend-for-Frontend (BFF) — receives the client's request, fans out to the relevant services in parallel, waits for their replies, joins the data in memory, and returns a single unified response to the client. It is conceptually simple, easy to start with, and works well for a large fraction of real systems. Its limitations only show up under high read load or when the in-memory join becomes expensive — and that is precisely where CQRS takes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Key Insight</w:t>
            </w:r>
          </w:p>
          <w:p>
            <w:pPr>
              <w:spacing w:after="0" w:line="300"/>
            </w:pPr>
            <w:r>
              <w:rPr>
                <w:sz w:val="22"/>
                <w:szCs w:val="22"/>
              </w:rPr>
              <w:t xml:space="preserve">API Composition replaces a database JOIN with a service-level JOIN done in application code. The data is not joined in any single database; it is joined inside the composer's process memory after gathering the parts from each service over the network.</w:t>
            </w:r>
          </w:p>
        </w:tc>
      </w:tr>
    </w:tbl>
    <w:p>
      <w:r>
        <w:br w:type="page"/>
      </w:r>
    </w:p>
    <w:p>
      <w:pPr>
        <w:pStyle w:val="Heading1"/>
        <w:spacing w:after="200" w:before="360"/>
      </w:pPr>
      <w:r>
        <w:t xml:space="preserve">Module 1: The Problem</w:t>
      </w:r>
    </w:p>
    <w:p>
      <w:pPr>
        <w:spacing w:after="140" w:line="320"/>
        <w:jc w:val="both"/>
      </w:pPr>
      <w:r>
        <w:t xml:space="preserve">Before we can appreciate the API Composition pattern, we have to look closely at the problem it solves and at the failed alternatives that lead architects to reach for it. This module walks through each of those alternatives, explains exactly why each one fails, and then introduces the composer as the solution.</w:t>
      </w:r>
    </w:p>
    <w:p>
      <w:pPr>
        <w:pStyle w:val="Heading2"/>
        <w:spacing w:after="160" w:before="300"/>
      </w:pPr>
      <w:r>
        <w:t xml:space="preserve">1.1 Database-per-Service: The Constraint That Creates the Problem</w:t>
      </w:r>
    </w:p>
    <w:p>
      <w:pPr>
        <w:spacing w:after="140" w:line="320"/>
        <w:jc w:val="both"/>
      </w:pPr>
      <w:r>
        <w:t xml:space="preserve">The Database-per-Service pattern says: each microservice owns its persistent data, and that data is accessed only through the service's API. No other service may open a connection to that database, run a query against it, or even know the schema. From the outside, the database simply does not exist — the service is a black box that exposes operations like getOrder(id) or listProductsByCategory(cat).</w:t>
      </w:r>
    </w:p>
    <w:p>
      <w:pPr>
        <w:spacing w:after="140" w:line="320"/>
        <w:jc w:val="both"/>
      </w:pPr>
      <w:r>
        <w:t xml:space="preserve">This rule is the price you pay for true service autonomy. Without it, two services that share a table become coupled at the database layer: a schema change in one breaks the other; a bad query from one starves the other for connections; and the team boundary that microservices were supposed to draw blurs back into a shared monolith. With it, each team gets to deploy independently, choose their own database (relational, document, key-value, graph, time-series), and evolve their schema on their own timeline.</w:t>
      </w:r>
    </w:p>
    <w:p>
      <w:pPr>
        <w:pStyle w:val="Heading3"/>
        <w:spacing w:after="120" w:before="240"/>
      </w:pPr>
      <w:r>
        <w:t xml:space="preserve">What this prohibits</w:t>
      </w:r>
    </w:p>
    <w:p>
      <w:pPr>
        <w:pStyle w:val="ListParagraph"/>
        <w:numPr>
          <w:ilvl w:val="0"/>
          <w:numId w:val="2"/>
        </w:numPr>
        <w:spacing w:after="80" w:line="300"/>
      </w:pPr>
      <w:r>
        <w:t xml:space="preserve">Cross-service JOINs in SQL — the most obvious casualty. You cannot write SELECT o.id, c.name FROM orders o JOIN customers c ON o.customer_id = c.id when orders and customers live in different databases owned by different services.</w:t>
      </w:r>
    </w:p>
    <w:p>
      <w:pPr>
        <w:pStyle w:val="ListParagraph"/>
        <w:numPr>
          <w:ilvl w:val="0"/>
          <w:numId w:val="2"/>
        </w:numPr>
        <w:spacing w:after="80" w:line="300"/>
      </w:pPr>
      <w:r>
        <w:t xml:space="preserve">Foreign keys across service boundaries. The Order service can store customer_id as a value, but it cannot declare it as a foreign key constraint pointing at the Customer service's table — that table is invisible to it.</w:t>
      </w:r>
    </w:p>
    <w:p>
      <w:pPr>
        <w:pStyle w:val="ListParagraph"/>
        <w:numPr>
          <w:ilvl w:val="0"/>
          <w:numId w:val="2"/>
        </w:numPr>
        <w:spacing w:after="80" w:line="300"/>
      </w:pPr>
      <w:r>
        <w:t xml:space="preserve">Database transactions spanning services. A two-phase commit across the Order and Inventory databases is forbidden in spirit (and usually in practice as well, since the databases may be different engines entirely).</w:t>
      </w:r>
    </w:p>
    <w:p>
      <w:pPr>
        <w:pStyle w:val="ListParagraph"/>
        <w:numPr>
          <w:ilvl w:val="0"/>
          <w:numId w:val="2"/>
        </w:numPr>
        <w:spacing w:after="80" w:line="300"/>
      </w:pPr>
      <w:r>
        <w:t xml:space="preserve">Reporting queries that pull from many tables. The familiar BI pattern of joining 12 operational tables into a star schema cannot run against the operational databases anymore — those databases are not even in the same place.</w:t>
      </w:r>
    </w:p>
    <w:p>
      <w:pPr>
        <w:pStyle w:val="Heading3"/>
        <w:spacing w:after="120" w:before="240"/>
      </w:pPr>
      <w:r>
        <w:t xml:space="preserve">Why a single client request needs data from many services</w:t>
      </w:r>
    </w:p>
    <w:p>
      <w:pPr>
        <w:spacing w:after="140" w:line="320"/>
        <w:jc w:val="both"/>
      </w:pPr>
      <w:r>
        <w:t xml:space="preserve">In a well-designed microservices system, services are decomposed by business capability or by Domain-Driven Design subdomain. A retail system might have a Customer service, an Order service, a Product Catalog service, an Inventory service, a Pricing service, a Shipping service, a Review service, a Recommendation service, and a Loyalty service. Each is internally cohesive, but most user-facing screens need information from several of them at once.</w:t>
      </w:r>
    </w:p>
    <w:p>
      <w:pPr>
        <w:spacing w:after="140" w:line="320"/>
        <w:jc w:val="both"/>
      </w:pPr>
      <w:r>
        <w:t xml:space="preserve">Consider the simple act of rendering an order detail page in a customer-facing app. The page typically shows: the order number and status (Order service), the customer's name and shipping address (Customer service), each line item's product name, image, and current price (Product Catalog service), the shipment tracking number and ETA (Shipping service), and any loyalty points earned (Loyalty service). That is data from five services for one screen. Multiply this by hundreds of screens and you see how widespread the cross-service query problem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Real example</w:t>
            </w:r>
          </w:p>
          <w:p>
            <w:pPr>
              <w:spacing w:after="0" w:line="300"/>
            </w:pPr>
            <w:r>
              <w:rPr>
                <w:sz w:val="22"/>
                <w:szCs w:val="22"/>
              </w:rPr>
              <w:t xml:space="preserve">An e-commerce "My Orders" page typically composes data from 4–7 services: Order, Customer, Product, Inventory, Shipping, Pricing, and Reviews. None of these can JOIN against each other's tables, yet the user expects one fast page load.</w:t>
            </w:r>
          </w:p>
        </w:tc>
      </w:tr>
    </w:tbl>
    <w:p>
      <w:pPr>
        <w:pStyle w:val="Heading2"/>
        <w:spacing w:after="160" w:before="300"/>
      </w:pPr>
      <w:r>
        <w:t xml:space="preserve">1.2 The Naive Options — and Why Each One Fails</w:t>
      </w:r>
    </w:p>
    <w:p>
      <w:pPr>
        <w:spacing w:after="140" w:line="320"/>
        <w:jc w:val="both"/>
      </w:pPr>
      <w:r>
        <w:t xml:space="preserve">When developers first hit this problem, they reach for the obvious answers from the monolith era. Each one looks tempting and each one breaks something important. Understanding why each fails is essential, because it explains exactly which design forces the composer is trying to balance.</w:t>
      </w:r>
    </w:p>
    <w:p>
      <w:pPr>
        <w:pStyle w:val="Heading3"/>
        <w:spacing w:after="120" w:before="240"/>
      </w:pPr>
      <w:r>
        <w:t xml:space="preserve">1.2.1 Naive Option A — Cross-Database JOIN</w:t>
      </w:r>
    </w:p>
    <w:p>
      <w:pPr>
        <w:spacing w:after="140" w:line="320"/>
        <w:jc w:val="both"/>
      </w:pPr>
      <w:r>
        <w:t xml:space="preserve">The most direct attempt: configure database links, federated tables, or a connection pool that lets the Order service's SQL touch the Customer database directly, then write the JOIN you would have written in the monolith. Some database engines support this (Oracle DB Links, PostgreSQL Foreign Data Wrappers, SQL Server Linked Servers).</w:t>
      </w:r>
    </w:p>
    <w:p>
      <w:pPr>
        <w:spacing w:after="140" w:line="320"/>
        <w:jc w:val="both"/>
      </w:pPr>
      <w:r>
        <w:rPr>
          <w:b/>
          <w:bCs/>
        </w:rPr>
        <w:t xml:space="preserve">Why it fails: </w:t>
      </w:r>
      <w:r>
        <w:t xml:space="preserve">It violates the encapsulation that Database-per-Service exists to enforce. The Order service now knows the Customer database's schema and depends on its column names, types, and indexes. If the Customer team renames a column or normalizes a table, the Order service breaks — and the Customer team has no way of knowing, because the dependency is invisible from their side. You have re-created the shared-database monolith in disguise, with all its coupling and none of its tooling. You have also handed the Order service a way to issue arbitrary load against the Customer database, which can starve the Customer service's own queries. This is widely considered an anti-pattern in microservices and is not seriously proposed in modern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FORBIDDEN under Database-per-Service</w:t>
            </w:r>
          </w:p>
          <w:p>
            <w:pPr>
              <w:spacing w:after="0" w:line="280"/>
            </w:pPr>
            <w:r>
              <w:rPr>
                <w:rFonts w:ascii="Consolas" w:cs="Consolas" w:eastAsia="Consolas" w:hAnsi="Consolas"/>
                <w:sz w:val="18"/>
                <w:szCs w:val="18"/>
              </w:rPr>
              <w:t xml:space="preserve">-- Issued from inside the Order service, joining</w:t>
            </w:r>
          </w:p>
          <w:p>
            <w:pPr>
              <w:spacing w:after="0" w:line="280"/>
            </w:pPr>
            <w:r>
              <w:rPr>
                <w:rFonts w:ascii="Consolas" w:cs="Consolas" w:eastAsia="Consolas" w:hAnsi="Consolas"/>
                <w:sz w:val="18"/>
                <w:szCs w:val="18"/>
              </w:rPr>
              <w:t xml:space="preserve">-- across service boundaries via a database link.</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SELECT o.id,</w:t>
            </w:r>
          </w:p>
          <w:p>
            <w:pPr>
              <w:spacing w:after="0" w:line="280"/>
            </w:pPr>
            <w:r>
              <w:rPr>
                <w:rFonts w:ascii="Consolas" w:cs="Consolas" w:eastAsia="Consolas" w:hAnsi="Consolas"/>
                <w:sz w:val="18"/>
                <w:szCs w:val="18"/>
              </w:rPr>
              <w:t xml:space="preserve">       o.total,</w:t>
            </w:r>
          </w:p>
          <w:p>
            <w:pPr>
              <w:spacing w:after="0" w:line="280"/>
            </w:pPr>
            <w:r>
              <w:rPr>
                <w:rFonts w:ascii="Consolas" w:cs="Consolas" w:eastAsia="Consolas" w:hAnsi="Consolas"/>
                <w:sz w:val="18"/>
                <w:szCs w:val="18"/>
              </w:rPr>
              <w:t xml:space="preserve">       c.name        AS customer_name,</w:t>
            </w:r>
          </w:p>
          <w:p>
            <w:pPr>
              <w:spacing w:after="0" w:line="280"/>
            </w:pPr>
            <w:r>
              <w:rPr>
                <w:rFonts w:ascii="Consolas" w:cs="Consolas" w:eastAsia="Consolas" w:hAnsi="Consolas"/>
                <w:sz w:val="18"/>
                <w:szCs w:val="18"/>
              </w:rPr>
              <w:t xml:space="preserve">       c.email</w:t>
            </w:r>
          </w:p>
          <w:p>
            <w:pPr>
              <w:spacing w:after="0" w:line="280"/>
            </w:pPr>
            <w:r>
              <w:rPr>
                <w:rFonts w:ascii="Consolas" w:cs="Consolas" w:eastAsia="Consolas" w:hAnsi="Consolas"/>
                <w:sz w:val="18"/>
                <w:szCs w:val="18"/>
              </w:rPr>
              <w:t xml:space="preserve">FROM   order_db.orders        o</w:t>
            </w:r>
          </w:p>
          <w:p>
            <w:pPr>
              <w:spacing w:after="0" w:line="280"/>
            </w:pPr>
            <w:r>
              <w:rPr>
                <w:rFonts w:ascii="Consolas" w:cs="Consolas" w:eastAsia="Consolas" w:hAnsi="Consolas"/>
                <w:sz w:val="18"/>
                <w:szCs w:val="18"/>
              </w:rPr>
              <w:t xml:space="preserve">JOIN   customer_db.customers  c  ON o.customer_id = c.id</w:t>
            </w:r>
          </w:p>
          <w:p>
            <w:pPr>
              <w:spacing w:after="0" w:line="280"/>
            </w:pPr>
            <w:r>
              <w:rPr>
                <w:rFonts w:ascii="Consolas" w:cs="Consolas" w:eastAsia="Consolas" w:hAnsi="Consolas"/>
                <w:sz w:val="18"/>
                <w:szCs w:val="18"/>
              </w:rPr>
              <w:t xml:space="preserve">WHERE  o.created_at &gt; now() - interval '7 days';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Problems:</w:t>
            </w:r>
          </w:p>
          <w:p>
            <w:pPr>
              <w:spacing w:after="0" w:line="280"/>
            </w:pPr>
            <w:r>
              <w:rPr>
                <w:rFonts w:ascii="Consolas" w:cs="Consolas" w:eastAsia="Consolas" w:hAnsi="Consolas"/>
                <w:sz w:val="18"/>
                <w:szCs w:val="18"/>
              </w:rPr>
              <w:t xml:space="preserve">--   1. Order service now hard-coded to Customer schema</w:t>
            </w:r>
          </w:p>
          <w:p>
            <w:pPr>
              <w:spacing w:after="0" w:line="280"/>
            </w:pPr>
            <w:r>
              <w:rPr>
                <w:rFonts w:ascii="Consolas" w:cs="Consolas" w:eastAsia="Consolas" w:hAnsi="Consolas"/>
                <w:sz w:val="18"/>
                <w:szCs w:val="18"/>
              </w:rPr>
              <w:t xml:space="preserve">--   2. Customer team can break Order with any migration</w:t>
            </w:r>
          </w:p>
          <w:p>
            <w:pPr>
              <w:spacing w:after="0" w:line="280"/>
            </w:pPr>
            <w:r>
              <w:rPr>
                <w:rFonts w:ascii="Consolas" w:cs="Consolas" w:eastAsia="Consolas" w:hAnsi="Consolas"/>
                <w:sz w:val="18"/>
                <w:szCs w:val="18"/>
              </w:rPr>
              <w:t xml:space="preserve">--   3. Both DBs must be the same engine and reachable</w:t>
            </w:r>
          </w:p>
          <w:p>
            <w:pPr>
              <w:spacing w:after="0" w:line="280"/>
            </w:pPr>
            <w:r>
              <w:rPr>
                <w:rFonts w:ascii="Consolas" w:cs="Consolas" w:eastAsia="Consolas" w:hAnsi="Consolas"/>
                <w:sz w:val="18"/>
                <w:szCs w:val="18"/>
              </w:rPr>
              <w:t xml:space="preserve">--   4. Bypasses every authorization rule in Customer API</w:t>
            </w:r>
          </w:p>
          <w:p>
            <w:pPr>
              <w:spacing w:after="0" w:line="280"/>
            </w:pPr>
            <w:r>
              <w:rPr>
                <w:rFonts w:ascii="Consolas" w:cs="Consolas" w:eastAsia="Consolas" w:hAnsi="Consolas"/>
                <w:sz w:val="18"/>
                <w:szCs w:val="18"/>
              </w:rPr>
              <w:t xml:space="preserve">--   5. Resurrects the shared-DB monolith silently</w:t>
            </w:r>
          </w:p>
        </w:tc>
      </w:tr>
    </w:tbl>
    <w:p>
      <w:pPr>
        <w:pStyle w:val="Heading3"/>
        <w:spacing w:after="120" w:before="240"/>
      </w:pPr>
      <w:r>
        <w:t xml:space="preserve">1.2.2 Naive Option B — Shared Database</w:t>
      </w:r>
    </w:p>
    <w:p>
      <w:pPr>
        <w:spacing w:after="140" w:line="320"/>
        <w:jc w:val="both"/>
      </w:pPr>
      <w:r>
        <w:t xml:space="preserve">The next attempt: skip the per-service rule entirely. Just put everyone's tables in one database and let any service JOIN whatever it needs. The team gets familiar SQL semantics, transactions across what used to be services, and easy reporting.</w:t>
      </w:r>
    </w:p>
    <w:p>
      <w:pPr>
        <w:spacing w:after="140" w:line="320"/>
        <w:jc w:val="both"/>
      </w:pPr>
      <w:r>
        <w:rPr>
          <w:b/>
          <w:bCs/>
        </w:rPr>
        <w:t xml:space="preserve">Why it fails: </w:t>
      </w:r>
      <w:r>
        <w:t xml:space="preserve">This is no longer microservices. It is a distributed monolith with the worst of both worlds. Teams cannot evolve their schemas independently because every change risks breaking another team's query. They cannot pick the right database technology because everyone is forced onto whatever the shared database happens to be. They cannot scale storage independently because everyone shares the same instance. Deployments serialize because schema migrations require coordination across teams. And a slow query from one service still degrades every other service. The whole reason for adopting microservices — independent change, independent deployment, independent scaling — is destroyed in a single architectural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Hard rule</w:t>
            </w:r>
          </w:p>
          <w:p>
            <w:pPr>
              <w:spacing w:after="0" w:line="300"/>
            </w:pPr>
            <w:r>
              <w:rPr>
                <w:sz w:val="22"/>
                <w:szCs w:val="22"/>
              </w:rPr>
              <w:t xml:space="preserve">If you are using one database for all services, you do not have microservices. You have a service-oriented monolith. The patterns in this guide do not apply to that architecture; they only apply once each service has its own datastore.</w:t>
            </w:r>
          </w:p>
        </w:tc>
      </w:tr>
    </w:tbl>
    <w:p>
      <w:pPr>
        <w:pStyle w:val="Heading3"/>
        <w:spacing w:after="120" w:before="240"/>
      </w:pPr>
      <w:r>
        <w:t xml:space="preserve">1.2.3 Naive Option C — Client Makes N Parallel Calls</w:t>
      </w:r>
    </w:p>
    <w:p>
      <w:pPr>
        <w:spacing w:after="140" w:line="320"/>
        <w:jc w:val="both"/>
      </w:pPr>
      <w:r>
        <w:t xml:space="preserve">The third attempt: keep Database-per-Service, but push the composition work onto the client. The mobile app or browser makes a parallel call to each service it needs, then assembles the response itself. No central composer, no extra component.</w:t>
      </w:r>
    </w:p>
    <w:p>
      <w:pPr>
        <w:spacing w:after="140" w:line="320"/>
        <w:jc w:val="both"/>
      </w:pPr>
      <w:r>
        <w:rPr>
          <w:b/>
          <w:bCs/>
        </w:rPr>
        <w:t xml:space="preserve">Why it fails: </w:t>
      </w:r>
      <w:r>
        <w:t xml:space="preserve">It leaks the topology of the backend to every client. Now the iOS app, Android app, web app, partner integrations, and TV app all need to know that there are five services, where they live, how to authenticate to each, what their request shapes look like, and how to merge the results. Any backend reorganization — splitting a service, merging two, renaming an endpoint — forces every client to ship a new version. Worse, the chatty interaction is dramatically slower over the unreliable, high-latency networks that mobile clients run on. Five sequential or even parallel HTTPS round-trips from a phone on a 4G connection can easily cost a full second of latency, just for the network. And the data overhead is high: each service may return more fields than the client actually needs, so the device pays for bytes that get discarded.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Concern</w:t>
            </w:r>
          </w:p>
        </w:tc>
        <w:tc>
          <w:tcPr>
            <w:tcW w:type="dxa" w:w="351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Cost on Client</w:t>
            </w:r>
          </w:p>
        </w:tc>
        <w:tc>
          <w:tcPr>
            <w:tcW w:type="dxa" w:w="351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Symptom</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Topology coupling</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Client knows every service URL</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Backend refactor breaks all client versions</w:t>
            </w:r>
          </w:p>
        </w:tc>
      </w:tr>
      <w:tr>
        <w:tc>
          <w:tcPr>
            <w:tcW w:type="dxa" w:w="23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Latency</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 round-trips over slow links</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Cold-start screens take 1–3 s on mobile</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Battery and data</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 TLS handshakes, N response payloads</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Poor battery life, high cellular usage</w:t>
            </w:r>
          </w:p>
        </w:tc>
      </w:tr>
      <w:tr>
        <w:tc>
          <w:tcPr>
            <w:tcW w:type="dxa" w:w="23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Auth fan-out</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Client holds N tokens or N auths per call</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Token rotation is a client release</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Error handling</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Client merges partial failures</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Inconsistent UX across clients</w:t>
            </w:r>
          </w:p>
        </w:tc>
      </w:tr>
    </w:tbl>
    <w:p>
      <w:pPr>
        <w:pStyle w:val="Heading2"/>
        <w:spacing w:after="160" w:before="300"/>
      </w:pPr>
      <w:r>
        <w:t xml:space="preserve">1.3 The API Composition Pattern: What It Actually Is</w:t>
      </w:r>
    </w:p>
    <w:p>
      <w:pPr>
        <w:spacing w:after="140" w:line="320"/>
        <w:jc w:val="both"/>
      </w:pPr>
      <w:r>
        <w:t xml:space="preserve">Having seen all three naive options fail, we can now describe the pattern itself with the design forces it is balancing fully in view. The API Composition pattern introduces a dedicated component called the API Composer, whose only job is to be the orchestrator of cross-service queries. The composer sits between the client and the services, exposes a single client-friendly endpoint, and inside that endpoint it issues requests to each downstream service and joins the results in memory.</w:t>
      </w:r>
    </w:p>
    <w:p>
      <w:pPr>
        <w:spacing w:after="140" w:line="320"/>
        <w:jc w:val="both"/>
      </w:pPr>
      <w:r>
        <w:t xml:space="preserve">It preserves Database-per-Service because the composer never touches any database directly — it only calls service APIs. It avoids the shared-database trap because each service still owns its own storage. And it solves the client-fan-out problem because the client now sees one endpoint, one round trip, and one response shape, regardless of how many services are involved behind the scenes. The complexity does not disappear; it is moved out of the client and into a single place where it can be maintained, monitored, and evolved by the platform team.</w:t>
      </w:r>
    </w:p>
    <w:p>
      <w:pPr>
        <w:pStyle w:val="Heading3"/>
        <w:spacing w:after="120" w:before="240"/>
      </w:pPr>
      <w:r>
        <w:t xml:space="preserve">The five steps of an API Composition request</w:t>
      </w:r>
    </w:p>
    <w:p>
      <w:pPr>
        <w:pStyle w:val="ListParagraph"/>
        <w:numPr>
          <w:ilvl w:val="0"/>
          <w:numId w:val="2"/>
        </w:numPr>
        <w:spacing w:after="80" w:line="300"/>
      </w:pPr>
      <w:r>
        <w:t xml:space="preserve">Receive the client request — a single HTTP call to the composer's endpoint, e.g., GET /orderDetails/4567.</w:t>
      </w:r>
    </w:p>
    <w:p>
      <w:pPr>
        <w:pStyle w:val="ListParagraph"/>
        <w:numPr>
          <w:ilvl w:val="0"/>
          <w:numId w:val="2"/>
        </w:numPr>
        <w:spacing w:after="80" w:line="300"/>
      </w:pPr>
      <w:r>
        <w:t xml:space="preserve">Fan out — the composer issues parallel requests to each downstream service it needs (Order, Customer, Product, Shipping).</w:t>
      </w:r>
    </w:p>
    <w:p>
      <w:pPr>
        <w:pStyle w:val="ListParagraph"/>
        <w:numPr>
          <w:ilvl w:val="0"/>
          <w:numId w:val="2"/>
        </w:numPr>
        <w:spacing w:after="80" w:line="300"/>
      </w:pPr>
      <w:r>
        <w:t xml:space="preserve">Wait and gather — the composer awaits all responses, applying timeouts and circuit breakers to handle slow or failed services.</w:t>
      </w:r>
    </w:p>
    <w:p>
      <w:pPr>
        <w:pStyle w:val="ListParagraph"/>
        <w:numPr>
          <w:ilvl w:val="0"/>
          <w:numId w:val="2"/>
        </w:numPr>
        <w:spacing w:after="80" w:line="300"/>
      </w:pPr>
      <w:r>
        <w:t xml:space="preserve">Join in memory — the composer correlates the responses by their keys (orderId, customerId, productId) and assembles the unified DTO.</w:t>
      </w:r>
    </w:p>
    <w:p>
      <w:pPr>
        <w:pStyle w:val="ListParagraph"/>
        <w:numPr>
          <w:ilvl w:val="0"/>
          <w:numId w:val="2"/>
        </w:numPr>
        <w:spacing w:after="80" w:line="300"/>
      </w:pPr>
      <w:r>
        <w:t xml:space="preserve">Return a single response — the composer ships one JSON document tailored to the client's needs, often smaller than the sum of the underlying responses.</w:t>
      </w:r>
    </w:p>
    <w:p>
      <w:pPr>
        <w:pStyle w:val="Heading3"/>
        <w:spacing w:after="120" w:before="240"/>
      </w:pPr>
      <w:r>
        <w:t xml:space="preserve">Where the composer lives in the topology</w:t>
      </w:r>
    </w:p>
    <w:p>
      <w:pPr>
        <w:spacing w:after="140" w:line="320"/>
        <w:jc w:val="both"/>
      </w:pPr>
      <w:r>
        <w:t xml:space="preserve">A composer can be implemented in three common places, and the choice has architectural consequences. First, it can live inside the API Gateway — a single gateway already terminates TLS, authenticates, and routes; adding composition there centralizes cross-cutting concerns. Second, it can be a Backend-for-Frontend (BFF) — one BFF per client type (iOS BFF, web BFF, partner BFF), each composing the data its specific client needs and shaping it for that client's UI. Third, it can be a standalone aggregator service dedicated to a particular query (an OrderHistoryAggregator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Placement</w:t>
            </w:r>
          </w:p>
        </w:tc>
        <w:tc>
          <w:tcPr>
            <w:tcW w:type="dxa" w:w="46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When to use</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Inside API Gateway</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Few aggregation queries; team wants central control</w:t>
            </w:r>
          </w:p>
        </w:tc>
      </w:tr>
      <w:tr>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Backend-for-Frontend</w:t>
            </w:r>
          </w:p>
        </w:tc>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Multiple client types with different data shapes</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Standalone aggregator</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Heavy or complex composition with its own scaling profile</w:t>
            </w:r>
          </w:p>
        </w:tc>
      </w:tr>
    </w:tbl>
    <w:p>
      <w:pPr>
        <w:pStyle w:val="Heading3"/>
        <w:spacing w:after="120" w:before="240"/>
      </w:pPr>
      <w:r>
        <w:t xml:space="preserve">Concrete example — order detail composition</w:t>
      </w:r>
    </w:p>
    <w:p>
      <w:pPr>
        <w:spacing w:after="140" w:line="320"/>
        <w:jc w:val="both"/>
      </w:pPr>
      <w:r>
        <w:t xml:space="preserve">Walk through a single request end-to-end. The mobile client calls GET /orderDetails/4567 on the composer. The composer extracts the order ID, then issues four parallel calls: GET /orders/4567 on the Order service, which returns the order header with a customerId and a list of line items; once it has the customerId it calls GET /customers/{customerId} on the Customer service for the name and address; in parallel with that it loops over the line items' productIds and calls GET /products?ids=... on the Product service to fetch names and images; and finally it calls GET /shipments?orderId=4567 on the Shipping service for tracking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API Composer — order detail (Java pseudocode)</w:t>
            </w:r>
          </w:p>
          <w:p>
            <w:pPr>
              <w:spacing w:after="0" w:line="280"/>
            </w:pPr>
            <w:r>
              <w:rPr>
                <w:rFonts w:ascii="Consolas" w:cs="Consolas" w:eastAsia="Consolas" w:hAnsi="Consolas"/>
                <w:sz w:val="18"/>
                <w:szCs w:val="18"/>
              </w:rPr>
              <w:t xml:space="preserve">public OrderDetail getOrderDetail(String orderId) {</w:t>
            </w:r>
          </w:p>
          <w:p>
            <w:pPr>
              <w:spacing w:after="0" w:line="280"/>
            </w:pPr>
            <w:r>
              <w:rPr>
                <w:rFonts w:ascii="Consolas" w:cs="Consolas" w:eastAsia="Consolas" w:hAnsi="Consolas"/>
                <w:sz w:val="18"/>
                <w:szCs w:val="18"/>
              </w:rPr>
              <w:t xml:space="preserve">    // Step 1: get the order — needed to know customer and products</w:t>
            </w:r>
          </w:p>
          <w:p>
            <w:pPr>
              <w:spacing w:after="0" w:line="280"/>
            </w:pPr>
            <w:r>
              <w:rPr>
                <w:rFonts w:ascii="Consolas" w:cs="Consolas" w:eastAsia="Consolas" w:hAnsi="Consolas"/>
                <w:sz w:val="18"/>
                <w:szCs w:val="18"/>
              </w:rPr>
              <w:t xml:space="preserve">    Order order = orderClient.getOrder(orderId);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Step 2: fan out the rest in parallel</w:t>
            </w:r>
          </w:p>
          <w:p>
            <w:pPr>
              <w:spacing w:after="0" w:line="280"/>
            </w:pPr>
            <w:r>
              <w:rPr>
                <w:rFonts w:ascii="Consolas" w:cs="Consolas" w:eastAsia="Consolas" w:hAnsi="Consolas"/>
                <w:sz w:val="18"/>
                <w:szCs w:val="18"/>
              </w:rPr>
              <w:t xml:space="preserve">    CompletableFuture&lt;Customer&gt; customerF =</w:t>
            </w:r>
          </w:p>
          <w:p>
            <w:pPr>
              <w:spacing w:after="0" w:line="280"/>
            </w:pPr>
            <w:r>
              <w:rPr>
                <w:rFonts w:ascii="Consolas" w:cs="Consolas" w:eastAsia="Consolas" w:hAnsi="Consolas"/>
                <w:sz w:val="18"/>
                <w:szCs w:val="18"/>
              </w:rPr>
              <w:t xml:space="preserve">        CompletableFuture.supplyAsync(</w:t>
            </w:r>
          </w:p>
          <w:p>
            <w:pPr>
              <w:spacing w:after="0" w:line="280"/>
            </w:pPr>
            <w:r>
              <w:rPr>
                <w:rFonts w:ascii="Consolas" w:cs="Consolas" w:eastAsia="Consolas" w:hAnsi="Consolas"/>
                <w:sz w:val="18"/>
                <w:szCs w:val="18"/>
              </w:rPr>
              <w:t xml:space="preserve">            () -&gt; customerClient.getCustomer(order.getCustomerId()));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CompletableFuture&lt;List&lt;Product&gt;&gt; productsF =</w:t>
            </w:r>
          </w:p>
          <w:p>
            <w:pPr>
              <w:spacing w:after="0" w:line="280"/>
            </w:pPr>
            <w:r>
              <w:rPr>
                <w:rFonts w:ascii="Consolas" w:cs="Consolas" w:eastAsia="Consolas" w:hAnsi="Consolas"/>
                <w:sz w:val="18"/>
                <w:szCs w:val="18"/>
              </w:rPr>
              <w:t xml:space="preserve">        CompletableFuture.supplyAsync(</w:t>
            </w:r>
          </w:p>
          <w:p>
            <w:pPr>
              <w:spacing w:after="0" w:line="280"/>
            </w:pPr>
            <w:r>
              <w:rPr>
                <w:rFonts w:ascii="Consolas" w:cs="Consolas" w:eastAsia="Consolas" w:hAnsi="Consolas"/>
                <w:sz w:val="18"/>
                <w:szCs w:val="18"/>
              </w:rPr>
              <w:t xml:space="preserve">            () -&gt; productClient.getProducts(order.getProductIds()));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CompletableFuture&lt;Shipment&gt; shipmentF =</w:t>
            </w:r>
          </w:p>
          <w:p>
            <w:pPr>
              <w:spacing w:after="0" w:line="280"/>
            </w:pPr>
            <w:r>
              <w:rPr>
                <w:rFonts w:ascii="Consolas" w:cs="Consolas" w:eastAsia="Consolas" w:hAnsi="Consolas"/>
                <w:sz w:val="18"/>
                <w:szCs w:val="18"/>
              </w:rPr>
              <w:t xml:space="preserve">        CompletableFuture.supplyAsync(</w:t>
            </w:r>
          </w:p>
          <w:p>
            <w:pPr>
              <w:spacing w:after="0" w:line="280"/>
            </w:pPr>
            <w:r>
              <w:rPr>
                <w:rFonts w:ascii="Consolas" w:cs="Consolas" w:eastAsia="Consolas" w:hAnsi="Consolas"/>
                <w:sz w:val="18"/>
                <w:szCs w:val="18"/>
              </w:rPr>
              <w:t xml:space="preserve">            () -&gt; shippingClient.getShipment(orderId));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Step 3: wait for all of them</w:t>
            </w:r>
          </w:p>
          <w:p>
            <w:pPr>
              <w:spacing w:after="0" w:line="280"/>
            </w:pPr>
            <w:r>
              <w:rPr>
                <w:rFonts w:ascii="Consolas" w:cs="Consolas" w:eastAsia="Consolas" w:hAnsi="Consolas"/>
                <w:sz w:val="18"/>
                <w:szCs w:val="18"/>
              </w:rPr>
              <w:t xml:space="preserve">    CompletableFuture.allOf(customerF, productsF, shipmentF).join();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Step 4: join in memory</w:t>
            </w:r>
          </w:p>
          <w:p>
            <w:pPr>
              <w:spacing w:after="0" w:line="280"/>
            </w:pPr>
            <w:r>
              <w:rPr>
                <w:rFonts w:ascii="Consolas" w:cs="Consolas" w:eastAsia="Consolas" w:hAnsi="Consolas"/>
                <w:sz w:val="18"/>
                <w:szCs w:val="18"/>
              </w:rPr>
              <w:t xml:space="preserve">    return new OrderDetail(</w:t>
            </w:r>
          </w:p>
          <w:p>
            <w:pPr>
              <w:spacing w:after="0" w:line="280"/>
            </w:pPr>
            <w:r>
              <w:rPr>
                <w:rFonts w:ascii="Consolas" w:cs="Consolas" w:eastAsia="Consolas" w:hAnsi="Consolas"/>
                <w:sz w:val="18"/>
                <w:szCs w:val="18"/>
              </w:rPr>
              <w:t xml:space="preserve">        order,</w:t>
            </w:r>
          </w:p>
          <w:p>
            <w:pPr>
              <w:spacing w:after="0" w:line="280"/>
            </w:pPr>
            <w:r>
              <w:rPr>
                <w:rFonts w:ascii="Consolas" w:cs="Consolas" w:eastAsia="Consolas" w:hAnsi="Consolas"/>
                <w:sz w:val="18"/>
                <w:szCs w:val="18"/>
              </w:rPr>
              <w:t xml:space="preserve">        customerF.join(),</w:t>
            </w:r>
          </w:p>
          <w:p>
            <w:pPr>
              <w:spacing w:after="0" w:line="280"/>
            </w:pPr>
            <w:r>
              <w:rPr>
                <w:rFonts w:ascii="Consolas" w:cs="Consolas" w:eastAsia="Consolas" w:hAnsi="Consolas"/>
                <w:sz w:val="18"/>
                <w:szCs w:val="18"/>
              </w:rPr>
              <w:t xml:space="preserve">        productsF.join(),</w:t>
            </w:r>
          </w:p>
          <w:p>
            <w:pPr>
              <w:spacing w:after="0" w:line="280"/>
            </w:pPr>
            <w:r>
              <w:rPr>
                <w:rFonts w:ascii="Consolas" w:cs="Consolas" w:eastAsia="Consolas" w:hAnsi="Consolas"/>
                <w:sz w:val="18"/>
                <w:szCs w:val="18"/>
              </w:rPr>
              <w:t xml:space="preserve">        shipmentF.join());</w:t>
            </w:r>
          </w:p>
          <w:p>
            <w:pPr>
              <w:spacing w:after="0" w:line="280"/>
            </w:pPr>
            <w:r>
              <w:rPr>
                <w:rFonts w:ascii="Consolas" w:cs="Consolas" w:eastAsia="Consolas" w:hAnsi="Consolas"/>
                <w:sz w:val="18"/>
                <w:szCs w:val="18"/>
              </w:rPr>
              <w:t xml:space="preserve">}</w:t>
            </w:r>
          </w:p>
        </w:tc>
      </w:tr>
    </w:tbl>
    <w:p>
      <w:pPr>
        <w:spacing w:after="140" w:line="320"/>
        <w:jc w:val="both"/>
      </w:pPr>
      <w:r>
        <w:t xml:space="preserve">Notice three things about this code. First, the call to the Order service has to come before the others because they depend on its result (the customerId, the list of productIds). This is unavoidable when there is a data dependency. Second, the calls that don't depend on each other run in parallel, so total latency is roughly max(customer, products, shipping) + order, not the sum of all four. Third, the composer is the only place that knows the topology — the client just sees /orderDetails/4567.</w:t>
      </w:r>
    </w:p>
    <w:p>
      <w:pPr>
        <w:pStyle w:val="Heading2"/>
        <w:spacing w:after="160" w:before="300"/>
      </w:pPr>
      <w:r>
        <w:t xml:space="preserve">1.4 Richardson's Taxonomy: Two Query Strategies</w:t>
      </w:r>
    </w:p>
    <w:p>
      <w:pPr>
        <w:spacing w:after="140" w:line="320"/>
        <w:jc w:val="both"/>
      </w:pPr>
      <w:r>
        <w:t xml:space="preserve">Chris Richardson formalized the cross-service query problem and identified that there are essentially two solution families. Every real solution is one of these two, or a combination of them. Knowing the taxonomy is what lets you reason cleanly about which one to apply where.</w:t>
      </w:r>
    </w:p>
    <w:p>
      <w:pPr>
        <w:pStyle w:val="Heading3"/>
        <w:spacing w:after="120" w:before="240"/>
      </w:pPr>
      <w:r>
        <w:t xml:space="preserve">Strategy 1 — API Composition (synchronous fan-out at query time)</w:t>
      </w:r>
    </w:p>
    <w:p>
      <w:pPr>
        <w:spacing w:after="140" w:line="320"/>
        <w:jc w:val="both"/>
      </w:pPr>
      <w:r>
        <w:t xml:space="preserve">Data stays where it lives, in each service's database, in normalized form. When a query arrives, the composer goes and gets the parts on demand, joins them, and returns the result. The data is never duplicated; it is always fresh because it comes straight from the source of truth on every request. The cost is latency proportional to the slowest downstream call and load on the source services every time the query is asked.</w:t>
      </w:r>
    </w:p>
    <w:p>
      <w:pPr>
        <w:pStyle w:val="Heading3"/>
        <w:spacing w:after="120" w:before="240"/>
      </w:pPr>
      <w:r>
        <w:t xml:space="preserve">Strategy 2 — CQRS (denormalized read model populated by events)</w:t>
      </w:r>
    </w:p>
    <w:p>
      <w:pPr>
        <w:spacing w:after="140" w:line="320"/>
        <w:jc w:val="both"/>
      </w:pPr>
      <w:r>
        <w:t xml:space="preserve">A separate, dedicated read-side store is maintained — typically a denormalized view tailored to the query. The source services emit events whenever their data changes (OrderCreated, CustomerUpdated, ProductPriced), and a view-builder consumes those events and updates the read model. When a query arrives, it hits the read model with a single fast lookup, no fan-out at all. The cost is operational complexity (event infrastructure, view maintenance, replay), eventual consistency (the read model lags the source by seconds), and storage 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big trade-off in one line</w:t>
            </w:r>
          </w:p>
          <w:p>
            <w:pPr>
              <w:spacing w:after="0" w:line="300"/>
            </w:pPr>
            <w:r>
              <w:rPr>
                <w:sz w:val="22"/>
                <w:szCs w:val="22"/>
              </w:rPr>
              <w:t xml:space="preserve">API Composition trades latency at query time for simplicity at write time. CQRS trades complexity at write time for speed and richness at query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API Composition</w:t>
            </w:r>
          </w:p>
        </w:tc>
        <w:tc>
          <w:tcPr>
            <w:tcW w:type="dxa" w:w="46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CQRS</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Synchronous fan-out at query time</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Asynchronous projection at write time</w:t>
            </w:r>
          </w:p>
        </w:tc>
      </w:tr>
      <w:tr>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Data stays in source services</w:t>
            </w:r>
          </w:p>
        </w:tc>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Data duplicated into read store</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Always fresh (strong read-after-write within each service)</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Eventually consistent (lag of seconds)</w:t>
            </w:r>
          </w:p>
        </w:tc>
      </w:tr>
      <w:tr>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Latency = slowest downstream call</w:t>
            </w:r>
          </w:p>
        </w:tc>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Latency = single read of denormalized store</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No event infrastructure required</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Requires event bus and projection workers</w:t>
            </w:r>
          </w:p>
        </w:tc>
      </w:tr>
      <w:tr>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Joins limited to what fits in memory</w:t>
            </w:r>
          </w:p>
        </w:tc>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Arbitrarily complex joins precomputed</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Easy to start with on day 1</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Pays off later under read load</w:t>
            </w:r>
          </w:p>
        </w:tc>
      </w:tr>
      <w:tr>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Load grows with query traffic</w:t>
            </w:r>
          </w:p>
        </w:tc>
        <w:tc>
          <w:tcPr>
            <w:tcW w:type="dxa" w:w="4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Load decoupled from query traffic</w:t>
            </w:r>
          </w:p>
        </w:tc>
      </w:tr>
    </w:tbl>
    <w:p>
      <w:pPr>
        <w:pStyle w:val="Heading2"/>
        <w:spacing w:after="160" w:before="300"/>
      </w:pPr>
      <w:r>
        <w:t xml:space="preserve">1.5 When to Pick API Composition vs CQRS</w:t>
      </w:r>
    </w:p>
    <w:p>
      <w:pPr>
        <w:spacing w:after="140" w:line="320"/>
        <w:jc w:val="both"/>
      </w:pPr>
      <w:r>
        <w:t xml:space="preserve">The choice between the two is rarely permanent. Most teams start with API Composition because it is the simpler answer and matches the early stage of the system, then introduce CQRS for specific hot paths once read load justifies it. Knowing the criteria up front helps you avoid both mistakes — over-engineering a CQRS view for a query that gets called twice a day, and starving a high-traffic dashboard with a fan-out that hammers ten services on every page load.</w:t>
      </w:r>
    </w:p>
    <w:p>
      <w:pPr>
        <w:pStyle w:val="Heading3"/>
        <w:spacing w:after="120" w:before="240"/>
      </w:pPr>
      <w:r>
        <w:t xml:space="preserve">Pick API Composition when…</w:t>
      </w:r>
    </w:p>
    <w:p>
      <w:pPr>
        <w:pStyle w:val="ListParagraph"/>
        <w:numPr>
          <w:ilvl w:val="0"/>
          <w:numId w:val="2"/>
        </w:numPr>
        <w:spacing w:after="80" w:line="300"/>
      </w:pPr>
      <w:r>
        <w:rPr>
          <w:b/>
          <w:bCs/>
        </w:rPr>
        <w:t xml:space="preserve">Complexity is low.</w:t>
      </w:r>
      <w:r>
        <w:t xml:space="preserve"> The query joins data from a small number of services (say two to five) on simple correlation keys. You can fit the in-memory join in your head.</w:t>
      </w:r>
    </w:p>
    <w:p>
      <w:pPr>
        <w:pStyle w:val="ListParagraph"/>
        <w:numPr>
          <w:ilvl w:val="0"/>
          <w:numId w:val="2"/>
        </w:numPr>
        <w:spacing w:after="80" w:line="300"/>
      </w:pPr>
      <w:r>
        <w:rPr>
          <w:b/>
          <w:bCs/>
        </w:rPr>
        <w:t xml:space="preserve">Freshness matters.</w:t>
      </w:r>
      <w:r>
        <w:t xml:space="preserve"> The query must reflect the current state of each service immediately — a banking balance, a real-time inventory count, a payment status. Even a few seconds of staleness would mislead the user.</w:t>
      </w:r>
    </w:p>
    <w:p>
      <w:pPr>
        <w:pStyle w:val="ListParagraph"/>
        <w:numPr>
          <w:ilvl w:val="0"/>
          <w:numId w:val="2"/>
        </w:numPr>
        <w:spacing w:after="80" w:line="300"/>
      </w:pPr>
      <w:r>
        <w:rPr>
          <w:b/>
          <w:bCs/>
        </w:rPr>
        <w:t xml:space="preserve">Joins are simple.</w:t>
      </w:r>
      <w:r>
        <w:t xml:space="preserve"> You are correlating by ID, not running aggregations, search, or analytical workloads across millions of records.</w:t>
      </w:r>
    </w:p>
    <w:p>
      <w:pPr>
        <w:pStyle w:val="ListParagraph"/>
        <w:numPr>
          <w:ilvl w:val="0"/>
          <w:numId w:val="2"/>
        </w:numPr>
        <w:spacing w:after="80" w:line="300"/>
      </w:pPr>
      <w:r>
        <w:rPr>
          <w:b/>
          <w:bCs/>
        </w:rPr>
        <w:t xml:space="preserve">You are building first.</w:t>
      </w:r>
      <w:r>
        <w:t xml:space="preserve"> The system is young; you don't yet know which queries will become hot paths. Start simple, measure, and only graduate the painful queries to CQRS later.</w:t>
      </w:r>
    </w:p>
    <w:p>
      <w:pPr>
        <w:pStyle w:val="ListParagraph"/>
        <w:numPr>
          <w:ilvl w:val="0"/>
          <w:numId w:val="2"/>
        </w:numPr>
        <w:spacing w:after="80" w:line="300"/>
      </w:pPr>
      <w:r>
        <w:rPr>
          <w:b/>
          <w:bCs/>
        </w:rPr>
        <w:t xml:space="preserve">Read traffic is moderate.</w:t>
      </w:r>
      <w:r>
        <w:t xml:space="preserve"> The downstream services can comfortably handle the additional load that fan-out creates without being overloaded.</w:t>
      </w:r>
    </w:p>
    <w:p>
      <w:pPr>
        <w:pStyle w:val="Heading3"/>
        <w:spacing w:after="120" w:before="240"/>
      </w:pPr>
      <w:r>
        <w:t xml:space="preserve">Pick CQRS when…</w:t>
      </w:r>
    </w:p>
    <w:p>
      <w:pPr>
        <w:pStyle w:val="ListParagraph"/>
        <w:numPr>
          <w:ilvl w:val="0"/>
          <w:numId w:val="2"/>
        </w:numPr>
        <w:spacing w:after="80" w:line="300"/>
      </w:pPr>
      <w:r>
        <w:rPr>
          <w:b/>
          <w:bCs/>
        </w:rPr>
        <w:t xml:space="preserve">Read throughput is high.</w:t>
      </w:r>
      <w:r>
        <w:t xml:space="preserve"> A page is served thousands of times per second and the source services cannot sustain that fan-out without scaling far beyond what their write load alone would require.</w:t>
      </w:r>
    </w:p>
    <w:p>
      <w:pPr>
        <w:pStyle w:val="ListParagraph"/>
        <w:numPr>
          <w:ilvl w:val="0"/>
          <w:numId w:val="2"/>
        </w:numPr>
        <w:spacing w:after="80" w:line="300"/>
      </w:pPr>
      <w:r>
        <w:rPr>
          <w:b/>
          <w:bCs/>
        </w:rPr>
        <w:t xml:space="preserve">Joins are complex.</w:t>
      </w:r>
      <w:r>
        <w:t xml:space="preserve"> The query needs full-text search, faceting, geospatial queries, aggregations, or rollups that a single service cannot answer because the relevant data is split across many.</w:t>
      </w:r>
    </w:p>
    <w:p>
      <w:pPr>
        <w:pStyle w:val="ListParagraph"/>
        <w:numPr>
          <w:ilvl w:val="0"/>
          <w:numId w:val="2"/>
        </w:numPr>
        <w:spacing w:after="80" w:line="300"/>
      </w:pPr>
      <w:r>
        <w:rPr>
          <w:b/>
          <w:bCs/>
        </w:rPr>
        <w:t xml:space="preserve">Eventual consistency is acceptable.</w:t>
      </w:r>
      <w:r>
        <w:t xml:space="preserve"> The use case can tolerate the read model lagging by a few seconds — most listing pages, search, dashboards, recommendations, and analytics fit here.</w:t>
      </w:r>
    </w:p>
    <w:p>
      <w:pPr>
        <w:pStyle w:val="ListParagraph"/>
        <w:numPr>
          <w:ilvl w:val="0"/>
          <w:numId w:val="2"/>
        </w:numPr>
        <w:spacing w:after="80" w:line="300"/>
      </w:pPr>
      <w:r>
        <w:rPr>
          <w:b/>
          <w:bCs/>
        </w:rPr>
        <w:t xml:space="preserve">You already have mature event infrastructure.</w:t>
      </w:r>
      <w:r>
        <w:t xml:space="preserve"> A reliable event bus (Kafka, Pulsar, EventBridge), a schema registry, and the team experience to build and operate projection workers. Without these, CQRS will hurt more than it helps.</w:t>
      </w:r>
    </w:p>
    <w:p>
      <w:pPr>
        <w:pStyle w:val="ListParagraph"/>
        <w:numPr>
          <w:ilvl w:val="0"/>
          <w:numId w:val="2"/>
        </w:numPr>
        <w:spacing w:after="80" w:line="300"/>
      </w:pPr>
      <w:r>
        <w:rPr>
          <w:b/>
          <w:bCs/>
        </w:rPr>
        <w:t xml:space="preserve">Latency budget is strict.</w:t>
      </w:r>
      <w:r>
        <w:t xml:space="preserve"> A user-facing search must return in under 100 ms; you cannot afford the slowest of five services on the critical path.</w:t>
      </w:r>
    </w:p>
    <w:p>
      <w:pPr>
        <w:pStyle w:val="Heading2"/>
        <w:spacing w:after="160" w:before="300"/>
      </w:pPr>
      <w:r>
        <w:t xml:space="preserve">1.6 The Hybrid Reality: Most Real Systems Use Both</w:t>
      </w:r>
    </w:p>
    <w:p>
      <w:pPr>
        <w:spacing w:after="140" w:line="320"/>
        <w:jc w:val="both"/>
      </w:pPr>
      <w:r>
        <w:t xml:space="preserve">In practice, mature microservice systems are not purely composition or purely CQRS. They are a thoughtful mix. The simple, low-volume admin pages and operational queries use API Composition because the cost of building a CQRS view for a query called twice a day is absurd. The high-traffic, latency-sensitive read paths — the home page, the search box, the product listing, the activity feed — use CQRS because fanning out to ten services on every page load would melt the source services and miss the latency budget.</w:t>
      </w:r>
    </w:p>
    <w:p>
      <w:pPr>
        <w:spacing w:after="140" w:line="320"/>
        <w:jc w:val="both"/>
      </w:pPr>
      <w:r>
        <w:t xml:space="preserve">The architectural skill is in drawing the line correctly: knowing which queries deserve the operational investment of a CQRS view and which do not. Tools like rate of calls per second, p99 latency budgets, and load on source services give the data needed to make that call. A common pattern is to start every new query as API Composition and only graduate it to CQRS when measured load or measured latency forces the change. This avoids the trap of over-engineering early and the opposite trap of melting production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Operational principle</w:t>
            </w:r>
          </w:p>
          <w:p>
            <w:pPr>
              <w:spacing w:after="0" w:line="300"/>
            </w:pPr>
            <w:r>
              <w:rPr>
                <w:sz w:val="22"/>
                <w:szCs w:val="22"/>
              </w:rPr>
              <w:t xml:space="preserve">Default to API Composition. Promote a query to CQRS only when (a) it is a measured hot path, (b) eventual consistency is acceptable for that use case, and (c) you have the event infrastructure and team capacity to operate the projection.</w:t>
            </w:r>
          </w:p>
        </w:tc>
      </w:tr>
    </w:tbl>
    <w:p>
      <w:pPr>
        <w:pStyle w:val="Heading3"/>
        <w:spacing w:after="120" w:before="240"/>
      </w:pPr>
      <w:r>
        <w:t xml:space="preserve">Worked example — a retail site's mix</w:t>
      </w:r>
    </w:p>
    <w:p>
      <w:pPr>
        <w:pStyle w:val="ListParagraph"/>
        <w:numPr>
          <w:ilvl w:val="0"/>
          <w:numId w:val="2"/>
        </w:numPr>
        <w:spacing w:after="80" w:line="300"/>
      </w:pPr>
      <w:r>
        <w:rPr>
          <w:b/>
          <w:bCs/>
        </w:rPr>
        <w:t xml:space="preserve">Home page (CQRS) — </w:t>
      </w:r>
      <w:r>
        <w:t xml:space="preserve">served 50,000 times per minute, must be under 200 ms, joins data from Catalog, Pricing, Inventory, Promotions, and Recommendations. A denormalized read model populated by events from each service.</w:t>
      </w:r>
    </w:p>
    <w:p>
      <w:pPr>
        <w:pStyle w:val="ListParagraph"/>
        <w:numPr>
          <w:ilvl w:val="0"/>
          <w:numId w:val="2"/>
        </w:numPr>
        <w:spacing w:after="80" w:line="300"/>
      </w:pPr>
      <w:r>
        <w:rPr>
          <w:b/>
          <w:bCs/>
        </w:rPr>
        <w:t xml:space="preserve">Order detail (Composition) — </w:t>
      </w:r>
      <w:r>
        <w:t xml:space="preserve">served on demand by individual users; freshness of payment status and shipment tracking matters; fan-out to Order, Customer, Shipping, and Payment is fine because the composer is only called when a user opens the page.</w:t>
      </w:r>
    </w:p>
    <w:p>
      <w:pPr>
        <w:pStyle w:val="ListParagraph"/>
        <w:numPr>
          <w:ilvl w:val="0"/>
          <w:numId w:val="2"/>
        </w:numPr>
        <w:spacing w:after="80" w:line="300"/>
      </w:pPr>
      <w:r>
        <w:rPr>
          <w:b/>
          <w:bCs/>
        </w:rPr>
        <w:t xml:space="preserve">Product search (CQRS) — </w:t>
      </w:r>
      <w:r>
        <w:t xml:space="preserve">needs full-text search, faceting, and ranking across millions of products; a dedicated search index (Elasticsearch / OpenSearch) projection populated by Catalog, Inventory, and Pricing events.</w:t>
      </w:r>
    </w:p>
    <w:p>
      <w:pPr>
        <w:pStyle w:val="ListParagraph"/>
        <w:numPr>
          <w:ilvl w:val="0"/>
          <w:numId w:val="2"/>
        </w:numPr>
        <w:spacing w:after="80" w:line="300"/>
      </w:pPr>
      <w:r>
        <w:rPr>
          <w:b/>
          <w:bCs/>
        </w:rPr>
        <w:t xml:space="preserve">Admin tools (Composition) — </w:t>
      </w:r>
      <w:r>
        <w:t xml:space="preserve">internal staff page, low traffic, must reflect the latest state immediately for support cases. Composer fans out to whichever services the staff needs.</w:t>
      </w:r>
    </w:p>
    <w:p>
      <w:pPr>
        <w:pStyle w:val="ListParagraph"/>
        <w:numPr>
          <w:ilvl w:val="0"/>
          <w:numId w:val="2"/>
        </w:numPr>
        <w:spacing w:after="80" w:line="300"/>
      </w:pPr>
      <w:r>
        <w:rPr>
          <w:b/>
          <w:bCs/>
        </w:rPr>
        <w:t xml:space="preserve">Customer 360 dashboard (CQRS) — </w:t>
      </w:r>
      <w:r>
        <w:t xml:space="preserve">joins lifetime data from Order, Support, Loyalty, Marketing; expensive to compute on demand; dashboard users tolerate a few seconds of staleness.</w:t>
      </w:r>
    </w:p>
    <w:p>
      <w:r>
        <w:br w:type="page"/>
      </w:r>
    </w:p>
    <w:p>
      <w:pPr>
        <w:pStyle w:val="Heading1"/>
        <w:spacing w:after="200" w:before="360"/>
      </w:pPr>
      <w:r>
        <w:t xml:space="preserve">Module 2: API Composition in Depth</w:t>
      </w:r>
    </w:p>
    <w:p>
      <w:pPr>
        <w:spacing w:after="140" w:line="320"/>
        <w:jc w:val="both"/>
      </w:pPr>
      <w:r>
        <w:t xml:space="preserve">Module 1 introduced the shape of the pattern. Module 2 goes deep into how to implement it well, what its hidden costs are, and how to tell when it has stopped being the right fit. These are the topics that distinguish a junior implementation that works in development from a senior implementation that survives production.</w:t>
      </w:r>
    </w:p>
    <w:p>
      <w:pPr>
        <w:pStyle w:val="Heading2"/>
        <w:spacing w:after="160" w:before="300"/>
      </w:pPr>
      <w:r>
        <w:t xml:space="preserve">2.1 The Two Implementations of a Composer</w:t>
      </w:r>
    </w:p>
    <w:p>
      <w:pPr>
        <w:spacing w:after="140" w:line="320"/>
        <w:jc w:val="both"/>
      </w:pPr>
      <w:r>
        <w:t xml:space="preserve">Richardson identifies two implementation styles for the API Composer. The choice of which to use is mostly about who is the client and how many client variants you have.</w:t>
      </w:r>
    </w:p>
    <w:p>
      <w:pPr>
        <w:pStyle w:val="Heading3"/>
        <w:spacing w:after="120" w:before="240"/>
      </w:pPr>
      <w:r>
        <w:t xml:space="preserve">Style A — Composer inside the API Gateway</w:t>
      </w:r>
    </w:p>
    <w:p>
      <w:pPr>
        <w:spacing w:after="140" w:line="320"/>
        <w:jc w:val="both"/>
      </w:pPr>
      <w:r>
        <w:t xml:space="preserve">The same gateway that terminates TLS, authenticates the request, and routes traffic also performs composition for endpoints that need it. This is a good fit when there are few aggregation endpoints and a single client type, because it keeps cross-cutting concerns in one place. The downside is that gateway logic can become complex and become a deployment bottleneck for every team that needs a new aggregation.</w:t>
      </w:r>
    </w:p>
    <w:p>
      <w:pPr>
        <w:pStyle w:val="Heading3"/>
        <w:spacing w:after="120" w:before="240"/>
      </w:pPr>
      <w:r>
        <w:t xml:space="preserve">Style B — Backend-for-Frontend (BFF)</w:t>
      </w:r>
    </w:p>
    <w:p>
      <w:pPr>
        <w:spacing w:after="140" w:line="320"/>
        <w:jc w:val="both"/>
      </w:pPr>
      <w:r>
        <w:t xml:space="preserve">Each major client type has its own composer service tailored to its needs. The iOS app's BFF returns a payload optimized for the iPhone screen; the web BFF returns a richer payload with more fields; the partner BFF returns a stable, versioned shape contracted with external partners. Each BFF is owned by the team that owns the client. This is the standard answer when you have multiple client types with significantly different data needs and is the pattern Netflix and SoundCloud popularized.</w:t>
      </w:r>
    </w:p>
    <w:p>
      <w:pPr>
        <w:pStyle w:val="Heading2"/>
        <w:spacing w:after="160" w:before="300"/>
      </w:pPr>
      <w:r>
        <w:t xml:space="preserve">2.2 The Hidden Costs of API Composition</w:t>
      </w:r>
    </w:p>
    <w:p>
      <w:pPr>
        <w:spacing w:after="140" w:line="320"/>
        <w:jc w:val="both"/>
      </w:pPr>
      <w:r>
        <w:t xml:space="preserve">API Composition looks free in development because the example always has three healthy services on a fast local network. The costs become visible in production. Knowing them in advance is what lets you design around them rather than be surprised by them at 3 a.m.</w:t>
      </w:r>
    </w:p>
    <w:p>
      <w:pPr>
        <w:pStyle w:val="Heading3"/>
        <w:spacing w:after="120" w:before="240"/>
      </w:pPr>
      <w:r>
        <w:t xml:space="preserve">Cost 1 — Reduced availability</w:t>
      </w:r>
    </w:p>
    <w:p>
      <w:pPr>
        <w:spacing w:after="140" w:line="320"/>
        <w:jc w:val="both"/>
      </w:pPr>
      <w:r>
        <w:t xml:space="preserve">If the composer needs N services to answer a query, and each service has availability A, the composed availability is A to the power N. A query that fans out to five services with 99.9% availability each has a worst-case availability of 99.5%, an order of magnitude worse. Mitigation: graceful degradation. Decide for each downstream which fields are essential (block on them) and which are optional (return null on failure or use a cached value). Use circuit breakers to fail fast when a service is unhealthy rather than tying up threads waiting for it.</w:t>
      </w:r>
    </w:p>
    <w:p>
      <w:pPr>
        <w:pStyle w:val="Heading3"/>
        <w:spacing w:after="120" w:before="240"/>
      </w:pPr>
      <w:r>
        <w:t xml:space="preserve">Cost 2 — Latency proportional to the slowest call</w:t>
      </w:r>
    </w:p>
    <w:p>
      <w:pPr>
        <w:spacing w:after="140" w:line="320"/>
        <w:jc w:val="both"/>
      </w:pPr>
      <w:r>
        <w:t xml:space="preserve">The composer's response cannot be returned until the slowest downstream has replied (or timed out). Tail latency on each downstream therefore becomes tail latency on the composer. If service A has p99 of 200 ms and service B has p99 of 800 ms, the composer's p99 is at least 800 ms even though the average might look healthy. Mitigation: aggressive timeouts per downstream, deadline propagation (the composer tells each downstream how much time it has left), and parallelism wherever possible.</w:t>
      </w:r>
    </w:p>
    <w:p>
      <w:pPr>
        <w:pStyle w:val="Heading3"/>
        <w:spacing w:after="120" w:before="240"/>
      </w:pPr>
      <w:r>
        <w:t xml:space="preserve">Cost 3 — Inefficient in-memory joins</w:t>
      </w:r>
    </w:p>
    <w:p>
      <w:pPr>
        <w:spacing w:after="140" w:line="320"/>
        <w:jc w:val="both"/>
      </w:pPr>
      <w:r>
        <w:t xml:space="preserve">Sometimes the join would have been cheap in SQL but is expensive once you cannot push it to the database. Imagine "list all customers who placed an order in the last week". In the monolith this is one indexed JOIN. In a microservices world, the composer asks the Order service for last week's orders (potentially millions of rows), pulls out the unique customer IDs, then asks the Customer service for those customer details. If a million orders return a million distinct IDs, you have just shipped a million IDs over the network and run a million-row in-memory hash join. This is exactly the kind of query that becomes a candidate for CQRS.</w:t>
      </w:r>
    </w:p>
    <w:p>
      <w:pPr>
        <w:pStyle w:val="Heading3"/>
        <w:spacing w:after="120" w:before="240"/>
      </w:pPr>
      <w:r>
        <w:t xml:space="preserve">Cost 4 — Load amplification on source services</w:t>
      </w:r>
    </w:p>
    <w:p>
      <w:pPr>
        <w:spacing w:after="140" w:line="320"/>
        <w:jc w:val="both"/>
      </w:pPr>
      <w:r>
        <w:t xml:space="preserve">Every request to the composer becomes N requests to downstream services. A composer endpoint serving 1,000 RPS and fanning out to five services puts 5,000 RPS on the downstream fleet. If the home page does this, the source services need to scale to many times the home page's RPS. Mitigation: caching at the composer (with explicit invalidation strategy), batching multiple keys into single calls (?ids=1,2,3 instead of three separate calls), and ultimately CQRS for the hottest paths.</w:t>
      </w:r>
    </w:p>
    <w:p>
      <w:pPr>
        <w:pStyle w:val="Heading3"/>
        <w:spacing w:after="120" w:before="240"/>
      </w:pPr>
      <w:r>
        <w:t xml:space="preserve">Cost 5 — Distributed failure modes</w:t>
      </w:r>
    </w:p>
    <w:p>
      <w:pPr>
        <w:spacing w:after="140" w:line="320"/>
        <w:jc w:val="both"/>
      </w:pPr>
      <w:r>
        <w:t xml:space="preserve">Some downstream calls succeed, others fail. The composer must decide what to return: a partial response with nulls, a degraded response, or an error. Each choice has UX consequences and must be considered consciously. Mitigation: explicit policy per endpoint, standardized DTOs that allow nullable optional sections, and observability that tells you which downstream is causing partial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Hidden cost</w:t>
            </w:r>
          </w:p>
        </w:tc>
        <w:tc>
          <w:tcPr>
            <w:tcW w:type="dxa" w:w="351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Cause</w:t>
            </w:r>
          </w:p>
        </w:tc>
        <w:tc>
          <w:tcPr>
            <w:tcW w:type="dxa" w:w="351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Primary mitigation</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Reduced availability</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A^N math across N downstreams</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Optional fields + circuit breakers</w:t>
            </w:r>
          </w:p>
        </w:tc>
      </w:tr>
      <w:tr>
        <w:tc>
          <w:tcPr>
            <w:tcW w:type="dxa" w:w="23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Tail latency</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Slowest downstream gates the response</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Per-service timeouts, deadlines</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Inefficient joins</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Some joins push large key sets over the wire</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Promote query to CQRS</w:t>
            </w:r>
          </w:p>
        </w:tc>
      </w:tr>
      <w:tr>
        <w:tc>
          <w:tcPr>
            <w:tcW w:type="dxa" w:w="23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Load amplification</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 query → N downstream calls</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Caching, batching, eventually CQRS</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Partial failure</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Some calls succeed, some fail</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Explicit graceful-degradation policy</w:t>
            </w:r>
          </w:p>
        </w:tc>
      </w:tr>
    </w:tbl>
    <w:p>
      <w:pPr>
        <w:pStyle w:val="Heading2"/>
        <w:spacing w:after="160" w:before="300"/>
      </w:pPr>
      <w:r>
        <w:t xml:space="preserve">2.3 Implementation Guidance</w:t>
      </w:r>
    </w:p>
    <w:p>
      <w:pPr>
        <w:pStyle w:val="Heading3"/>
        <w:spacing w:after="120" w:before="240"/>
      </w:pPr>
      <w:r>
        <w:t xml:space="preserve">Make calls parallel by default</w:t>
      </w:r>
    </w:p>
    <w:p>
      <w:pPr>
        <w:spacing w:after="140" w:line="320"/>
        <w:jc w:val="both"/>
      </w:pPr>
      <w:r>
        <w:t xml:space="preserve">Sequential calls add up; parallel calls take the maximum, not the sum. Use the language's async primitives — CompletableFuture in Java, async/await with Promise.all in JavaScript, asyncio.gather in Python — to issue everything that does not have a data dependency at once. The only sequential calls should be those that genuinely need a result from a previous call to know what to ask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Sequential — adds latencies (200 + 150 + 180 = 530 ms)</w:t>
            </w:r>
          </w:p>
          <w:p>
            <w:pPr>
              <w:spacing w:after="0" w:line="280"/>
            </w:pPr>
            <w:r>
              <w:rPr>
                <w:rFonts w:ascii="Consolas" w:cs="Consolas" w:eastAsia="Consolas" w:hAnsi="Consolas"/>
                <w:sz w:val="18"/>
                <w:szCs w:val="18"/>
              </w:rPr>
              <w:t xml:space="preserve">const order    = await orderClient.get(id);</w:t>
            </w:r>
          </w:p>
          <w:p>
            <w:pPr>
              <w:spacing w:after="0" w:line="280"/>
            </w:pPr>
            <w:r>
              <w:rPr>
                <w:rFonts w:ascii="Consolas" w:cs="Consolas" w:eastAsia="Consolas" w:hAnsi="Consolas"/>
                <w:sz w:val="18"/>
                <w:szCs w:val="18"/>
              </w:rPr>
              <w:t xml:space="preserve">const customer = await customerClient.get(order.customerId);</w:t>
            </w:r>
          </w:p>
          <w:p>
            <w:pPr>
              <w:spacing w:after="0" w:line="280"/>
            </w:pPr>
            <w:r>
              <w:rPr>
                <w:rFonts w:ascii="Consolas" w:cs="Consolas" w:eastAsia="Consolas" w:hAnsi="Consolas"/>
                <w:sz w:val="18"/>
                <w:szCs w:val="18"/>
              </w:rPr>
              <w:t xml:space="preserve">const products = await productClient.getMany(order.productIds);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Parallel — takes the max of the parallel pair (200 + max(150, 180) = 380 ms)</w:t>
            </w:r>
          </w:p>
          <w:p>
            <w:pPr>
              <w:spacing w:after="0" w:line="280"/>
            </w:pPr>
            <w:r>
              <w:rPr>
                <w:rFonts w:ascii="Consolas" w:cs="Consolas" w:eastAsia="Consolas" w:hAnsi="Consolas"/>
                <w:sz w:val="18"/>
                <w:szCs w:val="18"/>
              </w:rPr>
              <w:t xml:space="preserve">const order = await orderClient.get(id);</w:t>
            </w:r>
          </w:p>
          <w:p>
            <w:pPr>
              <w:spacing w:after="0" w:line="280"/>
            </w:pPr>
            <w:r>
              <w:rPr>
                <w:rFonts w:ascii="Consolas" w:cs="Consolas" w:eastAsia="Consolas" w:hAnsi="Consolas"/>
                <w:sz w:val="18"/>
                <w:szCs w:val="18"/>
              </w:rPr>
              <w:t xml:space="preserve">const [customer, products] = await Promise.all([</w:t>
            </w:r>
          </w:p>
          <w:p>
            <w:pPr>
              <w:spacing w:after="0" w:line="280"/>
            </w:pPr>
            <w:r>
              <w:rPr>
                <w:rFonts w:ascii="Consolas" w:cs="Consolas" w:eastAsia="Consolas" w:hAnsi="Consolas"/>
                <w:sz w:val="18"/>
                <w:szCs w:val="18"/>
              </w:rPr>
              <w:t xml:space="preserve">    customerClient.get(order.customerId),</w:t>
            </w:r>
          </w:p>
          <w:p>
            <w:pPr>
              <w:spacing w:after="0" w:line="280"/>
            </w:pPr>
            <w:r>
              <w:rPr>
                <w:rFonts w:ascii="Consolas" w:cs="Consolas" w:eastAsia="Consolas" w:hAnsi="Consolas"/>
                <w:sz w:val="18"/>
                <w:szCs w:val="18"/>
              </w:rPr>
              <w:t xml:space="preserve">    productClient.getMany(order.productIds)</w:t>
            </w:r>
          </w:p>
          <w:p>
            <w:pPr>
              <w:spacing w:after="0" w:line="280"/>
            </w:pPr>
            <w:r>
              <w:rPr>
                <w:rFonts w:ascii="Consolas" w:cs="Consolas" w:eastAsia="Consolas" w:hAnsi="Consolas"/>
                <w:sz w:val="18"/>
                <w:szCs w:val="18"/>
              </w:rPr>
              <w:t xml:space="preserve">]);</w:t>
            </w:r>
          </w:p>
        </w:tc>
      </w:tr>
    </w:tbl>
    <w:p>
      <w:pPr>
        <w:pStyle w:val="Heading3"/>
        <w:spacing w:after="120" w:before="240"/>
      </w:pPr>
      <w:r>
        <w:t xml:space="preserve">Apply per-downstream timeouts and deadline propagation</w:t>
      </w:r>
    </w:p>
    <w:p>
      <w:pPr>
        <w:spacing w:after="140" w:line="320"/>
        <w:jc w:val="both"/>
      </w:pPr>
      <w:r>
        <w:t xml:space="preserve">Each call gets its own timeout, set lower than the composer's overall deadline. When the composer is given 1 second by its caller, it might allow each downstream 700 ms, leaving headroom for join and serialization. Better still, propagate a deadline header (e.g., grpc-timeout, X-Deadline) so each service knows how long it has and can stop early if the budget is gone.</w:t>
      </w:r>
    </w:p>
    <w:p>
      <w:pPr>
        <w:pStyle w:val="Heading3"/>
        <w:spacing w:after="120" w:before="240"/>
      </w:pPr>
      <w:r>
        <w:t xml:space="preserve">Wrap downstreams in circuit breakers</w:t>
      </w:r>
    </w:p>
    <w:p>
      <w:pPr>
        <w:spacing w:after="140" w:line="320"/>
        <w:jc w:val="both"/>
      </w:pPr>
      <w:r>
        <w:t xml:space="preserve">When a downstream is failing, blocking the composer's threads on it makes things worse. A circuit breaker (Resilience4j, Hystrix-style, Polly) detects elevated failure rates, opens the circuit, and returns immediately for some period before probing again. The composer can then fall back to a cached value, a default, or a clearly-marked partial response.</w:t>
      </w:r>
    </w:p>
    <w:p>
      <w:pPr>
        <w:pStyle w:val="Heading3"/>
        <w:spacing w:after="120" w:before="240"/>
      </w:pPr>
      <w:r>
        <w:t xml:space="preserve">Decide each field's failure policy explicitly</w:t>
      </w:r>
    </w:p>
    <w:p>
      <w:pPr>
        <w:spacing w:after="140" w:line="320"/>
        <w:jc w:val="both"/>
      </w:pPr>
      <w:r>
        <w:t xml:space="preserve">For each field in the composed DTO, write down whether the composer must return null on failure, a default, a cached value, or fail the entire request. Make this a code-level contract, not an accident of the framework's defaults. The order header is essential; the loyalty points earned might be optional.</w:t>
      </w:r>
    </w:p>
    <w:p>
      <w:pPr>
        <w:pStyle w:val="Heading3"/>
        <w:spacing w:after="120" w:before="240"/>
      </w:pPr>
      <w:r>
        <w:t xml:space="preserve">Cache strategically</w:t>
      </w:r>
    </w:p>
    <w:p>
      <w:pPr>
        <w:spacing w:after="140" w:line="320"/>
        <w:jc w:val="both"/>
      </w:pPr>
      <w:r>
        <w:t xml:space="preserve">Composer-level caching is high-leverage because one cache hit avoids N downstream calls. But it shifts the consistency model — the composer is no longer perfectly fresh. Use short TTLs for fields the user will notice (price, inventory) and longer TTLs for stable fields (product name, image URL). Subscribe to invalidation events from source services where freshness matters. Cache at the field or sub-DTO level rather than at the full response level when fields have different freshness requirements.</w:t>
      </w:r>
    </w:p>
    <w:p>
      <w:pPr>
        <w:pStyle w:val="Heading3"/>
        <w:spacing w:after="120" w:before="240"/>
      </w:pPr>
      <w:r>
        <w:t xml:space="preserve">Batch when calling list-style endpoints</w:t>
      </w:r>
    </w:p>
    <w:p>
      <w:pPr>
        <w:spacing w:after="140" w:line="320"/>
        <w:jc w:val="both"/>
      </w:pPr>
      <w:r>
        <w:t xml:space="preserve">When the composer needs ten products, call GET /products?ids=1,2,3,4,5,6,7,8,9,10 once instead of ten separate calls. This requires each service to expose a batch-friendly endpoint, and many of the worst composer performance problems trace back to a service that exposes only single-item lookups.</w:t>
      </w:r>
    </w:p>
    <w:p>
      <w:pPr>
        <w:pStyle w:val="Heading2"/>
        <w:spacing w:after="160" w:before="300"/>
      </w:pPr>
      <w:r>
        <w:t xml:space="preserve">2.4 Common Anti-patterns to Avoid</w:t>
      </w:r>
    </w:p>
    <w:p>
      <w:pPr>
        <w:pStyle w:val="ListParagraph"/>
        <w:numPr>
          <w:ilvl w:val="0"/>
          <w:numId w:val="2"/>
        </w:numPr>
        <w:spacing w:after="80" w:line="300"/>
      </w:pPr>
      <w:r>
        <w:rPr>
          <w:b/>
          <w:bCs/>
        </w:rPr>
        <w:t xml:space="preserve">The God Composer.</w:t>
      </w:r>
      <w:r>
        <w:t xml:space="preserve"> A single composer service that handles every aggregation in the system. It becomes a deployment bottleneck and a knowledge silo. Split by concern: one composer per cohesive use case or per client type.</w:t>
      </w:r>
    </w:p>
    <w:p>
      <w:pPr>
        <w:pStyle w:val="ListParagraph"/>
        <w:numPr>
          <w:ilvl w:val="0"/>
          <w:numId w:val="2"/>
        </w:numPr>
        <w:spacing w:after="80" w:line="300"/>
      </w:pPr>
      <w:r>
        <w:rPr>
          <w:b/>
          <w:bCs/>
        </w:rPr>
        <w:t xml:space="preserve">Composer-as-business-logic.</w:t>
      </w:r>
      <w:r>
        <w:t xml:space="preserve"> The composer should orchestrate and assemble; it should not run business rules. Pricing belongs in the Pricing service, not in the composer that happens to fetch prices. The moment the composer starts computing tax, you have built a hidden new service in the wrong place.</w:t>
      </w:r>
    </w:p>
    <w:p>
      <w:pPr>
        <w:pStyle w:val="ListParagraph"/>
        <w:numPr>
          <w:ilvl w:val="0"/>
          <w:numId w:val="2"/>
        </w:numPr>
        <w:spacing w:after="80" w:line="300"/>
      </w:pPr>
      <w:r>
        <w:rPr>
          <w:b/>
          <w:bCs/>
        </w:rPr>
        <w:t xml:space="preserve">Sequential everything.</w:t>
      </w:r>
      <w:r>
        <w:t xml:space="preserve"> Forgetting to parallelize independent calls adds latencies that compound. Code review every composer for unnecessary await chains.</w:t>
      </w:r>
    </w:p>
    <w:p>
      <w:pPr>
        <w:pStyle w:val="ListParagraph"/>
        <w:numPr>
          <w:ilvl w:val="0"/>
          <w:numId w:val="2"/>
        </w:numPr>
        <w:spacing w:after="80" w:line="300"/>
      </w:pPr>
      <w:r>
        <w:rPr>
          <w:b/>
          <w:bCs/>
        </w:rPr>
        <w:t xml:space="preserve">No timeouts.</w:t>
      </w:r>
      <w:r>
        <w:t xml:space="preserve"> A downstream hangs forever; threads pile up; the composer dies. Every external call needs a timeout, period.</w:t>
      </w:r>
    </w:p>
    <w:p>
      <w:pPr>
        <w:pStyle w:val="ListParagraph"/>
        <w:numPr>
          <w:ilvl w:val="0"/>
          <w:numId w:val="2"/>
        </w:numPr>
        <w:spacing w:after="80" w:line="300"/>
      </w:pPr>
      <w:r>
        <w:rPr>
          <w:b/>
          <w:bCs/>
        </w:rPr>
        <w:t xml:space="preserve">Silent partial failures.</w:t>
      </w:r>
      <w:r>
        <w:t xml:space="preserve"> Returning nulls without telling the client which fields failed makes debugging impossible and UX confusing. Either fail explicitly or return a metadata block listing degraded fields.</w:t>
      </w:r>
    </w:p>
    <w:p>
      <w:pPr>
        <w:pStyle w:val="ListParagraph"/>
        <w:numPr>
          <w:ilvl w:val="0"/>
          <w:numId w:val="2"/>
        </w:numPr>
        <w:spacing w:after="80" w:line="300"/>
      </w:pPr>
      <w:r>
        <w:rPr>
          <w:b/>
          <w:bCs/>
        </w:rPr>
        <w:t xml:space="preserve">Skipping the promotion to CQRS.</w:t>
      </w:r>
      <w:r>
        <w:t xml:space="preserve"> A composer endpoint that has clearly become a hot path keeps getting tuned (more cache, more parallelism, more service capacity) when the right answer is a CQRS view. Caching is not a substitute for the right pattern.</w:t>
      </w:r>
    </w:p>
    <w:p>
      <w:pPr>
        <w:pStyle w:val="Heading2"/>
        <w:spacing w:after="160" w:before="300"/>
      </w:pPr>
      <w:r>
        <w:t xml:space="preserve">2.5 When to Graduate from Composition to CQRS</w:t>
      </w:r>
    </w:p>
    <w:p>
      <w:pPr>
        <w:spacing w:after="140" w:line="320"/>
        <w:jc w:val="both"/>
      </w:pPr>
      <w:r>
        <w:t xml:space="preserve">There are concrete signals that a particular composer endpoint has outgrown the pattern and should be reimplemented as a CQRS view. None of these alone proves it; together they make a strong case.</w:t>
      </w:r>
    </w:p>
    <w:p>
      <w:pPr>
        <w:pStyle w:val="ListParagraph"/>
        <w:numPr>
          <w:ilvl w:val="0"/>
          <w:numId w:val="2"/>
        </w:numPr>
        <w:spacing w:after="80" w:line="300"/>
      </w:pPr>
      <w:r>
        <w:t xml:space="preserve">The endpoint is among the top traffic generators in the system, and the load it puts on downstream services is greater than the source services' own write load.</w:t>
      </w:r>
    </w:p>
    <w:p>
      <w:pPr>
        <w:pStyle w:val="ListParagraph"/>
        <w:numPr>
          <w:ilvl w:val="0"/>
          <w:numId w:val="2"/>
        </w:numPr>
        <w:spacing w:after="80" w:line="300"/>
      </w:pPr>
      <w:r>
        <w:t xml:space="preserve">p99 latency cannot be brought under the user-facing budget despite per-service SLOs being met, because the slowest of N is still slow.</w:t>
      </w:r>
    </w:p>
    <w:p>
      <w:pPr>
        <w:pStyle w:val="ListParagraph"/>
        <w:numPr>
          <w:ilvl w:val="0"/>
          <w:numId w:val="2"/>
        </w:numPr>
        <w:spacing w:after="80" w:line="300"/>
      </w:pPr>
      <w:r>
        <w:t xml:space="preserve">The query needs operations the source services cannot answer cheaply: full-text search, faceting, aggregations, sorting across services, complex filtering.</w:t>
      </w:r>
    </w:p>
    <w:p>
      <w:pPr>
        <w:pStyle w:val="ListParagraph"/>
        <w:numPr>
          <w:ilvl w:val="0"/>
          <w:numId w:val="2"/>
        </w:numPr>
        <w:spacing w:after="80" w:line="300"/>
      </w:pPr>
      <w:r>
        <w:t xml:space="preserve">Caching is becoming complex — many TTLs, many invalidation events, special cases for stale-but-still-okay fields. This is a sign the team is reinventing a denormalized read model in cache, badly.</w:t>
      </w:r>
    </w:p>
    <w:p>
      <w:pPr>
        <w:pStyle w:val="ListParagraph"/>
        <w:numPr>
          <w:ilvl w:val="0"/>
          <w:numId w:val="2"/>
        </w:numPr>
        <w:spacing w:after="80" w:line="300"/>
      </w:pPr>
      <w:r>
        <w:t xml:space="preserve">The product can tolerate a few seconds of staleness for this query (it is a listing, dashboard, search, or feed — not a balance, status, or transactional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Promotion plan</w:t>
            </w:r>
          </w:p>
          <w:p>
            <w:pPr>
              <w:spacing w:after="0" w:line="300"/>
            </w:pPr>
            <w:r>
              <w:rPr>
                <w:sz w:val="22"/>
                <w:szCs w:val="22"/>
              </w:rPr>
              <w:t xml:space="preserve">When promoting a composer endpoint to CQRS, run both for a period: the composer endpoint stays as the source of truth while the CQRS view is built and validated. Compare results, watch staleness, and only redirect traffic when confidence is high.</w:t>
            </w:r>
          </w:p>
        </w:tc>
      </w:tr>
    </w:tbl>
    <w:p>
      <w:r>
        <w:br w:type="page"/>
      </w:r>
    </w:p>
    <w:p>
      <w:pPr>
        <w:pStyle w:val="Heading1"/>
        <w:spacing w:after="200" w:before="360"/>
      </w:pPr>
      <w:r>
        <w:t xml:space="preserve">Module 3: Worked End-to-End Examples</w:t>
      </w:r>
    </w:p>
    <w:p>
      <w:pPr>
        <w:pStyle w:val="Heading2"/>
        <w:spacing w:after="160" w:before="300"/>
      </w:pPr>
      <w:r>
        <w:t xml:space="preserve">3.1 Example A — Order Details (Composition fits)</w:t>
      </w:r>
    </w:p>
    <w:p>
      <w:pPr>
        <w:spacing w:after="140" w:line="320"/>
        <w:jc w:val="both"/>
      </w:pPr>
      <w:r>
        <w:t xml:space="preserve">A user opens the detail view of order 4567. The page must show the order header, the customer's shipping address, the line items with names and images, and the current shipment status. Freshness matters (the user expects to see current shipment tracking), traffic is moderate (only individual users opening their own orders), and the join is simple (one order key drives the rest). API Composition is the natural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Composer endpoint</w:t>
            </w:r>
          </w:p>
          <w:p>
            <w:pPr>
              <w:spacing w:after="0" w:line="280"/>
            </w:pPr>
            <w:r>
              <w:rPr>
                <w:rFonts w:ascii="Consolas" w:cs="Consolas" w:eastAsia="Consolas" w:hAnsi="Consolas"/>
                <w:sz w:val="18"/>
                <w:szCs w:val="18"/>
              </w:rPr>
              <w:t xml:space="preserve">GET /orderDetails/4567</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Internally, in parallel where possible</w:t>
            </w:r>
          </w:p>
          <w:p>
            <w:pPr>
              <w:spacing w:after="0" w:line="280"/>
            </w:pPr>
            <w:r>
              <w:rPr>
                <w:rFonts w:ascii="Consolas" w:cs="Consolas" w:eastAsia="Consolas" w:hAnsi="Consolas"/>
                <w:sz w:val="18"/>
                <w:szCs w:val="18"/>
              </w:rPr>
              <w:t xml:space="preserve">1. orderClient.getOrder("4567")</w:t>
            </w:r>
          </w:p>
          <w:p>
            <w:pPr>
              <w:spacing w:after="0" w:line="280"/>
            </w:pPr>
            <w:r>
              <w:rPr>
                <w:rFonts w:ascii="Consolas" w:cs="Consolas" w:eastAsia="Consolas" w:hAnsi="Consolas"/>
                <w:sz w:val="18"/>
                <w:szCs w:val="18"/>
              </w:rPr>
              <w:t xml:space="preserve">     -&gt; { customerId: "C-9", lines: [{productId:"P-1"},{productId:"P-2"}]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2. In parallel:</w:t>
            </w:r>
          </w:p>
          <w:p>
            <w:pPr>
              <w:spacing w:after="0" w:line="280"/>
            </w:pPr>
            <w:r>
              <w:rPr>
                <w:rFonts w:ascii="Consolas" w:cs="Consolas" w:eastAsia="Consolas" w:hAnsi="Consolas"/>
                <w:sz w:val="18"/>
                <w:szCs w:val="18"/>
              </w:rPr>
              <w:t xml:space="preserve">     customerClient.getCustomer("C-9")     -&gt; name, address</w:t>
            </w:r>
          </w:p>
          <w:p>
            <w:pPr>
              <w:spacing w:after="0" w:line="280"/>
            </w:pPr>
            <w:r>
              <w:rPr>
                <w:rFonts w:ascii="Consolas" w:cs="Consolas" w:eastAsia="Consolas" w:hAnsi="Consolas"/>
                <w:sz w:val="18"/>
                <w:szCs w:val="18"/>
              </w:rPr>
              <w:t xml:space="preserve">     productClient.getProducts(["P-1","P-2"]) -&gt; names, images</w:t>
            </w:r>
          </w:p>
          <w:p>
            <w:pPr>
              <w:spacing w:after="0" w:line="280"/>
            </w:pPr>
            <w:r>
              <w:rPr>
                <w:rFonts w:ascii="Consolas" w:cs="Consolas" w:eastAsia="Consolas" w:hAnsi="Consolas"/>
                <w:sz w:val="18"/>
                <w:szCs w:val="18"/>
              </w:rPr>
              <w:t xml:space="preserve">     shippingClient.getShipment("4567")    -&gt; tracking, ETA</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Composer returns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"orderId": "4567",</w:t>
            </w:r>
          </w:p>
          <w:p>
            <w:pPr>
              <w:spacing w:after="0" w:line="280"/>
            </w:pPr>
            <w:r>
              <w:rPr>
                <w:rFonts w:ascii="Consolas" w:cs="Consolas" w:eastAsia="Consolas" w:hAnsi="Consolas"/>
                <w:sz w:val="18"/>
                <w:szCs w:val="18"/>
              </w:rPr>
              <w:t xml:space="preserve">  "status": "SHIPPED",</w:t>
            </w:r>
          </w:p>
          <w:p>
            <w:pPr>
              <w:spacing w:after="0" w:line="280"/>
            </w:pPr>
            <w:r>
              <w:rPr>
                <w:rFonts w:ascii="Consolas" w:cs="Consolas" w:eastAsia="Consolas" w:hAnsi="Consolas"/>
                <w:sz w:val="18"/>
                <w:szCs w:val="18"/>
              </w:rPr>
              <w:t xml:space="preserve">  "customer": { "name": "...", "address": "..." },</w:t>
            </w:r>
          </w:p>
          <w:p>
            <w:pPr>
              <w:spacing w:after="0" w:line="280"/>
            </w:pPr>
            <w:r>
              <w:rPr>
                <w:rFonts w:ascii="Consolas" w:cs="Consolas" w:eastAsia="Consolas" w:hAnsi="Consolas"/>
                <w:sz w:val="18"/>
                <w:szCs w:val="18"/>
              </w:rPr>
              <w:t xml:space="preserve">  "items": [</w:t>
            </w:r>
          </w:p>
          <w:p>
            <w:pPr>
              <w:spacing w:after="0" w:line="280"/>
            </w:pPr>
            <w:r>
              <w:rPr>
                <w:rFonts w:ascii="Consolas" w:cs="Consolas" w:eastAsia="Consolas" w:hAnsi="Consolas"/>
                <w:sz w:val="18"/>
                <w:szCs w:val="18"/>
              </w:rPr>
              <w:t xml:space="preserve">    { "productId": "P-1", "name": "...", "image": "...", "qty": 2 },</w:t>
            </w:r>
          </w:p>
          <w:p>
            <w:pPr>
              <w:spacing w:after="0" w:line="280"/>
            </w:pPr>
            <w:r>
              <w:rPr>
                <w:rFonts w:ascii="Consolas" w:cs="Consolas" w:eastAsia="Consolas" w:hAnsi="Consolas"/>
                <w:sz w:val="18"/>
                <w:szCs w:val="18"/>
              </w:rPr>
              <w:t xml:space="preserve">    { "productId": "P-2", "name": "...", "image": "...", "qty": 1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"shipment": { "tracking": "1Z...", "eta": "2026-05-03" }</w:t>
            </w:r>
          </w:p>
          <w:p>
            <w:pPr>
              <w:spacing w:after="0" w:line="280"/>
            </w:pPr>
            <w:r>
              <w:rPr>
                <w:rFonts w:ascii="Consolas" w:cs="Consolas" w:eastAsia="Consolas" w:hAnsi="Consolas"/>
                <w:sz w:val="18"/>
                <w:szCs w:val="18"/>
              </w:rPr>
              <w:t xml:space="preserve">}</w:t>
            </w:r>
          </w:p>
        </w:tc>
      </w:tr>
    </w:tbl>
    <w:p>
      <w:pPr>
        <w:spacing w:after="140" w:line="320"/>
        <w:jc w:val="both"/>
      </w:pPr>
      <w:r>
        <w:t xml:space="preserve">Failure policy: the order header is essential — no order, no response. The shipment block is optional — if Shipping is down, return null with a degraded flag and let the UI show "Tracking temporarily unavailable". Customer is essential for the address but the email is optional. Each policy is written as code, not implied.</w:t>
      </w:r>
    </w:p>
    <w:p>
      <w:pPr>
        <w:pStyle w:val="Heading2"/>
        <w:spacing w:after="160" w:before="300"/>
      </w:pPr>
      <w:r>
        <w:t xml:space="preserve">3.2 Example B — Customer Order History Listing (CQRS fits)</w:t>
      </w:r>
    </w:p>
    <w:p>
      <w:pPr>
        <w:spacing w:after="140" w:line="320"/>
        <w:jc w:val="both"/>
      </w:pPr>
      <w:r>
        <w:t xml:space="preserve">A user opens "My Orders", showing their last 50 orders with a thumbnail of each, the date, total, and status. Traffic is high (every logged-in user hits this), latency budget is tight, and the listing pulls from Order, Product, and Shipping. Doing this with API Composition would mean: pull the user's last 50 orders (one Order call), gather the unique product IDs (potentially up to 50 × N items), call Product in batch, call Shipping for each order. The fan-out is tolerable but the load amplification at scale is severe.</w:t>
      </w:r>
    </w:p>
    <w:p>
      <w:pPr>
        <w:spacing w:after="140" w:line="320"/>
        <w:jc w:val="both"/>
      </w:pPr>
      <w:r>
        <w:t xml:space="preserve">CQRS is the better answer here. A read model called CustomerOrderHistory is maintained, keyed by customerId, containing one denormalized row per order with the product thumbnails and shipping status copied in. Order, Product, and Shipping each emit events; a projection worker subscribes to all three and updates the read model. The query becomes a single fast lookup of one row per customer, no fan-out at all. The trade-off is eventual consistency — a brand-new order takes a second or two to appear in the listing — which is acceptable for this use case.</w:t>
      </w:r>
    </w:p>
    <w:p>
      <w:pPr>
        <w:pStyle w:val="Heading2"/>
        <w:spacing w:after="160" w:before="300"/>
      </w:pPr>
      <w:r>
        <w:t xml:space="preserve">3.3 Example C — A Hybrid System</w:t>
      </w:r>
    </w:p>
    <w:p>
      <w:pPr>
        <w:spacing w:after="140" w:line="320"/>
        <w:jc w:val="both"/>
      </w:pPr>
      <w:r>
        <w:t xml:space="preserve">A real retail system might combine the two: the My Orders listing uses CQRS for speed; clicking into a single order opens the order detail page, which uses API Composition to show the freshest possible status. The user sees the listing instantly from the read model, and the moment they need authoritative state on a single order they get it directly from the source services. This is the hybrid reality in practice — neither pattern alone, but each applied where it fits best.</w:t>
      </w:r>
    </w:p>
    <w:p>
      <w:r>
        <w:br w:type="page"/>
      </w:r>
    </w:p>
    <w:p>
      <w:pPr>
        <w:pStyle w:val="Heading1"/>
        <w:spacing w:after="200" w:before="360"/>
      </w:pPr>
      <w:r>
        <w:t xml:space="preserve">Module 4: Review and Self-Test</w:t>
      </w:r>
    </w:p>
    <w:p>
      <w:pPr>
        <w:pStyle w:val="Heading2"/>
        <w:spacing w:after="160" w:before="300"/>
      </w:pPr>
      <w:r>
        <w:t xml:space="preserve">4.1 One-Sentence Definitions</w:t>
      </w:r>
    </w:p>
    <w:p>
      <w:pPr>
        <w:pStyle w:val="ListParagraph"/>
        <w:numPr>
          <w:ilvl w:val="0"/>
          <w:numId w:val="2"/>
        </w:numPr>
        <w:spacing w:after="80" w:line="300"/>
      </w:pPr>
      <w:r>
        <w:rPr>
          <w:b/>
          <w:bCs/>
        </w:rPr>
        <w:t xml:space="preserve">Database-per-Service: </w:t>
      </w:r>
      <w:r>
        <w:t xml:space="preserve">the architectural rule that each microservice owns its data and exposes it only through its API.</w:t>
      </w:r>
    </w:p>
    <w:p>
      <w:pPr>
        <w:pStyle w:val="ListParagraph"/>
        <w:numPr>
          <w:ilvl w:val="0"/>
          <w:numId w:val="2"/>
        </w:numPr>
        <w:spacing w:after="80" w:line="300"/>
      </w:pPr>
      <w:r>
        <w:rPr>
          <w:b/>
          <w:bCs/>
        </w:rPr>
        <w:t xml:space="preserve">Cross-service query problem: </w:t>
      </w:r>
      <w:r>
        <w:t xml:space="preserve">the difficulty of answering a single client request whose data lives in multiple services that cannot JOIN against each other.</w:t>
      </w:r>
    </w:p>
    <w:p>
      <w:pPr>
        <w:pStyle w:val="ListParagraph"/>
        <w:numPr>
          <w:ilvl w:val="0"/>
          <w:numId w:val="2"/>
        </w:numPr>
        <w:spacing w:after="80" w:line="300"/>
      </w:pPr>
      <w:r>
        <w:rPr>
          <w:b/>
          <w:bCs/>
        </w:rPr>
        <w:t xml:space="preserve">API Composition: </w:t>
      </w:r>
      <w:r>
        <w:t xml:space="preserve">a synchronous-fan-out pattern in which a composer queries multiple services and joins the results in memory to answer one client request.</w:t>
      </w:r>
    </w:p>
    <w:p>
      <w:pPr>
        <w:pStyle w:val="ListParagraph"/>
        <w:numPr>
          <w:ilvl w:val="0"/>
          <w:numId w:val="2"/>
        </w:numPr>
        <w:spacing w:after="80" w:line="300"/>
      </w:pPr>
      <w:r>
        <w:rPr>
          <w:b/>
          <w:bCs/>
        </w:rPr>
        <w:t xml:space="preserve">API Composer: </w:t>
      </w:r>
      <w:r>
        <w:t xml:space="preserve">the component (gateway, BFF, or standalone service) that performs the fan-out and in-memory join.</w:t>
      </w:r>
    </w:p>
    <w:p>
      <w:pPr>
        <w:pStyle w:val="ListParagraph"/>
        <w:numPr>
          <w:ilvl w:val="0"/>
          <w:numId w:val="2"/>
        </w:numPr>
        <w:spacing w:after="80" w:line="300"/>
      </w:pPr>
      <w:r>
        <w:rPr>
          <w:b/>
          <w:bCs/>
        </w:rPr>
        <w:t xml:space="preserve">CQRS: </w:t>
      </w:r>
      <w:r>
        <w:t xml:space="preserve">the alternative pattern that maintains a denormalized read model populated by events for fast, complex queries.</w:t>
      </w:r>
    </w:p>
    <w:p>
      <w:pPr>
        <w:pStyle w:val="Heading2"/>
        <w:spacing w:after="160" w:before="300"/>
      </w:pPr>
      <w:r>
        <w:t xml:space="preserve">4.2 Self-Test Questions</w:t>
      </w:r>
    </w:p>
    <w:p>
      <w:pPr>
        <w:pStyle w:val="ListParagraph"/>
        <w:numPr>
          <w:ilvl w:val="0"/>
          <w:numId w:val="2"/>
        </w:numPr>
        <w:spacing w:after="80" w:line="300"/>
      </w:pPr>
      <w:r>
        <w:t xml:space="preserve">Why is a cross-database JOIN considered an anti-pattern in microservices?</w:t>
      </w:r>
    </w:p>
    <w:p>
      <w:pPr>
        <w:pStyle w:val="ListParagraph"/>
        <w:numPr>
          <w:ilvl w:val="0"/>
          <w:numId w:val="2"/>
        </w:numPr>
        <w:spacing w:after="80" w:line="300"/>
      </w:pPr>
      <w:r>
        <w:t xml:space="preserve">Name three things a client-side fan-out leaks or wastes that a composer fixes.</w:t>
      </w:r>
    </w:p>
    <w:p>
      <w:pPr>
        <w:pStyle w:val="ListParagraph"/>
        <w:numPr>
          <w:ilvl w:val="0"/>
          <w:numId w:val="2"/>
        </w:numPr>
        <w:spacing w:after="80" w:line="300"/>
      </w:pPr>
      <w:r>
        <w:t xml:space="preserve">In what order should the composer call services when one downstream's response is needed to call another?</w:t>
      </w:r>
    </w:p>
    <w:p>
      <w:pPr>
        <w:pStyle w:val="ListParagraph"/>
        <w:numPr>
          <w:ilvl w:val="0"/>
          <w:numId w:val="2"/>
        </w:numPr>
        <w:spacing w:after="80" w:line="300"/>
      </w:pPr>
      <w:r>
        <w:t xml:space="preserve">Give two situations in which CQRS is clearly the right choice over API Composition.</w:t>
      </w:r>
    </w:p>
    <w:p>
      <w:pPr>
        <w:pStyle w:val="ListParagraph"/>
        <w:numPr>
          <w:ilvl w:val="0"/>
          <w:numId w:val="2"/>
        </w:numPr>
        <w:spacing w:after="80" w:line="300"/>
      </w:pPr>
      <w:r>
        <w:t xml:space="preserve">If five downstream services are each at 99.9% availability, what is the worst-case availability of a composer that requires all five? What is the practical mitigation?</w:t>
      </w:r>
    </w:p>
    <w:p>
      <w:pPr>
        <w:pStyle w:val="ListParagraph"/>
        <w:numPr>
          <w:ilvl w:val="0"/>
          <w:numId w:val="2"/>
        </w:numPr>
        <w:spacing w:after="80" w:line="300"/>
      </w:pPr>
      <w:r>
        <w:t xml:space="preserve">Why is caching at the composer not a complete substitute for CQRS on a hot read path?</w:t>
      </w:r>
    </w:p>
    <w:p>
      <w:pPr>
        <w:pStyle w:val="ListParagraph"/>
        <w:numPr>
          <w:ilvl w:val="0"/>
          <w:numId w:val="2"/>
        </w:numPr>
        <w:spacing w:after="80" w:line="300"/>
      </w:pPr>
      <w:r>
        <w:t xml:space="preserve">What is the data consistency model offered by API Composition? By CQRS?</w:t>
      </w:r>
    </w:p>
    <w:p>
      <w:pPr>
        <w:pStyle w:val="ListParagraph"/>
        <w:numPr>
          <w:ilvl w:val="0"/>
          <w:numId w:val="2"/>
        </w:numPr>
        <w:spacing w:after="80" w:line="300"/>
      </w:pPr>
      <w:r>
        <w:t xml:space="preserve">Describe a hybrid scenario in which a single product feature uses both patterns.</w:t>
      </w:r>
    </w:p>
    <w:p>
      <w:pPr>
        <w:pStyle w:val="Heading2"/>
        <w:spacing w:after="160" w:before="300"/>
      </w:pPr>
      <w:r>
        <w:t xml:space="preserve">4.3 The Two-Sentence Summary</w:t>
      </w:r>
    </w:p>
    <w:p>
      <w:pPr>
        <w:spacing w:after="140" w:line="320"/>
        <w:jc w:val="both"/>
      </w:pPr>
      <w:r>
        <w:t xml:space="preserve">API Composition is the simple, fresh-data answer to the cross-service query problem: a composer fans out to source services and joins their replies in memory, with no event infrastructure required. Use it by default and graduate specific hot, complex, or staleness-tolerant queries to CQRS when measured load or latency demands it.</w:t>
      </w:r>
    </w:p>
    <w:p>
      <w:r>
        <w:br w:type="page"/>
      </w:r>
    </w:p>
    <w:p>
      <w:pPr>
        <w:pStyle w:val="Heading2"/>
        <w:spacing w:after="160" w:before="300"/>
      </w:pPr>
      <w:r>
        <w:t xml:space="preserve">4.4 Checklist Mapping (from the source outline)</w:t>
      </w:r>
    </w:p>
    <w:p>
      <w:pPr>
        <w:spacing w:after="140" w:line="320"/>
        <w:jc w:val="both"/>
      </w:pPr>
      <w:r>
        <w:t xml:space="preserve">This guide covers every bullet in the original Module 1 outline. Use this map to verify mastery of each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Outline point</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covered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Key takeaway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Database-per-service prohibits cross-service JOINs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1.1</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Encapsulation gives autonomy at the cost of JOINs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Cross-DB JOIN — violates encapsulation</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1.2.1</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Re-creates monolith coupling silently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Shared DB — defeats microservice independence</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1.2.2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Distributed monolith, worst of both worlds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Client makes N calls — leaks topology, chatty</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1.2.3</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Mobile latency and version coupling</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API Composition pattern</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1.3</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Composer fans out and joins in memory</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Two query strategies (Richardson)</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1.4</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Composition vs CQRS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Pick API Composition when…</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1.5</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Low complexity, freshness, simple joins, day 1</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Pick CQRS when…</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1.5</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High throughput, complex joins, eventual consistency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Most real systems use both</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1.6</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Composition for simple; CQRS for hot paths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Composition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Composition Pattern - Comprehensive Study Guide</dc:title>
  <dc:creator>Claude</dc:creator>
  <cp:lastModifiedBy>Un-named</cp:lastModifiedBy>
  <cp:revision>1</cp:revision>
  <dcterms:created xsi:type="dcterms:W3CDTF">2026-04-30T08:41:07.114Z</dcterms:created>
  <dcterms:modified xsi:type="dcterms:W3CDTF">2026-04-30T08:41:07.114Z</dcterms:modified>
</cp:coreProperties>
</file>

<file path=docProps/custom.xml><?xml version="1.0" encoding="utf-8"?>
<Properties xmlns="http://schemas.openxmlformats.org/officeDocument/2006/custom-properties" xmlns:vt="http://schemas.openxmlformats.org/officeDocument/2006/docPropsVTypes"/>
</file>