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0D1F" w:val="clear"/>
        <w:spacing w:after="0" w:before="1400"/>
        <w:ind w:left="240" w:right="240"/>
        <w:jc w:val="center"/>
      </w:pPr>
      <w:r>
        <w:rPr>
          <w:rFonts w:ascii="Arial" w:cs="Arial" w:eastAsia="Arial" w:hAnsi="Arial"/>
          <w:b/>
          <w:bCs/>
          <w:color w:val="FFFFFF"/>
          <w:sz w:val="72"/>
          <w:szCs w:val="72"/>
        </w:rPr>
        <w:t xml:space="preserve">Java Logging</w:t>
      </w:r>
    </w:p>
    <w:p>
      <w:pPr>
        <w:shd w:fill="080D1F" w:val="clear"/>
        <w:spacing w:after="0" w:before="60"/>
        <w:ind w:left="240" w:right="240"/>
        <w:jc w:val="center"/>
      </w:pPr>
      <w:r>
        <w:rPr>
          <w:rFonts w:ascii="Arial" w:cs="Arial" w:eastAsia="Arial" w:hAnsi="Arial"/>
          <w:b/>
          <w:bCs/>
          <w:color w:val="8A9CF5"/>
          <w:sz w:val="32"/>
          <w:szCs w:val="32"/>
        </w:rPr>
        <w:t xml:space="preserve">Rules, Patterns &amp; Anti-Patterns</w:t>
      </w:r>
    </w:p>
    <w:p>
      <w:pPr>
        <w:shd w:fill="080D1F" w:val="clear"/>
        <w:spacing w:after="1400" w:before="80"/>
        <w:ind w:left="240" w:right="240"/>
        <w:jc w:val="center"/>
      </w:pPr>
      <w:r>
        <w:rPr>
          <w:rFonts w:ascii="Arial" w:cs="Arial" w:eastAsia="Arial" w:hAnsi="Arial"/>
          <w:i/>
          <w:iCs/>
          <w:color w:val="B0BCEF"/>
          <w:sz w:val="22"/>
          <w:szCs w:val="22"/>
        </w:rPr>
        <w:t xml:space="preserve">Module 9 — Logging Rules</w:t>
      </w:r>
    </w:p>
    <w:p>
      <w:pPr>
        <w:pBdr>
          <w:bottom w:val="single" w:color="8A9CF5" w:sz="4" w:space="1"/>
        </w:pBdr>
        <w:spacing w:after="120" w:before="360"/>
      </w:pPr>
      <w:r>
        <w:rPr>
          <w:rFonts w:ascii="Arial" w:cs="Arial" w:eastAsia="Arial" w:hAnsi="Arial"/>
          <w:b/>
          <w:bCs/>
          <w:color w:val="2D3A8C"/>
          <w:sz w:val="26"/>
          <w:szCs w:val="26"/>
        </w:rPr>
        <w:t xml:space="preserve">1  </w:t>
      </w:r>
      <w:r>
        <w:rPr>
          <w:rFonts w:ascii="Arial" w:cs="Arial" w:eastAsia="Arial" w:hAnsi="Arial"/>
          <w:b/>
          <w:bCs/>
          <w:color w:val="2D3A8C"/>
          <w:sz w:val="26"/>
          <w:szCs w:val="26"/>
        </w:rPr>
        <w:t xml:space="preserve">SLF4J: The Logging Facade</w:t>
      </w:r>
    </w:p>
    <w:p>
      <w:pPr>
        <w:spacing w:after="80" w:before="80"/>
        <w:jc w:val="both"/>
      </w:pPr>
      <w:r>
        <w:rPr>
          <w:rFonts w:ascii="Arial" w:cs="Arial" w:eastAsia="Arial" w:hAnsi="Arial"/>
          <w:color w:val="1A1A2E"/>
          <w:sz w:val="22"/>
          <w:szCs w:val="22"/>
        </w:rPr>
        <w:t xml:space="preserve">SLF4J (Simple Logging Facade for Java) decouples your code from any specific logging implementation. You write against the SLF4J API; the actual framework (Logback, Log4j 2, java.util.logging) is swapped by changing a dependency — no code changes required. Spring Boot defaults to SLF4J + Logback.</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&lt;!-- Maven: SLF4J + Logback (Spring Boot already includes these) --&gt;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&lt;groupId&gt;org.slf4j&lt;/groupId&gt;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&lt;artifactId&gt;slf4j-api&lt;/artifactId&gt;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&lt;version&gt;2.0.x&lt;/version&gt;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&lt;groupId&gt;ch.qos.logback&lt;/groupId&gt;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&lt;artifactId&gt;logback-classic&lt;/artifactId&gt;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&lt;version&gt;1.5.x&lt;/version&gt;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Declaring the logger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Traditional: one logger per class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import org.slf4j.Logger;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import org.slf4j.LoggerFactory;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public class OrderService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private static final Logger log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LoggerFactory.getLogger(OrderService.class);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Lombok @Slf4j: eliminates the declaration boilerplate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import lombok.extern.slf4j.Slf4j;</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@Slf4j  // generates: private static final Logger log =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public class OrderService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'log' is available immediately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Bdr>
          <w:bottom w:val="single" w:color="8A9CF5" w:sz="4" w:space="1"/>
        </w:pBdr>
        <w:spacing w:after="120" w:before="360"/>
      </w:pPr>
      <w:r>
        <w:rPr>
          <w:rFonts w:ascii="Arial" w:cs="Arial" w:eastAsia="Arial" w:hAnsi="Arial"/>
          <w:b/>
          <w:bCs/>
          <w:color w:val="2D3A8C"/>
          <w:sz w:val="26"/>
          <w:szCs w:val="26"/>
        </w:rPr>
        <w:t xml:space="preserve">2  </w:t>
      </w:r>
      <w:r>
        <w:rPr>
          <w:rFonts w:ascii="Arial" w:cs="Arial" w:eastAsia="Arial" w:hAnsi="Arial"/>
          <w:b/>
          <w:bCs/>
          <w:color w:val="2D3A8C"/>
          <w:sz w:val="26"/>
          <w:szCs w:val="26"/>
        </w:rPr>
        <w:t xml:space="preserve">Log Level Reference</w:t>
      </w:r>
    </w:p>
    <w:p>
      <w:pPr>
        <w:spacing w:after="80" w:before="80"/>
        <w:jc w:val="both"/>
      </w:pPr>
      <w:r>
        <w:rPr>
          <w:rFonts w:ascii="Arial" w:cs="Arial" w:eastAsia="Arial" w:hAnsi="Arial"/>
          <w:color w:val="1A1A2E"/>
          <w:sz w:val="22"/>
          <w:szCs w:val="22"/>
        </w:rPr>
        <w:t xml:space="preserve">Choosing the correct level is the single most important logging decision. Wrong levels cause alert fatigue (too much noise at ERROR/WARN) or production blind spots (business events hidden at DEBUG).</w:t>
      </w:r>
    </w:p>
    <w:p>
      <w:pPr>
        <w:spacing w:after="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2200"/>
        <w:gridCol w:w="2200"/>
      </w:tblGrid>
      <w:tr>
        <w:trPr>
          <w:tblHeader/>
        </w:trPr>
        <w:tc>
          <w:tcPr>
            <w:tcW w:type="dxa" w:w="1400"/>
            <w:tcBorders>
              <w:top w:val="single" w:color="FFFFFF" w:sz="1"/>
              <w:left w:val="single" w:color="FFFFFF" w:sz="1"/>
              <w:bottom w:val="single" w:color="FFFFFF" w:sz="1"/>
              <w:right w:val="single" w:color="FFFFFF" w:sz="1"/>
            </w:tcBorders>
            <w:shd w:fill="1A2157" w:val="clear"/>
            <w:tcMar>
              <w:top w:type="dxa" w:w="100"/>
              <w:left w:type="dxa" w:w="120"/>
              <w:bottom w:type="dxa" w:w="100"/>
              <w:right w:type="dxa" w:w="120"/>
            </w:tcMar>
          </w:tcPr>
          <w:p>
            <w:pPr>
              <w:spacing w:after="0" w:before="0"/>
            </w:pPr>
            <w:r>
              <w:rPr>
                <w:rFonts w:ascii="Arial" w:cs="Arial" w:eastAsia="Arial" w:hAnsi="Arial"/>
                <w:b/>
                <w:bCs/>
                <w:color w:val="FFFFFF"/>
                <w:sz w:val="19"/>
                <w:szCs w:val="19"/>
              </w:rPr>
              <w:t xml:space="preserve">Level</w:t>
            </w:r>
          </w:p>
        </w:tc>
        <w:tc>
          <w:tcPr>
            <w:tcW w:type="dxa" w:w="1600"/>
            <w:tcBorders>
              <w:top w:val="single" w:color="FFFFFF" w:sz="1"/>
              <w:left w:val="single" w:color="FFFFFF" w:sz="1"/>
              <w:bottom w:val="single" w:color="FFFFFF" w:sz="1"/>
              <w:right w:val="single" w:color="FFFFFF" w:sz="1"/>
            </w:tcBorders>
            <w:shd w:fill="1A2157" w:val="clear"/>
            <w:tcMar>
              <w:top w:type="dxa" w:w="100"/>
              <w:left w:type="dxa" w:w="120"/>
              <w:bottom w:type="dxa" w:w="100"/>
              <w:right w:type="dxa" w:w="120"/>
            </w:tcMar>
          </w:tcPr>
          <w:p>
            <w:pPr>
              <w:spacing w:after="0" w:before="0"/>
            </w:pPr>
            <w:r>
              <w:rPr>
                <w:rFonts w:ascii="Arial" w:cs="Arial" w:eastAsia="Arial" w:hAnsi="Arial"/>
                <w:b/>
                <w:bCs/>
                <w:color w:val="FFFFFF"/>
                <w:sz w:val="19"/>
                <w:szCs w:val="19"/>
              </w:rPr>
              <w:t xml:space="preserve">Severity</w:t>
            </w:r>
          </w:p>
        </w:tc>
        <w:tc>
          <w:tcPr>
            <w:tcW w:type="dxa" w:w="2200"/>
            <w:tcBorders>
              <w:top w:val="single" w:color="FFFFFF" w:sz="1"/>
              <w:left w:val="single" w:color="FFFFFF" w:sz="1"/>
              <w:bottom w:val="single" w:color="FFFFFF" w:sz="1"/>
              <w:right w:val="single" w:color="FFFFFF" w:sz="1"/>
            </w:tcBorders>
            <w:shd w:fill="1A2157" w:val="clear"/>
            <w:tcMar>
              <w:top w:type="dxa" w:w="100"/>
              <w:left w:type="dxa" w:w="120"/>
              <w:bottom w:type="dxa" w:w="100"/>
              <w:right w:type="dxa" w:w="120"/>
            </w:tcMar>
          </w:tcPr>
          <w:p>
            <w:pPr>
              <w:spacing w:after="0" w:before="0"/>
            </w:pPr>
            <w:r>
              <w:rPr>
                <w:rFonts w:ascii="Arial" w:cs="Arial" w:eastAsia="Arial" w:hAnsi="Arial"/>
                <w:b/>
                <w:bCs/>
                <w:color w:val="FFFFFF"/>
                <w:sz w:val="19"/>
                <w:szCs w:val="19"/>
              </w:rPr>
              <w:t xml:space="preserve">Meaning</w:t>
            </w:r>
          </w:p>
        </w:tc>
        <w:tc>
          <w:tcPr>
            <w:tcW w:type="dxa" w:w="2200"/>
            <w:tcBorders>
              <w:top w:val="single" w:color="FFFFFF" w:sz="1"/>
              <w:left w:val="single" w:color="FFFFFF" w:sz="1"/>
              <w:bottom w:val="single" w:color="FFFFFF" w:sz="1"/>
              <w:right w:val="single" w:color="FFFFFF" w:sz="1"/>
            </w:tcBorders>
            <w:shd w:fill="1A2157" w:val="clear"/>
            <w:tcMar>
              <w:top w:type="dxa" w:w="100"/>
              <w:left w:type="dxa" w:w="120"/>
              <w:bottom w:type="dxa" w:w="100"/>
              <w:right w:type="dxa" w:w="120"/>
            </w:tcMar>
          </w:tcPr>
          <w:p>
            <w:pPr>
              <w:spacing w:after="0" w:before="0"/>
            </w:pPr>
            <w:r>
              <w:rPr>
                <w:rFonts w:ascii="Arial" w:cs="Arial" w:eastAsia="Arial" w:hAnsi="Arial"/>
                <w:b/>
                <w:bCs/>
                <w:color w:val="FFFFFF"/>
                <w:sz w:val="19"/>
                <w:szCs w:val="19"/>
              </w:rPr>
              <w:t xml:space="preserve">Examples</w:t>
            </w:r>
          </w:p>
        </w:tc>
        <w:tc>
          <w:tcPr>
            <w:tcW w:type="dxa" w:w="2200"/>
            <w:tcBorders>
              <w:top w:val="single" w:color="FFFFFF" w:sz="1"/>
              <w:left w:val="single" w:color="FFFFFF" w:sz="1"/>
              <w:bottom w:val="single" w:color="FFFFFF" w:sz="1"/>
              <w:right w:val="single" w:color="FFFFFF" w:sz="1"/>
            </w:tcBorders>
            <w:shd w:fill="1A2157" w:val="clear"/>
            <w:tcMar>
              <w:top w:type="dxa" w:w="100"/>
              <w:left w:type="dxa" w:w="120"/>
              <w:bottom w:type="dxa" w:w="100"/>
              <w:right w:type="dxa" w:w="120"/>
            </w:tcMar>
          </w:tcPr>
          <w:p>
            <w:pPr>
              <w:spacing w:after="0" w:before="0"/>
            </w:pPr>
            <w:r>
              <w:rPr>
                <w:rFonts w:ascii="Arial" w:cs="Arial" w:eastAsia="Arial" w:hAnsi="Arial"/>
                <w:b/>
                <w:bCs/>
                <w:color w:val="FFFFFF"/>
                <w:sz w:val="19"/>
                <w:szCs w:val="19"/>
              </w:rPr>
              <w:t xml:space="preserve">Action</w:t>
            </w:r>
          </w:p>
        </w:tc>
      </w:tr>
      <w:tr>
        <w:tc>
          <w:tcPr>
            <w:tcW w:type="dxa" w:w="1400"/>
            <w:tcBorders>
              <w:top w:val="single" w:color="8A9CF5" w:sz="1"/>
              <w:left w:val="single" w:color="8A9CF5" w:sz="1"/>
              <w:bottom w:val="single" w:color="8A9CF5" w:sz="1"/>
              <w:right w:val="single" w:color="8A9CF5" w:sz="1"/>
            </w:tcBorders>
            <w:shd w:fill="FFF0F0" w:val="clear"/>
            <w:tcMar>
              <w:top w:type="dxa" w:w="80"/>
              <w:left w:type="dxa" w:w="120"/>
              <w:bottom w:type="dxa" w:w="80"/>
              <w:right w:type="dxa" w:w="120"/>
            </w:tcMar>
          </w:tcPr>
          <w:p>
            <w:pPr>
              <w:spacing w:after="0" w:before="0"/>
            </w:pPr>
            <w:r>
              <w:rPr>
                <w:rFonts w:ascii="Courier New" w:cs="Courier New" w:eastAsia="Courier New" w:hAnsi="Courier New"/>
                <w:b/>
                <w:bCs/>
                <w:color w:val="C62828"/>
                <w:sz w:val="18"/>
                <w:szCs w:val="18"/>
              </w:rPr>
              <w:t xml:space="preserve">ERROR</w:t>
            </w:r>
          </w:p>
        </w:tc>
        <w:tc>
          <w:tcPr>
            <w:tcW w:type="dxa" w:w="1600"/>
            <w:tcBorders>
              <w:top w:val="single" w:color="8A9CF5" w:sz="1"/>
              <w:left w:val="single" w:color="8A9CF5" w:sz="1"/>
              <w:bottom w:val="single" w:color="8A9CF5" w:sz="1"/>
              <w:right w:val="single" w:color="8A9CF5" w:sz="1"/>
            </w:tcBorders>
            <w:shd w:fill="FFF0F0"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System cannot continue normally</w:t>
            </w:r>
          </w:p>
        </w:tc>
        <w:tc>
          <w:tcPr>
            <w:tcW w:type="dxa" w:w="2200"/>
            <w:tcBorders>
              <w:top w:val="single" w:color="8A9CF5" w:sz="1"/>
              <w:left w:val="single" w:color="8A9CF5" w:sz="1"/>
              <w:bottom w:val="single" w:color="8A9CF5" w:sz="1"/>
              <w:right w:val="single" w:color="8A9CF5"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Unhandled exception, DB unreachable, critical invariant violated</w:t>
            </w:r>
          </w:p>
        </w:tc>
        <w:tc>
          <w:tcPr>
            <w:tcW w:type="dxa" w:w="4400"/>
            <w:tcBorders>
              <w:top w:val="single" w:color="8A9CF5" w:sz="1"/>
              <w:left w:val="single" w:color="8A9CF5" w:sz="1"/>
              <w:bottom w:val="single" w:color="8A9CF5" w:sz="1"/>
              <w:right w:val="single" w:color="8A9CF5" w:sz="1"/>
            </w:tcBorders>
            <w:shd w:fill="FFFFFF" w:val="clear"/>
            <w:tcMar>
              <w:top w:type="dxa" w:w="80"/>
              <w:left w:type="dxa" w:w="120"/>
              <w:bottom w:type="dxa" w:w="80"/>
              <w:right w:type="dxa" w:w="120"/>
            </w:tcMar>
          </w:tcPr>
          <w:p>
            <w:pPr>
              <w:spacing w:after="0" w:before="0"/>
            </w:pPr>
            <w:r>
              <w:rPr>
                <w:rFonts w:ascii="Arial" w:cs="Arial" w:eastAsia="Arial" w:hAnsi="Arial"/>
                <w:color w:val="555555"/>
                <w:sz w:val="17"/>
                <w:szCs w:val="17"/>
              </w:rPr>
              <w:t xml:space="preserve">Page on-call immediately. Investigate within minutes.</w:t>
            </w:r>
          </w:p>
        </w:tc>
      </w:tr>
      <w:tr>
        <w:tc>
          <w:tcPr>
            <w:tcW w:type="dxa" w:w="1400"/>
            <w:tcBorders>
              <w:top w:val="single" w:color="8A9CF5" w:sz="1"/>
              <w:left w:val="single" w:color="8A9CF5" w:sz="1"/>
              <w:bottom w:val="single" w:color="8A9CF5" w:sz="1"/>
              <w:right w:val="single" w:color="8A9CF5" w:sz="1"/>
            </w:tcBorders>
            <w:shd w:fill="FFF8E1" w:val="clear"/>
            <w:tcMar>
              <w:top w:type="dxa" w:w="80"/>
              <w:left w:type="dxa" w:w="120"/>
              <w:bottom w:type="dxa" w:w="80"/>
              <w:right w:type="dxa" w:w="120"/>
            </w:tcMar>
          </w:tcPr>
          <w:p>
            <w:pPr>
              <w:spacing w:after="0" w:before="0"/>
            </w:pPr>
            <w:r>
              <w:rPr>
                <w:rFonts w:ascii="Courier New" w:cs="Courier New" w:eastAsia="Courier New" w:hAnsi="Courier New"/>
                <w:b/>
                <w:bCs/>
                <w:color w:val="E65100"/>
                <w:sz w:val="18"/>
                <w:szCs w:val="18"/>
              </w:rPr>
              <w:t xml:space="preserve">WARN</w:t>
            </w:r>
          </w:p>
        </w:tc>
        <w:tc>
          <w:tcPr>
            <w:tcW w:type="dxa" w:w="1600"/>
            <w:tcBorders>
              <w:top w:val="single" w:color="8A9CF5" w:sz="1"/>
              <w:left w:val="single" w:color="8A9CF5" w:sz="1"/>
              <w:bottom w:val="single" w:color="8A9CF5" w:sz="1"/>
              <w:right w:val="single" w:color="8A9CF5" w:sz="1"/>
            </w:tcBorders>
            <w:shd w:fill="FFF8E1"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Unexpected but recoverable</w:t>
            </w:r>
          </w:p>
        </w:tc>
        <w:tc>
          <w:tcPr>
            <w:tcW w:type="dxa" w:w="2200"/>
            <w:tcBorders>
              <w:top w:val="single" w:color="8A9CF5" w:sz="1"/>
              <w:left w:val="single" w:color="8A9CF5" w:sz="1"/>
              <w:bottom w:val="single" w:color="8A9CF5" w:sz="1"/>
              <w:right w:val="single" w:color="8A9CF5"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Retry succeeded, deprecated API, near capacity, slow query</w:t>
            </w:r>
          </w:p>
        </w:tc>
        <w:tc>
          <w:tcPr>
            <w:tcW w:type="dxa" w:w="4400"/>
            <w:tcBorders>
              <w:top w:val="single" w:color="8A9CF5" w:sz="1"/>
              <w:left w:val="single" w:color="8A9CF5" w:sz="1"/>
              <w:bottom w:val="single" w:color="8A9CF5" w:sz="1"/>
              <w:right w:val="single" w:color="8A9CF5" w:sz="1"/>
            </w:tcBorders>
            <w:shd w:fill="FFFFFF" w:val="clear"/>
            <w:tcMar>
              <w:top w:type="dxa" w:w="80"/>
              <w:left w:type="dxa" w:w="120"/>
              <w:bottom w:type="dxa" w:w="80"/>
              <w:right w:type="dxa" w:w="120"/>
            </w:tcMar>
          </w:tcPr>
          <w:p>
            <w:pPr>
              <w:spacing w:after="0" w:before="0"/>
            </w:pPr>
            <w:r>
              <w:rPr>
                <w:rFonts w:ascii="Arial" w:cs="Arial" w:eastAsia="Arial" w:hAnsi="Arial"/>
                <w:color w:val="555555"/>
                <w:sz w:val="17"/>
                <w:szCs w:val="17"/>
              </w:rPr>
              <w:t xml:space="preserve">Review in next working day. May indicate growing problem.</w:t>
            </w:r>
          </w:p>
        </w:tc>
      </w:tr>
      <w:tr>
        <w:tc>
          <w:tcPr>
            <w:tcW w:type="dxa" w:w="1400"/>
            <w:tcBorders>
              <w:top w:val="single" w:color="8A9CF5" w:sz="1"/>
              <w:left w:val="single" w:color="8A9CF5" w:sz="1"/>
              <w:bottom w:val="single" w:color="8A9CF5" w:sz="1"/>
              <w:right w:val="single" w:color="8A9CF5" w:sz="1"/>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A5276"/>
                <w:sz w:val="18"/>
                <w:szCs w:val="18"/>
              </w:rPr>
              <w:t xml:space="preserve">INFO</w:t>
            </w:r>
          </w:p>
        </w:tc>
        <w:tc>
          <w:tcPr>
            <w:tcW w:type="dxa" w:w="1600"/>
            <w:tcBorders>
              <w:top w:val="single" w:color="8A9CF5" w:sz="1"/>
              <w:left w:val="single" w:color="8A9CF5" w:sz="1"/>
              <w:bottom w:val="single" w:color="8A9CF5" w:sz="1"/>
              <w:right w:val="single" w:color="8A9CF5" w:sz="1"/>
            </w:tcBorders>
            <w:shd w:fill="EBF5FB"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Normal significant milestone</w:t>
            </w:r>
          </w:p>
        </w:tc>
        <w:tc>
          <w:tcPr>
            <w:tcW w:type="dxa" w:w="2200"/>
            <w:tcBorders>
              <w:top w:val="single" w:color="8A9CF5" w:sz="1"/>
              <w:left w:val="single" w:color="8A9CF5" w:sz="1"/>
              <w:bottom w:val="single" w:color="8A9CF5" w:sz="1"/>
              <w:right w:val="single" w:color="8A9CF5"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Request received, order placed, user registered, batch complete</w:t>
            </w:r>
          </w:p>
        </w:tc>
        <w:tc>
          <w:tcPr>
            <w:tcW w:type="dxa" w:w="4400"/>
            <w:tcBorders>
              <w:top w:val="single" w:color="8A9CF5" w:sz="1"/>
              <w:left w:val="single" w:color="8A9CF5" w:sz="1"/>
              <w:bottom w:val="single" w:color="8A9CF5" w:sz="1"/>
              <w:right w:val="single" w:color="8A9CF5" w:sz="1"/>
            </w:tcBorders>
            <w:shd w:fill="FFFFFF" w:val="clear"/>
            <w:tcMar>
              <w:top w:type="dxa" w:w="80"/>
              <w:left w:type="dxa" w:w="120"/>
              <w:bottom w:type="dxa" w:w="80"/>
              <w:right w:type="dxa" w:w="120"/>
            </w:tcMar>
          </w:tcPr>
          <w:p>
            <w:pPr>
              <w:spacing w:after="0" w:before="0"/>
            </w:pPr>
            <w:r>
              <w:rPr>
                <w:rFonts w:ascii="Arial" w:cs="Arial" w:eastAsia="Arial" w:hAnsi="Arial"/>
                <w:color w:val="555555"/>
                <w:sz w:val="17"/>
                <w:szCs w:val="17"/>
              </w:rPr>
              <w:t xml:space="preserve">Default level in production. Used for audit and tracing.</w:t>
            </w:r>
          </w:p>
        </w:tc>
      </w:tr>
      <w:tr>
        <w:tc>
          <w:tcPr>
            <w:tcW w:type="dxa" w:w="1400"/>
            <w:tcBorders>
              <w:top w:val="single" w:color="8A9CF5" w:sz="1"/>
              <w:left w:val="single" w:color="8A9CF5" w:sz="1"/>
              <w:bottom w:val="single" w:color="8A9CF5" w:sz="1"/>
              <w:right w:val="single" w:color="8A9CF5" w:sz="1"/>
            </w:tcBorders>
            <w:shd w:fill="EAFAF1" w:val="clear"/>
            <w:tcMar>
              <w:top w:type="dxa" w:w="80"/>
              <w:left w:type="dxa" w:w="120"/>
              <w:bottom w:type="dxa" w:w="80"/>
              <w:right w:type="dxa" w:w="120"/>
            </w:tcMar>
          </w:tcPr>
          <w:p>
            <w:pPr>
              <w:spacing w:after="0" w:before="0"/>
            </w:pPr>
            <w:r>
              <w:rPr>
                <w:rFonts w:ascii="Courier New" w:cs="Courier New" w:eastAsia="Courier New" w:hAnsi="Courier New"/>
                <w:b/>
                <w:bCs/>
                <w:color w:val="1E8449"/>
                <w:sz w:val="18"/>
                <w:szCs w:val="18"/>
              </w:rPr>
              <w:t xml:space="preserve">DEBUG</w:t>
            </w:r>
          </w:p>
        </w:tc>
        <w:tc>
          <w:tcPr>
            <w:tcW w:type="dxa" w:w="1600"/>
            <w:tcBorders>
              <w:top w:val="single" w:color="8A9CF5" w:sz="1"/>
              <w:left w:val="single" w:color="8A9CF5" w:sz="1"/>
              <w:bottom w:val="single" w:color="8A9CF5" w:sz="1"/>
              <w:right w:val="single" w:color="8A9CF5" w:sz="1"/>
            </w:tcBorders>
            <w:shd w:fill="EAFAF1"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Developer diagnostic detail</w:t>
            </w:r>
          </w:p>
        </w:tc>
        <w:tc>
          <w:tcPr>
            <w:tcW w:type="dxa" w:w="2200"/>
            <w:tcBorders>
              <w:top w:val="single" w:color="8A9CF5" w:sz="1"/>
              <w:left w:val="single" w:color="8A9CF5" w:sz="1"/>
              <w:bottom w:val="single" w:color="8A9CF5" w:sz="1"/>
              <w:right w:val="single" w:color="8A9CF5"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SQL queries, cache hit/miss, method arguments, intermediate state</w:t>
            </w:r>
          </w:p>
        </w:tc>
        <w:tc>
          <w:tcPr>
            <w:tcW w:type="dxa" w:w="4400"/>
            <w:tcBorders>
              <w:top w:val="single" w:color="8A9CF5" w:sz="1"/>
              <w:left w:val="single" w:color="8A9CF5" w:sz="1"/>
              <w:bottom w:val="single" w:color="8A9CF5" w:sz="1"/>
              <w:right w:val="single" w:color="8A9CF5" w:sz="1"/>
            </w:tcBorders>
            <w:shd w:fill="FFFFFF" w:val="clear"/>
            <w:tcMar>
              <w:top w:type="dxa" w:w="80"/>
              <w:left w:type="dxa" w:w="120"/>
              <w:bottom w:type="dxa" w:w="80"/>
              <w:right w:type="dxa" w:w="120"/>
            </w:tcMar>
          </w:tcPr>
          <w:p>
            <w:pPr>
              <w:spacing w:after="0" w:before="0"/>
            </w:pPr>
            <w:r>
              <w:rPr>
                <w:rFonts w:ascii="Arial" w:cs="Arial" w:eastAsia="Arial" w:hAnsi="Arial"/>
                <w:color w:val="555555"/>
                <w:sz w:val="17"/>
                <w:szCs w:val="17"/>
              </w:rPr>
              <w:t xml:space="preserve">Enabled on demand in staging. Off in production by default.</w:t>
            </w:r>
          </w:p>
        </w:tc>
      </w:tr>
      <w:tr>
        <w:tc>
          <w:tcPr>
            <w:tcW w:type="dxa" w:w="1400"/>
            <w:tcBorders>
              <w:top w:val="single" w:color="8A9CF5" w:sz="1"/>
              <w:left w:val="single" w:color="8A9CF5" w:sz="1"/>
              <w:bottom w:val="single" w:color="8A9CF5" w:sz="1"/>
              <w:right w:val="single" w:color="8A9CF5" w:sz="1"/>
            </w:tcBorders>
            <w:shd w:fill="F5F0FF" w:val="clear"/>
            <w:tcMar>
              <w:top w:type="dxa" w:w="80"/>
              <w:left w:type="dxa" w:w="120"/>
              <w:bottom w:type="dxa" w:w="80"/>
              <w:right w:type="dxa" w:w="120"/>
            </w:tcMar>
          </w:tcPr>
          <w:p>
            <w:pPr>
              <w:spacing w:after="0" w:before="0"/>
            </w:pPr>
            <w:r>
              <w:rPr>
                <w:rFonts w:ascii="Courier New" w:cs="Courier New" w:eastAsia="Courier New" w:hAnsi="Courier New"/>
                <w:b/>
                <w:bCs/>
                <w:color w:val="5B2C8D"/>
                <w:sz w:val="18"/>
                <w:szCs w:val="18"/>
              </w:rPr>
              <w:t xml:space="preserve">TRACE</w:t>
            </w:r>
          </w:p>
        </w:tc>
        <w:tc>
          <w:tcPr>
            <w:tcW w:type="dxa" w:w="1600"/>
            <w:tcBorders>
              <w:top w:val="single" w:color="8A9CF5" w:sz="1"/>
              <w:left w:val="single" w:color="8A9CF5" w:sz="1"/>
              <w:bottom w:val="single" w:color="8A9CF5" w:sz="1"/>
              <w:right w:val="single" w:color="8A9CF5" w:sz="1"/>
            </w:tcBorders>
            <w:shd w:fill="F5F0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Very granular execution trace</w:t>
            </w:r>
          </w:p>
        </w:tc>
        <w:tc>
          <w:tcPr>
            <w:tcW w:type="dxa" w:w="2200"/>
            <w:tcBorders>
              <w:top w:val="single" w:color="8A9CF5" w:sz="1"/>
              <w:left w:val="single" w:color="8A9CF5" w:sz="1"/>
              <w:bottom w:val="single" w:color="8A9CF5" w:sz="1"/>
              <w:right w:val="single" w:color="8A9CF5" w:sz="1"/>
            </w:tcBorders>
            <w:shd w:fill="FFFFFF" w:val="clear"/>
            <w:tcMar>
              <w:top w:type="dxa" w:w="80"/>
              <w:left w:type="dxa" w:w="120"/>
              <w:bottom w:type="dxa" w:w="80"/>
              <w:right w:type="dxa" w:w="120"/>
            </w:tcMar>
          </w:tcPr>
          <w:p>
            <w:pPr>
              <w:spacing w:after="0" w:before="0"/>
            </w:pPr>
            <w:r>
              <w:rPr>
                <w:rFonts w:ascii="Arial" w:cs="Arial" w:eastAsia="Arial" w:hAnsi="Arial"/>
                <w:color w:val="1A1A2E"/>
                <w:sz w:val="17"/>
                <w:szCs w:val="17"/>
              </w:rPr>
              <w:t xml:space="preserve">Every loop iteration, all IO bytes, full object dumps</w:t>
            </w:r>
          </w:p>
        </w:tc>
        <w:tc>
          <w:tcPr>
            <w:tcW w:type="dxa" w:w="4400"/>
            <w:tcBorders>
              <w:top w:val="single" w:color="8A9CF5" w:sz="1"/>
              <w:left w:val="single" w:color="8A9CF5" w:sz="1"/>
              <w:bottom w:val="single" w:color="8A9CF5" w:sz="1"/>
              <w:right w:val="single" w:color="8A9CF5" w:sz="1"/>
            </w:tcBorders>
            <w:shd w:fill="FFFFFF" w:val="clear"/>
            <w:tcMar>
              <w:top w:type="dxa" w:w="80"/>
              <w:left w:type="dxa" w:w="120"/>
              <w:bottom w:type="dxa" w:w="80"/>
              <w:right w:type="dxa" w:w="120"/>
            </w:tcMar>
          </w:tcPr>
          <w:p>
            <w:pPr>
              <w:spacing w:after="0" w:before="0"/>
            </w:pPr>
            <w:r>
              <w:rPr>
                <w:rFonts w:ascii="Arial" w:cs="Arial" w:eastAsia="Arial" w:hAnsi="Arial"/>
                <w:color w:val="555555"/>
                <w:sz w:val="17"/>
                <w:szCs w:val="17"/>
              </w:rPr>
              <w:t xml:space="preserve">Dev only. Never enable in production.</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Examples of correct level selection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ERROR: system cannot proceed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log.error("Database connection failed after 3 retries: host={}", dbHost, 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log.error("Payment processing failed: orderId={}, amount={}", id, amount, 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WARN: unexpected but recoverable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log.warn("Retry {} of 3 for external API: service={}", attempt, serviceName);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log.warn("Order total mismatch: expected={}, actual={}", expected, actual);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INFO: normal business milestones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log.info("Order placed: orderId={}, userId={}, total={}",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order.getId(), userId, order.getTotal());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log.info("User authenticated: userId={}, method={}", userId, authMethod);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DEBUG: developer diagnostics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log.debug("Cache lookup: key={}, hit={}", cacheKey, cacheHit);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log.debug("SQL executed: query={}, params={}, duration={}ms",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sql, params, durationMs);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TRACE: very granular (dev only)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log.trace("Entering validateOrder: order={}", order);</w:t>
            </w:r>
          </w:p>
        </w:tc>
      </w:tr>
    </w:tbl>
    <w:p>
      <w:pPr>
        <w:spacing w:after="0" w:before="0"/>
      </w:pPr>
      <w:r>
        <w:t xml:space="preserve"/>
      </w:r>
    </w:p>
    <w:p>
      <w:pPr>
        <w:pBdr>
          <w:bottom w:val="single" w:color="8A9CF5" w:sz="4" w:space="1"/>
        </w:pBdr>
        <w:spacing w:after="120" w:before="360"/>
      </w:pPr>
      <w:r>
        <w:rPr>
          <w:rFonts w:ascii="Arial" w:cs="Arial" w:eastAsia="Arial" w:hAnsi="Arial"/>
          <w:b/>
          <w:bCs/>
          <w:color w:val="2D3A8C"/>
          <w:sz w:val="26"/>
          <w:szCs w:val="26"/>
        </w:rPr>
        <w:t xml:space="preserve">3  </w:t>
      </w:r>
      <w:r>
        <w:rPr>
          <w:rFonts w:ascii="Arial" w:cs="Arial" w:eastAsia="Arial" w:hAnsi="Arial"/>
          <w:b/>
          <w:bCs/>
          <w:color w:val="2D3A8C"/>
          <w:sz w:val="26"/>
          <w:szCs w:val="26"/>
        </w:rPr>
        <w:t xml:space="preserve">Parameterised Logging</w:t>
      </w:r>
    </w:p>
    <w:p>
      <w:pPr>
        <w:spacing w:after="80" w:before="80"/>
        <w:jc w:val="both"/>
      </w:pPr>
      <w:r>
        <w:rPr>
          <w:rFonts w:ascii="Arial" w:cs="Arial" w:eastAsia="Arial" w:hAnsi="Arial"/>
          <w:color w:val="1A1A2E"/>
          <w:sz w:val="22"/>
          <w:szCs w:val="22"/>
        </w:rPr>
        <w:t xml:space="preserve">SLF4J's {} placeholder syntax is not just a style preference. It is a performance optimisation: the log message string is only built if the log level is enabled. String concatenation builds the message unconditionally, even when DEBUG is disabled in production.</w:t>
      </w:r>
    </w:p>
    <w:p>
      <w:pPr>
        <w:spacing w:after="0" w:before="0"/>
      </w:pPr>
      <w:r>
        <w:t xml:space="preserve"/>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922B21"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Avoid</w:t>
            </w:r>
          </w:p>
        </w:tc>
        <w:tc>
          <w:tcPr>
            <w:tcW w:type="dxa" w:w="4560"/>
            <w:tcBorders>
              <w:top w:val="single" w:color="1E8449" w:sz="4"/>
              <w:left w:val="none" w:color="FFFFFF" w:sz="0"/>
              <w:bottom w:val="single" w:color="1E8449" w:sz="2"/>
              <w:right w:val="single" w:color="1E8449" w:sz="4"/>
            </w:tcBorders>
            <w:shd w:fill="1E8449"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Prefer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String built unconditionally</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String built only if DEBUG enabled.</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even when DEBUG is off.</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log.debug("User {} accessed resource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log.debug("User " + userId</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 at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 accessed resource " + resourceId</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userId, resourceId, timestamp);</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 at " + timestamp);</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Exception as last argument:</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Exception message only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SLF4J prints full stack trace.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stack trace lost!</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log.error("Failed to process: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log.error("Error: " + e.getMessage());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orderId, e);</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E8449" w:sz="4"/>
              <w:left w:val="none" w:color="FFFFFF" w:sz="0"/>
              <w:bottom w:val="none" w:color="FFFFFF" w:sz="0"/>
              <w:right w:val="single" w:color="1E8449" w:sz="4"/>
            </w:tcBorders>
            <w:shd w:fill="1E1E1E" w:val="clear"/>
            <w:tcMar>
              <w:top w:type="dxa" w:w="3"/>
              <w:bottom w:type="dxa" w:w="3"/>
            </w:tcMar>
          </w:tcPr>
          <w:p>
            <w:pPr>
              <w:spacing w:after="0" w:before="0"/>
            </w:pPr>
            <w:r>
              <w:t xml:space="preserve"> </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1"/>
              <w:left w:val="thick" w:color="C0392B" w:sz="12"/>
              <w:bottom w:val="single" w:color="C0392B" w:sz="1"/>
              <w:right w:val="single" w:color="C0392B" w:sz="1"/>
            </w:tcBorders>
            <w:shd w:fill="FDF2F2" w:val="clear"/>
            <w:tcMar>
              <w:top w:type="dxa" w:w="100"/>
              <w:left w:type="dxa" w:w="220"/>
              <w:bottom w:type="dxa" w:w="100"/>
              <w:right w:type="dxa" w:w="220"/>
            </w:tcMar>
          </w:tcPr>
          <w:p>
            <w:pPr>
              <w:spacing w:after="0" w:before="0"/>
            </w:pPr>
            <w:r>
              <w:rPr>
                <w:rFonts w:ascii="Arial" w:cs="Arial" w:eastAsia="Arial" w:hAnsi="Arial"/>
                <w:b/>
                <w:bCs/>
                <w:color w:val="C0392B"/>
                <w:sz w:val="20"/>
                <w:szCs w:val="20"/>
              </w:rPr>
              <w:t xml:space="preserve">Rule:  </w:t>
            </w:r>
            <w:r>
              <w:rPr>
                <w:rFonts w:ascii="Arial" w:cs="Arial" w:eastAsia="Arial" w:hAnsi="Arial"/>
                <w:color w:val="7B241C"/>
                <w:sz w:val="20"/>
                <w:szCs w:val="20"/>
              </w:rPr>
              <w:t xml:space="preserve">Always pass the exception as the final argument to the log method, not as part of the message string. SLF4J detects the Throwable and appends the full stack trace. Calling e.getMessage() discards the stack trace and the exception type.</w:t>
            </w:r>
          </w:p>
        </w:tc>
      </w:tr>
    </w:tbl>
    <w:p>
      <w:pPr>
        <w:spacing w:after="0" w:before="0"/>
      </w:pPr>
      <w:r>
        <w:t xml:space="preserve"/>
      </w:r>
    </w:p>
    <w:p>
      <w:pPr>
        <w:spacing w:after="80" w:before="240"/>
      </w:pPr>
      <w:r>
        <w:rPr>
          <w:rFonts w:ascii="Arial" w:cs="Arial" w:eastAsia="Arial" w:hAnsi="Arial"/>
          <w:b/>
          <w:bCs/>
          <w:color w:val="1A2157"/>
          <w:sz w:val="22"/>
          <w:szCs w:val="22"/>
        </w:rPr>
        <w:t xml:space="preserve">Guard expensive debug computations</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922B21"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Avoid</w:t>
            </w:r>
          </w:p>
        </w:tc>
        <w:tc>
          <w:tcPr>
            <w:tcW w:type="dxa" w:w="4560"/>
            <w:tcBorders>
              <w:top w:val="single" w:color="1E8449" w:sz="4"/>
              <w:left w:val="none" w:color="FFFFFF" w:sz="0"/>
              <w:bottom w:val="single" w:color="1E8449" w:sz="2"/>
              <w:right w:val="single" w:color="1E8449" w:sz="4"/>
            </w:tcBorders>
            <w:shd w:fill="1E8449"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Prefer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buildDiagnostics() is always called,</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buildDiagnostics() only called</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even when DEBUG is off.</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when DEBUG is actually enabled.</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If it's expensive (DB call, JSON</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if (log.isDebugEnabled())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serialization), it wastes resources.</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log.debug("State: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log.debug("State: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buildDiagnostics(order));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buildDiagnostics(order));</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Or supplier form (SLF4J 2.0+):</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log.atDebug().log(() -&gt;</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"State: " + buildDiagnostics(order));</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E8449" w:sz="4"/>
              <w:left w:val="none" w:color="FFFFFF" w:sz="0"/>
              <w:bottom w:val="none" w:color="FFFFFF" w:sz="0"/>
              <w:right w:val="single" w:color="1E8449" w:sz="4"/>
            </w:tcBorders>
            <w:shd w:fill="1E1E1E" w:val="clear"/>
            <w:tcMar>
              <w:top w:type="dxa" w:w="3"/>
              <w:bottom w:type="dxa" w:w="3"/>
            </w:tcMar>
          </w:tcPr>
          <w:p>
            <w:pPr>
              <w:spacing w:after="0" w:before="0"/>
            </w:pPr>
            <w:r>
              <w:t xml:space="preserve"> </w:t>
            </w:r>
          </w:p>
        </w:tc>
      </w:tr>
    </w:tbl>
    <w:p>
      <w:pPr>
        <w:spacing w:after="0" w:before="0"/>
      </w:pPr>
      <w:r>
        <w:t xml:space="preserve"/>
      </w:r>
    </w:p>
    <w:p>
      <w:pPr>
        <w:pBdr>
          <w:bottom w:val="single" w:color="8A9CF5" w:sz="4" w:space="1"/>
        </w:pBdr>
        <w:spacing w:after="120" w:before="360"/>
      </w:pPr>
      <w:r>
        <w:rPr>
          <w:rFonts w:ascii="Arial" w:cs="Arial" w:eastAsia="Arial" w:hAnsi="Arial"/>
          <w:b/>
          <w:bCs/>
          <w:color w:val="2D3A8C"/>
          <w:sz w:val="26"/>
          <w:szCs w:val="26"/>
        </w:rPr>
        <w:t xml:space="preserve">4  </w:t>
      </w:r>
      <w:r>
        <w:rPr>
          <w:rFonts w:ascii="Arial" w:cs="Arial" w:eastAsia="Arial" w:hAnsi="Arial"/>
          <w:b/>
          <w:bCs/>
          <w:color w:val="2D3A8C"/>
          <w:sz w:val="26"/>
          <w:szCs w:val="26"/>
        </w:rPr>
        <w:t xml:space="preserve">MDC — Mapped Diagnostic Context</w:t>
      </w:r>
    </w:p>
    <w:p>
      <w:pPr>
        <w:spacing w:after="80" w:before="80"/>
        <w:jc w:val="both"/>
      </w:pPr>
      <w:r>
        <w:rPr>
          <w:rFonts w:ascii="Arial" w:cs="Arial" w:eastAsia="Arial" w:hAnsi="Arial"/>
          <w:color w:val="1A1A2E"/>
          <w:sz w:val="22"/>
          <w:szCs w:val="22"/>
        </w:rPr>
        <w:t xml:space="preserve">MDC is a per-thread key-value store provided by SLF4J. Values put into MDC are automatically appended to every log line produced by that thread. It is the standard mechanism for adding request-scoped context (trace ID, user ID, request ID) to all logs without threading these values through every method call.</w:t>
      </w:r>
    </w:p>
    <w:p>
      <w:pPr>
        <w:spacing w:after="0" w:before="0"/>
      </w:pPr>
      <w:r>
        <w:t xml:space="preserve"/>
      </w:r>
    </w:p>
    <w:p>
      <w:pPr>
        <w:spacing w:after="80" w:before="240"/>
      </w:pPr>
      <w:r>
        <w:rPr>
          <w:rFonts w:ascii="Arial" w:cs="Arial" w:eastAsia="Arial" w:hAnsi="Arial"/>
          <w:b/>
          <w:bCs/>
          <w:color w:val="1A2157"/>
          <w:sz w:val="22"/>
          <w:szCs w:val="22"/>
        </w:rPr>
        <w:t xml:space="preserve">Servlet filter / Spring interceptor: set MDC at request boundary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import org.slf4j.MDC;</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Spring OncePerRequestFilter (recommended approach)</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@Component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public class MdcFilter extends OncePerRequestFilter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protected void doFilterInternal(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HttpServletRequest request,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HttpServletResponse response,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FilterChain chain)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throws ServletException, IOException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String traceId = Optional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.ofNullable(request.getHeader("X-Trace-Id"))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.orElse(UUID.randomUUID().toString().replace("-",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MDC.put("traceId",   traceId);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MDC.put("requestUri", request.getRequestURI());</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MDC.put("method",    request.getMethod());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userId set after authentication in a later filter or interceptor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chain.doFilter(request, response);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finally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MDC.clear();  // ALWAYS clear: thread is returned to pool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After authentication resolves the user: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MDC.put("userId", String.valueOf(authenticatedUser.getId()));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Every log line from this request now automatically includes: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traceId=abc123, requestUri=/api/orders, method=POST, userId=42</w:t>
            </w:r>
          </w:p>
        </w:tc>
      </w:tr>
    </w:tbl>
    <w:p>
      <w:pPr>
        <w:spacing w:after="0" w:before="0"/>
      </w:pPr>
      <w:r>
        <w:t xml:space="preserve"/>
      </w:r>
    </w:p>
    <w:p>
      <w:pPr>
        <w:spacing w:after="80" w:before="240"/>
      </w:pPr>
      <w:r>
        <w:rPr>
          <w:rFonts w:ascii="Arial" w:cs="Arial" w:eastAsia="Arial" w:hAnsi="Arial"/>
          <w:b/>
          <w:bCs/>
          <w:color w:val="1A2157"/>
          <w:sz w:val="22"/>
          <w:szCs w:val="22"/>
        </w:rPr>
        <w:t xml:space="preserve">Logback pattern to include MDC fields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&lt;!-- logback-spring.xml: include MDC values in log pattern --&gt;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&lt;configuration&gt;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&lt;appender name="CONSOLE"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class="ch.qos.logback.core.ConsoleAppender"&gt;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&lt;encoder&gt;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&lt;pattern&gt;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%d{HH:mm:ss.SSS}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[%thread]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%-5level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%X{traceId:-no-trace}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%X{userId:-anon}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%logger{36}</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%msg%n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&lt;/pattern&gt;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&lt;/encoder&gt;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&lt;/appender&gt;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&lt;root level="INFO"&gt;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&lt;appender-ref ref="CONSOLE"/&gt;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&lt;/root&gt;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&lt;/configuration&gt;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&lt;!-- Output: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14:22:01.345 [http-nio-8080-exec-1] INFO  abc123de userId=42</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o.e.OrderService - Order placed: orderId=9876, total=149.99 --&gt;</w:t>
            </w:r>
          </w:p>
        </w:tc>
      </w:tr>
    </w:tbl>
    <w:p>
      <w:pPr>
        <w:spacing w:after="0" w:before="0"/>
      </w:pPr>
      <w:r>
        <w:t xml:space="preserve"/>
      </w:r>
    </w:p>
    <w:p>
      <w:pPr>
        <w:spacing w:after="80" w:before="240"/>
      </w:pPr>
      <w:r>
        <w:rPr>
          <w:rFonts w:ascii="Arial" w:cs="Arial" w:eastAsia="Arial" w:hAnsi="Arial"/>
          <w:b/>
          <w:bCs/>
          <w:color w:val="1A2157"/>
          <w:sz w:val="22"/>
          <w:szCs w:val="22"/>
        </w:rPr>
        <w:t xml:space="preserve">MDC with virtual threads and async code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MDC values are thread-local: they do NOT propagate automatically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to child threads, CompletableFuture tasks, or virtual threads.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Pattern: capture MDC snapshot and restore in child task</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Map&lt;String, String&gt; mdcCopy = MDC.getCopyOfContextMap();</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CompletableFuture.runAsync(() -&gt;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if (mdcCopy != null)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MDC.setContextMap(mdcCopy);  // restore in this thread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processPayment(order);       // MDC fields appear in these logs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finally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MDC.clear();                 // clean up this thread's MDC</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executor);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Spring Boot + Micrometer Observation API propagates trace context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automatically across async boundaries when configured correctly.</w:t>
            </w:r>
          </w:p>
        </w:tc>
      </w:tr>
    </w:tbl>
    <w:p>
      <w:pPr>
        <w:spacing w:after="0" w:before="0"/>
      </w:pPr>
      <w:r>
        <w:t xml:space="preserve"/>
      </w:r>
    </w:p>
    <w:p>
      <w:pPr>
        <w:pBdr>
          <w:bottom w:val="single" w:color="8A9CF5" w:sz="4" w:space="1"/>
        </w:pBdr>
        <w:spacing w:after="120" w:before="360"/>
      </w:pPr>
      <w:r>
        <w:rPr>
          <w:rFonts w:ascii="Arial" w:cs="Arial" w:eastAsia="Arial" w:hAnsi="Arial"/>
          <w:b/>
          <w:bCs/>
          <w:color w:val="2D3A8C"/>
          <w:sz w:val="26"/>
          <w:szCs w:val="26"/>
        </w:rPr>
        <w:t xml:space="preserve">5  </w:t>
      </w:r>
      <w:r>
        <w:rPr>
          <w:rFonts w:ascii="Arial" w:cs="Arial" w:eastAsia="Arial" w:hAnsi="Arial"/>
          <w:b/>
          <w:bCs/>
          <w:color w:val="2D3A8C"/>
          <w:sz w:val="26"/>
          <w:szCs w:val="26"/>
        </w:rPr>
        <w:t xml:space="preserve">Never Log AND Throw</w:t>
      </w:r>
    </w:p>
    <w:p>
      <w:pPr>
        <w:spacing w:after="80" w:before="80"/>
        <w:jc w:val="both"/>
      </w:pPr>
      <w:r>
        <w:rPr>
          <w:rFonts w:ascii="Arial" w:cs="Arial" w:eastAsia="Arial" w:hAnsi="Arial"/>
          <w:color w:val="1A1A2E"/>
          <w:sz w:val="22"/>
          <w:szCs w:val="22"/>
        </w:rPr>
        <w:t xml:space="preserve">Logging an exception and then rethrowing it causes every layer in the call stack to log the same exception. In a three-tier application (controller, service, repository) this produces three identical ERROR entries for one failure, flooding log aggregators and making it harder to correlate a single incident.</w:t>
      </w:r>
    </w:p>
    <w:p>
      <w:pPr>
        <w:spacing w:after="0" w:before="0"/>
      </w:pPr>
      <w:r>
        <w:t xml:space="preserve"/>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922B21"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Avoid</w:t>
            </w:r>
          </w:p>
        </w:tc>
        <w:tc>
          <w:tcPr>
            <w:tcW w:type="dxa" w:w="4560"/>
            <w:tcBorders>
              <w:top w:val="single" w:color="1E8449" w:sz="4"/>
              <w:left w:val="none" w:color="FFFFFF" w:sz="0"/>
              <w:bottom w:val="single" w:color="1E8449" w:sz="2"/>
              <w:right w:val="single" w:color="1E8449" w:sz="4"/>
            </w:tcBorders>
            <w:shd w:fill="1E8449"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Prefer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Repository layer logs and throws.</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Repository: only throw (wrap cause).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try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try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return jdbc.queryForObject(sql,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return jdbc.queryForObject(sql,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catch (DataAccessException 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catch (DataAccessException 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log.error("DB error", e);   // LOG</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throw new RepositoryException(</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throw new RepositoryException(e); // THROW</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"Query failed: " + sql, 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Service layer also logs and throws.</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Service: only throw</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try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try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return orderRepo.findById(id);</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return orderRepo.findById(id);</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catch (RepositoryException 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catch (RepositoryException 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log.error("Service error", e); // LOG again</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throw new ServiceException(</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throw new ServiceException(e);  // THROW again</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"Order lookup failed: id=" + id, 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Result: same stack trace printed 3x</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Controller / @ExceptionHandler: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log.error("Request failed", 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LOG ONCE at the top layer only.</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E8449" w:sz="4"/>
              <w:left w:val="none" w:color="FFFFFF" w:sz="0"/>
              <w:bottom w:val="none" w:color="FFFFFF" w:sz="0"/>
              <w:right w:val="single" w:color="1E8449" w:sz="4"/>
            </w:tcBorders>
            <w:shd w:fill="1E1E1E" w:val="clear"/>
            <w:tcMar>
              <w:top w:type="dxa" w:w="3"/>
              <w:bottom w:type="dxa" w:w="3"/>
            </w:tcMar>
          </w:tcPr>
          <w:p>
            <w:pPr>
              <w:spacing w:after="0" w:before="0"/>
            </w:pPr>
            <w:r>
              <w:t xml:space="preserve"> </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5276" w:sz="1"/>
              <w:left w:val="thick" w:color="1A5276" w:sz="12"/>
              <w:bottom w:val="single" w:color="1A5276" w:sz="1"/>
              <w:right w:val="single" w:color="1A5276" w:sz="1"/>
            </w:tcBorders>
            <w:shd w:fill="EBF5FB" w:val="clear"/>
            <w:tcMar>
              <w:top w:type="dxa" w:w="100"/>
              <w:left w:type="dxa" w:w="220"/>
              <w:bottom w:type="dxa" w:w="100"/>
              <w:right w:type="dxa" w:w="220"/>
            </w:tcMar>
          </w:tcPr>
          <w:p>
            <w:pPr>
              <w:spacing w:after="0" w:before="0"/>
            </w:pPr>
            <w:r>
              <w:rPr>
                <w:rFonts w:ascii="Arial" w:cs="Arial" w:eastAsia="Arial" w:hAnsi="Arial"/>
                <w:b/>
                <w:bCs/>
                <w:color w:val="1A5276"/>
                <w:sz w:val="20"/>
                <w:szCs w:val="20"/>
              </w:rPr>
              <w:t xml:space="preserve">Rule:  </w:t>
            </w:r>
            <w:r>
              <w:rPr>
                <w:rFonts w:ascii="Arial" w:cs="Arial" w:eastAsia="Arial" w:hAnsi="Arial"/>
                <w:color w:val="154360"/>
                <w:sz w:val="20"/>
                <w:szCs w:val="20"/>
              </w:rPr>
              <w:t xml:space="preserve">Log at the boundary closest to the user (HTTP layer, queue consumer, scheduler). Lower layers should only throw, wrapping the cause to preserve the chain. The one log entry contains the full stack trace through all layers via getCause().</w:t>
            </w:r>
          </w:p>
        </w:tc>
      </w:tr>
    </w:tbl>
    <w:p>
      <w:pPr>
        <w:spacing w:after="0" w:before="0"/>
      </w:pPr>
      <w:r>
        <w:t xml:space="preserve"/>
      </w:r>
    </w:p>
    <w:p>
      <w:pPr>
        <w:pBdr>
          <w:bottom w:val="single" w:color="8A9CF5" w:sz="4" w:space="1"/>
        </w:pBdr>
        <w:spacing w:after="120" w:before="360"/>
      </w:pPr>
      <w:r>
        <w:rPr>
          <w:rFonts w:ascii="Arial" w:cs="Arial" w:eastAsia="Arial" w:hAnsi="Arial"/>
          <w:b/>
          <w:bCs/>
          <w:color w:val="2D3A8C"/>
          <w:sz w:val="26"/>
          <w:szCs w:val="26"/>
        </w:rPr>
        <w:t xml:space="preserve">6  </w:t>
      </w:r>
      <w:r>
        <w:rPr>
          <w:rFonts w:ascii="Arial" w:cs="Arial" w:eastAsia="Arial" w:hAnsi="Arial"/>
          <w:b/>
          <w:bCs/>
          <w:color w:val="2D3A8C"/>
          <w:sz w:val="26"/>
          <w:szCs w:val="26"/>
        </w:rPr>
        <w:t xml:space="preserve">Structured Logging (JSON) for Production</w:t>
      </w:r>
    </w:p>
    <w:p>
      <w:pPr>
        <w:spacing w:after="80" w:before="80"/>
        <w:jc w:val="both"/>
      </w:pPr>
      <w:r>
        <w:rPr>
          <w:rFonts w:ascii="Arial" w:cs="Arial" w:eastAsia="Arial" w:hAnsi="Arial"/>
          <w:color w:val="1A1A2E"/>
          <w:sz w:val="22"/>
          <w:szCs w:val="22"/>
        </w:rPr>
        <w:t xml:space="preserve">Plain text log lines are human-readable but machine-hostile. Log aggregators (Elasticsearch, Splunk, Datadog, Loki) ingest structured JSON logs and index individual fields, enabling fast queries like 'show all ERROR logs for userId=42 in the last hour' without regex parsing.</w:t>
      </w:r>
    </w:p>
    <w:p>
      <w:pPr>
        <w:spacing w:after="0" w:before="0"/>
      </w:pPr>
      <w:r>
        <w:t xml:space="preserve"/>
      </w:r>
    </w:p>
    <w:p>
      <w:pPr>
        <w:spacing w:after="80" w:before="240"/>
      </w:pPr>
      <w:r>
        <w:rPr>
          <w:rFonts w:ascii="Arial" w:cs="Arial" w:eastAsia="Arial" w:hAnsi="Arial"/>
          <w:b/>
          <w:bCs/>
          <w:color w:val="1A2157"/>
          <w:sz w:val="22"/>
          <w:szCs w:val="22"/>
        </w:rPr>
        <w:t xml:space="preserve">Logback JSON encoder (Logstash)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&lt;!-- pom.xml dependency --&gt;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&lt;groupId&gt;net.logstash.logback&lt;/groupId&gt;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&lt;artifactId&gt;logstash-logback-encoder&lt;/artifactId&gt;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&lt;version&gt;7.x&lt;/version&gt;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&lt;!-- logback-spring.xml: JSON for production profile --&gt;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&lt;springProfile name="prod,staging"&gt;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&lt;appender name="JSON"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class="ch.qos.logback.core.ConsoleAppender"&gt;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&lt;encoder class="net.logstash.logback.encoder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.LogstashEncoder"&gt;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 Include MDC fields automatically --&gt;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&lt;includeMdc&gt;true&lt;/includeMdc&gt;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 Custom static fields --&gt;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&lt;customFields&gt;{"app":"order-service",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"env":"prod"}&lt;/customFields&gt;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&lt;/encoder&gt;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&lt;/appender&gt;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&lt;root level="INFO"&gt;&lt;appender-ref ref="JSON"/&gt;&lt;/root&gt;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&lt;/springProfile&gt;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&lt;!-- Human-readable for local development --&gt;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&lt;springProfile name="default,local"&gt;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&lt;appender name="CONSOLE"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class="ch.qos.logback.core.ConsoleAppender"&gt;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&lt;encoder&gt;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&lt;pattern&gt;%d{HH:mm:ss} %-5level %X{traceId}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%logger{30} - %msg%n&lt;/pattern&gt;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&lt;/encoder&gt;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&lt;/appender&gt;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&lt;root level="DEBUG"&gt;&lt;appender-ref ref="CONSOLE"/&gt;&lt;/root&gt;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&lt;/springProfile&gt;</w:t>
            </w:r>
          </w:p>
        </w:tc>
      </w:tr>
    </w:tbl>
    <w:p>
      <w:pPr>
        <w:spacing w:after="0" w:before="0"/>
      </w:pPr>
      <w:r>
        <w:t xml:space="preserve"/>
      </w:r>
    </w:p>
    <w:p>
      <w:pPr>
        <w:spacing w:after="80" w:before="240"/>
      </w:pPr>
      <w:r>
        <w:rPr>
          <w:rFonts w:ascii="Arial" w:cs="Arial" w:eastAsia="Arial" w:hAnsi="Arial"/>
          <w:b/>
          <w:bCs/>
          <w:color w:val="1A2157"/>
          <w:sz w:val="22"/>
          <w:szCs w:val="22"/>
        </w:rPr>
        <w:t xml:space="preserve">Adding structured fields with key-value arguments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SLF4J 2.0+ fluent API for structured key-value pairs: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log.atInfo()</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.addKeyValue("orderId",    order.getId())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.addKeyValue("userId",     userId)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.addKeyValue("total",      order.getTotal())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.addKeyValue("currency",   order.getCurrency())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.log("Order placed");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JSON output (Logstash encoder):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"timestamp": "2024-01-15T14:22:01.345Z",</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"level": "INFO",</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"logger": "com.example.OrderService",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"message": "Order placed",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"orderId": 9876,</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"userId": 42,</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"total": 149.99,</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"currency": "USD",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"traceId": "abc123de",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"app": "order-service"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Error with structured context + exception: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log.atError()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.addKeyValue("orderId", order.getId())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.addKeyValue("stage",   "payment")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.setCause(exception)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.log("Order processing failed");</w:t>
            </w:r>
          </w:p>
        </w:tc>
      </w:tr>
    </w:tbl>
    <w:p>
      <w:pPr>
        <w:spacing w:after="0" w:before="0"/>
      </w:pPr>
      <w:r>
        <w:t xml:space="preserve"/>
      </w:r>
    </w:p>
    <w:p>
      <w:pPr>
        <w:pBdr>
          <w:bottom w:val="single" w:color="8A9CF5" w:sz="4" w:space="1"/>
        </w:pBdr>
        <w:spacing w:after="120" w:before="360"/>
      </w:pPr>
      <w:r>
        <w:rPr>
          <w:rFonts w:ascii="Arial" w:cs="Arial" w:eastAsia="Arial" w:hAnsi="Arial"/>
          <w:b/>
          <w:bCs/>
          <w:color w:val="2D3A8C"/>
          <w:sz w:val="26"/>
          <w:szCs w:val="26"/>
        </w:rPr>
        <w:t xml:space="preserve">7  </w:t>
      </w:r>
      <w:r>
        <w:rPr>
          <w:rFonts w:ascii="Arial" w:cs="Arial" w:eastAsia="Arial" w:hAnsi="Arial"/>
          <w:b/>
          <w:bCs/>
          <w:color w:val="2D3A8C"/>
          <w:sz w:val="26"/>
          <w:szCs w:val="26"/>
        </w:rPr>
        <w:t xml:space="preserve">Log at Boundaries</w:t>
      </w:r>
    </w:p>
    <w:p>
      <w:pPr>
        <w:spacing w:after="80" w:before="80"/>
        <w:jc w:val="both"/>
      </w:pPr>
      <w:r>
        <w:rPr>
          <w:rFonts w:ascii="Arial" w:cs="Arial" w:eastAsia="Arial" w:hAnsi="Arial"/>
          <w:color w:val="1A1A2E"/>
          <w:sz w:val="22"/>
          <w:szCs w:val="22"/>
        </w:rPr>
        <w:t xml:space="preserve">Log at the edges of your system where information crosses a boundary: incoming HTTP requests, outgoing HTTP calls, database queries, queue messages, and business events. Logging inside every method is noise; logging at boundaries gives you a complete picture of what happened without overwhelming volume.</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Incoming HTTP requests (filter or interceptor)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log.info("Request: method={} uri={} queryString={}",</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request.getMethod(),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request.getRequestURI(),</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request.getQueryString());</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Outgoing HTTP calls (RestTemplate / WebClient interceptor)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log.debug("Outbound: method={} url={} duration={}ms status={}",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method, url, durationMs, statusCode);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Business events (service layer)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log.info("Order placed: orderId={} userId={} total={} items={}",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order.getId(), userId, order.getTotal(), order.getItems().size());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log.info("Payment processed: orderId={} transactionId={} provider={}",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orderId, txnId, provider);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External service calls (client classes)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long start = System.currentTimeMillis();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try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PaymentResult result = paymentGateway.charge(req);</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log.info("Payment gateway: status={} txnId={} duration={}ms",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result.getStatus(), result.getTxnId(),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System.currentTimeMillis() - start);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return result;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catch (PaymentGatewayException 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log.error("Payment gateway failed: orderId={} duration={}ms",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req.getOrderId(), System.currentTimeMillis() - start, 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throw 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Database queries (only if using raw JDBC or ORM interceptor)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log.debug("Query: table=orders filter=userId:{} duration={}ms rows={}",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userId, durationMs, rowCount);</w:t>
            </w:r>
          </w:p>
        </w:tc>
      </w:tr>
    </w:tbl>
    <w:p>
      <w:pPr>
        <w:spacing w:after="0" w:before="0"/>
      </w:pPr>
      <w:r>
        <w:t xml:space="preserve"/>
      </w:r>
    </w:p>
    <w:p>
      <w:pPr>
        <w:pBdr>
          <w:bottom w:val="single" w:color="8A9CF5" w:sz="4" w:space="1"/>
        </w:pBdr>
        <w:spacing w:after="120" w:before="360"/>
      </w:pPr>
      <w:r>
        <w:rPr>
          <w:rFonts w:ascii="Arial" w:cs="Arial" w:eastAsia="Arial" w:hAnsi="Arial"/>
          <w:b/>
          <w:bCs/>
          <w:color w:val="2D3A8C"/>
          <w:sz w:val="26"/>
          <w:szCs w:val="26"/>
        </w:rPr>
        <w:t xml:space="preserve">8  </w:t>
      </w:r>
      <w:r>
        <w:rPr>
          <w:rFonts w:ascii="Arial" w:cs="Arial" w:eastAsia="Arial" w:hAnsi="Arial"/>
          <w:b/>
          <w:bCs/>
          <w:color w:val="2D3A8C"/>
          <w:sz w:val="26"/>
          <w:szCs w:val="26"/>
        </w:rPr>
        <w:t xml:space="preserve">Anti-Patterns</w:t>
      </w:r>
    </w:p>
    <w:p>
      <w:pPr>
        <w:spacing w:after="0" w:before="0"/>
      </w:pPr>
      <w:r>
        <w:t xml:space="preserve"/>
      </w:r>
    </w:p>
    <w:p>
      <w:pPr>
        <w:spacing w:after="80" w:before="240"/>
      </w:pPr>
      <w:r>
        <w:rPr>
          <w:rFonts w:ascii="Arial" w:cs="Arial" w:eastAsia="Arial" w:hAnsi="Arial"/>
          <w:b/>
          <w:bCs/>
          <w:color w:val="1A2157"/>
          <w:sz w:val="22"/>
          <w:szCs w:val="22"/>
        </w:rPr>
        <w:t xml:space="preserve">AP-1  System.out.println</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922B21"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Avoid</w:t>
            </w:r>
          </w:p>
        </w:tc>
        <w:tc>
          <w:tcPr>
            <w:tcW w:type="dxa" w:w="4560"/>
            <w:tcBorders>
              <w:top w:val="single" w:color="1E8449" w:sz="4"/>
              <w:left w:val="none" w:color="FFFFFF" w:sz="0"/>
              <w:bottom w:val="single" w:color="1E8449" w:sz="2"/>
              <w:right w:val="single" w:color="1E8449" w:sz="4"/>
            </w:tcBorders>
            <w:shd w:fill="1E8449"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Prefer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Not configurable by level.</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Level-filtered, configurable,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Cannot be disabled in production.</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includes thread, timestamp, MDC.</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No timestamps or context.</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log.info("Processing order: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Lost in container log streams.</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order.getId());</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System.out.println("Processing: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log.error("Order processing failed: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order.getId());</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order.getId(), 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System.err.println("Error: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e.getMessage());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Full stack trace printed;</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MDC context attached.</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E8449" w:sz="4"/>
              <w:left w:val="none" w:color="FFFFFF" w:sz="0"/>
              <w:bottom w:val="none" w:color="FFFFFF" w:sz="0"/>
              <w:right w:val="single" w:color="1E8449" w:sz="4"/>
            </w:tcBorders>
            <w:shd w:fill="1E1E1E" w:val="clear"/>
            <w:tcMar>
              <w:top w:type="dxa" w:w="3"/>
              <w:bottom w:type="dxa" w:w="3"/>
            </w:tcMar>
          </w:tcPr>
          <w:p>
            <w:pPr>
              <w:spacing w:after="0" w:before="0"/>
            </w:pPr>
            <w:r>
              <w:t xml:space="preserve"> </w:t>
            </w:r>
          </w:p>
        </w:tc>
      </w:tr>
    </w:tbl>
    <w:p>
      <w:pPr>
        <w:spacing w:after="0" w:before="0"/>
      </w:pPr>
      <w:r>
        <w:t xml:space="preserve"/>
      </w:r>
    </w:p>
    <w:p>
      <w:pPr>
        <w:spacing w:after="80" w:before="240"/>
      </w:pPr>
      <w:r>
        <w:rPr>
          <w:rFonts w:ascii="Arial" w:cs="Arial" w:eastAsia="Arial" w:hAnsi="Arial"/>
          <w:b/>
          <w:bCs/>
          <w:color w:val="1A2157"/>
          <w:sz w:val="22"/>
          <w:szCs w:val="22"/>
        </w:rPr>
        <w:t xml:space="preserve">AP-2  log.error(msg) then throw</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922B21"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Avoid</w:t>
            </w:r>
          </w:p>
        </w:tc>
        <w:tc>
          <w:tcPr>
            <w:tcW w:type="dxa" w:w="4560"/>
            <w:tcBorders>
              <w:top w:val="single" w:color="1E8449" w:sz="4"/>
              <w:left w:val="none" w:color="FFFFFF" w:sz="0"/>
              <w:bottom w:val="single" w:color="1E8449" w:sz="2"/>
              <w:right w:val="single" w:color="1E8449" w:sz="4"/>
            </w:tcBorders>
            <w:shd w:fill="1E8449"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Prefer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Exception logged here...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Service layer: throw only</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try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try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execute(task);</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execute(task);</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catch (Exception 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catch (Exception 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log.error("Task failed", 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throw new TaskException(</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throw e; // ...and again above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"Task failed: " + task.getId(),</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Three layers = three stack traces</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for one event in Elasticsearch.</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@ExceptionHandler / filter: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log.error("Request failed", e);</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E8449" w:sz="4"/>
              <w:left w:val="none" w:color="FFFFFF" w:sz="0"/>
              <w:bottom w:val="none" w:color="FFFFFF" w:sz="0"/>
              <w:right w:val="single" w:color="1E8449" w:sz="4"/>
            </w:tcBorders>
            <w:shd w:fill="1E1E1E" w:val="clear"/>
            <w:tcMar>
              <w:top w:type="dxa" w:w="3"/>
              <w:bottom w:type="dxa" w:w="3"/>
            </w:tcMar>
          </w:tcPr>
          <w:p>
            <w:pPr>
              <w:spacing w:after="0" w:before="0"/>
            </w:pPr>
            <w:r>
              <w:t xml:space="preserve"> </w:t>
            </w:r>
          </w:p>
        </w:tc>
      </w:tr>
    </w:tbl>
    <w:p>
      <w:pPr>
        <w:spacing w:after="0" w:before="0"/>
      </w:pPr>
      <w:r>
        <w:t xml:space="preserve"/>
      </w:r>
    </w:p>
    <w:p>
      <w:pPr>
        <w:spacing w:after="80" w:before="240"/>
      </w:pPr>
      <w:r>
        <w:rPr>
          <w:rFonts w:ascii="Arial" w:cs="Arial" w:eastAsia="Arial" w:hAnsi="Arial"/>
          <w:b/>
          <w:bCs/>
          <w:color w:val="1A2157"/>
          <w:sz w:val="22"/>
          <w:szCs w:val="22"/>
        </w:rPr>
        <w:t xml:space="preserve">AP-3  e.getMessage() instead of the exception object</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922B21"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Avoid</w:t>
            </w:r>
          </w:p>
        </w:tc>
        <w:tc>
          <w:tcPr>
            <w:tcW w:type="dxa" w:w="4560"/>
            <w:tcBorders>
              <w:top w:val="single" w:color="1E8449" w:sz="4"/>
              <w:left w:val="none" w:color="FFFFFF" w:sz="0"/>
              <w:bottom w:val="single" w:color="1E8449" w:sz="2"/>
              <w:right w:val="single" w:color="1E8449" w:sz="4"/>
            </w:tcBorders>
            <w:shd w:fill="1E8449"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Prefer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getMessage() only: stack trace gone.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Exception as final argument:</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Exception type gone.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SLF4J appends type + full</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Root cause gone.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stack trace automatically.</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log.error("Failed: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log.error("Payment failed:"</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e.getMessage());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 orderId={}", orderId, 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Worse: catches and discards</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Includes:</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log.warn("Ignoring: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Exception class name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e.getMessage()); // e is lost</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Stack frames</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Caused by chain</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E8449" w:sz="4"/>
              <w:left w:val="none" w:color="FFFFFF" w:sz="0"/>
              <w:bottom w:val="none" w:color="FFFFFF" w:sz="0"/>
              <w:right w:val="single" w:color="1E8449" w:sz="4"/>
            </w:tcBorders>
            <w:shd w:fill="1E1E1E" w:val="clear"/>
            <w:tcMar>
              <w:top w:type="dxa" w:w="3"/>
              <w:bottom w:type="dxa" w:w="3"/>
            </w:tcMar>
          </w:tcPr>
          <w:p>
            <w:pPr>
              <w:spacing w:after="0" w:before="0"/>
            </w:pPr>
            <w:r>
              <w:t xml:space="preserve"> </w:t>
            </w:r>
          </w:p>
        </w:tc>
      </w:tr>
    </w:tbl>
    <w:p>
      <w:pPr>
        <w:spacing w:after="0" w:before="0"/>
      </w:pPr>
      <w:r>
        <w:t xml:space="preserve"/>
      </w:r>
    </w:p>
    <w:p>
      <w:pPr>
        <w:spacing w:after="80" w:before="240"/>
      </w:pPr>
      <w:r>
        <w:rPr>
          <w:rFonts w:ascii="Arial" w:cs="Arial" w:eastAsia="Arial" w:hAnsi="Arial"/>
          <w:b/>
          <w:bCs/>
          <w:color w:val="1A2157"/>
          <w:sz w:val="22"/>
          <w:szCs w:val="22"/>
        </w:rPr>
        <w:t xml:space="preserve">AP-4  Logging sensitive data</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922B21"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Avoid</w:t>
            </w:r>
          </w:p>
        </w:tc>
        <w:tc>
          <w:tcPr>
            <w:tcW w:type="dxa" w:w="4560"/>
            <w:tcBorders>
              <w:top w:val="single" w:color="1E8449" w:sz="4"/>
              <w:left w:val="none" w:color="FFFFFF" w:sz="0"/>
              <w:bottom w:val="single" w:color="1E8449" w:sz="2"/>
              <w:right w:val="single" w:color="1E8449" w:sz="4"/>
            </w:tcBorders>
            <w:shd w:fill="1E8449"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Prefer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log.info("Login: user={} pass={}",</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log.info("Login attempt: user={}",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username, password);</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username); // password omitted</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log.debug("JWT token: {}", token);</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log.debug("JWT issued: sub={} exp={}",</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subject, expiry); // token omitted</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log.info("Card: number={} cvv={}",</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cardNumber, cvv);</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log.info("Card charged: mask={}",</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cardMask); // last 4 digits only</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All of these appear in:</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Log files</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If data must appear, mask it:</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Monitoring dashboards</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String mask(String s)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Log aggregators (Splunk etc)</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return "****" + s.substring(</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compliance violation + breach</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s.length()-4); }</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E8449" w:sz="4"/>
              <w:left w:val="none" w:color="FFFFFF" w:sz="0"/>
              <w:bottom w:val="none" w:color="FFFFFF" w:sz="0"/>
              <w:right w:val="single" w:color="1E8449" w:sz="4"/>
            </w:tcBorders>
            <w:shd w:fill="1E1E1E" w:val="clear"/>
            <w:tcMar>
              <w:top w:type="dxa" w:w="3"/>
              <w:bottom w:type="dxa" w:w="3"/>
            </w:tcMar>
          </w:tcPr>
          <w:p>
            <w:pPr>
              <w:spacing w:after="0" w:before="0"/>
            </w:pPr>
            <w:r>
              <w:t xml:space="preserve"> </w:t>
            </w:r>
          </w:p>
        </w:tc>
      </w:tr>
    </w:tbl>
    <w:p>
      <w:pPr>
        <w:spacing w:after="0" w:before="0"/>
      </w:pPr>
      <w:r>
        <w:t xml:space="preserve"/>
      </w:r>
    </w:p>
    <w:p>
      <w:pPr>
        <w:spacing w:after="0" w:before="0"/>
      </w:pPr>
      <w:r>
        <w:t xml:space="preserve"/>
      </w:r>
    </w:p>
    <w:p>
      <w:pPr>
        <w:pBdr>
          <w:bottom w:val="single" w:color="8A9CF5" w:sz="4" w:space="1"/>
        </w:pBdr>
        <w:spacing w:after="120" w:before="360"/>
      </w:pPr>
      <w:r>
        <w:rPr>
          <w:rFonts w:ascii="Arial" w:cs="Arial" w:eastAsia="Arial" w:hAnsi="Arial"/>
          <w:b/>
          <w:bCs/>
          <w:color w:val="2D3A8C"/>
          <w:sz w:val="26"/>
          <w:szCs w:val="26"/>
        </w:rPr>
        <w:t xml:space="preserve">9  </w:t>
      </w:r>
      <w:r>
        <w:rPr>
          <w:rFonts w:ascii="Arial" w:cs="Arial" w:eastAsia="Arial" w:hAnsi="Arial"/>
          <w:b/>
          <w:bCs/>
          <w:color w:val="2D3A8C"/>
          <w:sz w:val="26"/>
          <w:szCs w:val="26"/>
        </w:rPr>
        <w:t xml:space="preserve">Logging Checklist</w:t>
      </w:r>
    </w:p>
    <w:p>
      <w:pPr>
        <w:spacing w:after="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0"/>
        <w:gridCol w:w="4600"/>
      </w:tblGrid>
      <w:tr>
        <w:trPr>
          <w:tblHeader/>
        </w:trPr>
        <w:tc>
          <w:tcPr>
            <w:tcW w:type="dxa" w:w="5000"/>
            <w:tcBorders>
              <w:top w:val="single" w:color="FFFFFF" w:sz="1"/>
              <w:left w:val="single" w:color="FFFFFF" w:sz="1"/>
              <w:bottom w:val="single" w:color="FFFFFF" w:sz="1"/>
              <w:right w:val="single" w:color="FFFFFF" w:sz="1"/>
            </w:tcBorders>
            <w:shd w:fill="1A215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Check</w:t>
            </w:r>
          </w:p>
        </w:tc>
        <w:tc>
          <w:tcPr>
            <w:tcW w:type="dxa" w:w="4600"/>
            <w:tcBorders>
              <w:top w:val="single" w:color="FFFFFF" w:sz="1"/>
              <w:left w:val="single" w:color="FFFFFF" w:sz="1"/>
              <w:bottom w:val="single" w:color="FFFFFF" w:sz="1"/>
              <w:right w:val="single" w:color="FFFFFF" w:sz="1"/>
            </w:tcBorders>
            <w:shd w:fill="1A215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How</w:t>
            </w:r>
          </w:p>
        </w:tc>
      </w:tr>
      <w:tr>
        <w:tc>
          <w:tcPr>
            <w:tcW w:type="dxa" w:w="5000"/>
            <w:tcBorders>
              <w:top w:val="single" w:color="8A9CF5" w:sz="1"/>
              <w:left w:val="single" w:color="8A9CF5" w:sz="1"/>
              <w:bottom w:val="single" w:color="8A9CF5" w:sz="1"/>
              <w:right w:val="single" w:color="8A9CF5" w:sz="1"/>
            </w:tcBorders>
            <w:shd w:fill="FFFFFF" w:val="clear"/>
            <w:tcMar>
              <w:top w:type="dxa" w:w="75"/>
              <w:left w:type="dxa" w:w="140"/>
              <w:bottom w:type="dxa" w:w="75"/>
              <w:right w:type="dxa" w:w="140"/>
            </w:tcMar>
          </w:tcPr>
          <w:p>
            <w:pPr>
              <w:spacing w:after="0" w:before="0"/>
            </w:pPr>
            <w:r>
              <w:rPr>
                <w:rFonts w:ascii="Arial" w:cs="Arial" w:eastAsia="Arial" w:hAnsi="Arial"/>
                <w:color w:val="1A1A2E"/>
                <w:sz w:val="19"/>
                <w:szCs w:val="19"/>
              </w:rPr>
              <w:t xml:space="preserve">SLF4J used as facade; no System.out.println</w:t>
            </w:r>
          </w:p>
        </w:tc>
        <w:tc>
          <w:tcPr>
            <w:tcW w:type="dxa" w:w="4600"/>
            <w:tcBorders>
              <w:top w:val="single" w:color="8A9CF5" w:sz="1"/>
              <w:left w:val="single" w:color="8A9CF5" w:sz="1"/>
              <w:bottom w:val="single" w:color="8A9CF5" w:sz="1"/>
              <w:right w:val="single" w:color="8A9CF5" w:sz="1"/>
            </w:tcBorders>
            <w:shd w:fill="FFFFFF" w:val="clear"/>
            <w:tcMar>
              <w:top w:type="dxa" w:w="75"/>
              <w:left w:type="dxa" w:w="140"/>
              <w:bottom w:type="dxa" w:w="75"/>
              <w:right w:type="dxa" w:w="140"/>
            </w:tcMar>
          </w:tcPr>
          <w:p>
            <w:pPr>
              <w:spacing w:after="0" w:before="0"/>
            </w:pPr>
            <w:r>
              <w:rPr>
                <w:rFonts w:ascii="Courier New" w:cs="Courier New" w:eastAsia="Courier New" w:hAnsi="Courier New"/>
                <w:color w:val="2D3A8C"/>
                <w:sz w:val="17"/>
                <w:szCs w:val="17"/>
              </w:rPr>
              <w:t xml:space="preserve">import org.slf4j.Logger; @Slf4j</w:t>
            </w:r>
          </w:p>
        </w:tc>
      </w:tr>
      <w:tr>
        <w:tc>
          <w:tcPr>
            <w:tcW w:type="dxa" w:w="5000"/>
            <w:tcBorders>
              <w:top w:val="single" w:color="8A9CF5" w:sz="1"/>
              <w:left w:val="single" w:color="8A9CF5" w:sz="1"/>
              <w:bottom w:val="single" w:color="8A9CF5" w:sz="1"/>
              <w:right w:val="single" w:color="8A9CF5" w:sz="1"/>
            </w:tcBorders>
            <w:shd w:fill="EFF1FD" w:val="clear"/>
            <w:tcMar>
              <w:top w:type="dxa" w:w="75"/>
              <w:left w:type="dxa" w:w="140"/>
              <w:bottom w:type="dxa" w:w="75"/>
              <w:right w:type="dxa" w:w="140"/>
            </w:tcMar>
          </w:tcPr>
          <w:p>
            <w:pPr>
              <w:spacing w:after="0" w:before="0"/>
            </w:pPr>
            <w:r>
              <w:rPr>
                <w:rFonts w:ascii="Arial" w:cs="Arial" w:eastAsia="Arial" w:hAnsi="Arial"/>
                <w:color w:val="1A1A2E"/>
                <w:sz w:val="19"/>
                <w:szCs w:val="19"/>
              </w:rPr>
              <w:t xml:space="preserve">Parameterised placeholders {} not concatenation</w:t>
            </w:r>
          </w:p>
        </w:tc>
        <w:tc>
          <w:tcPr>
            <w:tcW w:type="dxa" w:w="4600"/>
            <w:tcBorders>
              <w:top w:val="single" w:color="8A9CF5" w:sz="1"/>
              <w:left w:val="single" w:color="8A9CF5" w:sz="1"/>
              <w:bottom w:val="single" w:color="8A9CF5" w:sz="1"/>
              <w:right w:val="single" w:color="8A9CF5" w:sz="1"/>
            </w:tcBorders>
            <w:shd w:fill="EFF1FD" w:val="clear"/>
            <w:tcMar>
              <w:top w:type="dxa" w:w="75"/>
              <w:left w:type="dxa" w:w="140"/>
              <w:bottom w:type="dxa" w:w="75"/>
              <w:right w:type="dxa" w:w="140"/>
            </w:tcMar>
          </w:tcPr>
          <w:p>
            <w:pPr>
              <w:spacing w:after="0" w:before="0"/>
            </w:pPr>
            <w:r>
              <w:rPr>
                <w:rFonts w:ascii="Courier New" w:cs="Courier New" w:eastAsia="Courier New" w:hAnsi="Courier New"/>
                <w:color w:val="2D3A8C"/>
                <w:sz w:val="17"/>
                <w:szCs w:val="17"/>
              </w:rPr>
              <w:t xml:space="preserve">log.info("msg: {}", value) not "msg: " + value</w:t>
            </w:r>
          </w:p>
        </w:tc>
      </w:tr>
      <w:tr>
        <w:tc>
          <w:tcPr>
            <w:tcW w:type="dxa" w:w="5000"/>
            <w:tcBorders>
              <w:top w:val="single" w:color="8A9CF5" w:sz="1"/>
              <w:left w:val="single" w:color="8A9CF5" w:sz="1"/>
              <w:bottom w:val="single" w:color="8A9CF5" w:sz="1"/>
              <w:right w:val="single" w:color="8A9CF5" w:sz="1"/>
            </w:tcBorders>
            <w:shd w:fill="FFFFFF" w:val="clear"/>
            <w:tcMar>
              <w:top w:type="dxa" w:w="75"/>
              <w:left w:type="dxa" w:w="140"/>
              <w:bottom w:type="dxa" w:w="75"/>
              <w:right w:type="dxa" w:w="140"/>
            </w:tcMar>
          </w:tcPr>
          <w:p>
            <w:pPr>
              <w:spacing w:after="0" w:before="0"/>
            </w:pPr>
            <w:r>
              <w:rPr>
                <w:rFonts w:ascii="Arial" w:cs="Arial" w:eastAsia="Arial" w:hAnsi="Arial"/>
                <w:color w:val="1A1A2E"/>
                <w:sz w:val="19"/>
                <w:szCs w:val="19"/>
              </w:rPr>
              <w:t xml:space="preserve">Exception passed as final argument</w:t>
            </w:r>
          </w:p>
        </w:tc>
        <w:tc>
          <w:tcPr>
            <w:tcW w:type="dxa" w:w="4600"/>
            <w:tcBorders>
              <w:top w:val="single" w:color="8A9CF5" w:sz="1"/>
              <w:left w:val="single" w:color="8A9CF5" w:sz="1"/>
              <w:bottom w:val="single" w:color="8A9CF5" w:sz="1"/>
              <w:right w:val="single" w:color="8A9CF5" w:sz="1"/>
            </w:tcBorders>
            <w:shd w:fill="FFFFFF" w:val="clear"/>
            <w:tcMar>
              <w:top w:type="dxa" w:w="75"/>
              <w:left w:type="dxa" w:w="140"/>
              <w:bottom w:type="dxa" w:w="75"/>
              <w:right w:type="dxa" w:w="140"/>
            </w:tcMar>
          </w:tcPr>
          <w:p>
            <w:pPr>
              <w:spacing w:after="0" w:before="0"/>
            </w:pPr>
            <w:r>
              <w:rPr>
                <w:rFonts w:ascii="Courier New" w:cs="Courier New" w:eastAsia="Courier New" w:hAnsi="Courier New"/>
                <w:color w:val="2D3A8C"/>
                <w:sz w:val="17"/>
                <w:szCs w:val="17"/>
              </w:rPr>
              <w:t xml:space="preserve">log.error("Failed: {}", id, e)</w:t>
            </w:r>
          </w:p>
        </w:tc>
      </w:tr>
      <w:tr>
        <w:tc>
          <w:tcPr>
            <w:tcW w:type="dxa" w:w="5000"/>
            <w:tcBorders>
              <w:top w:val="single" w:color="8A9CF5" w:sz="1"/>
              <w:left w:val="single" w:color="8A9CF5" w:sz="1"/>
              <w:bottom w:val="single" w:color="8A9CF5" w:sz="1"/>
              <w:right w:val="single" w:color="8A9CF5" w:sz="1"/>
            </w:tcBorders>
            <w:shd w:fill="EFF1FD" w:val="clear"/>
            <w:tcMar>
              <w:top w:type="dxa" w:w="75"/>
              <w:left w:type="dxa" w:w="140"/>
              <w:bottom w:type="dxa" w:w="75"/>
              <w:right w:type="dxa" w:w="140"/>
            </w:tcMar>
          </w:tcPr>
          <w:p>
            <w:pPr>
              <w:spacing w:after="0" w:before="0"/>
            </w:pPr>
            <w:r>
              <w:rPr>
                <w:rFonts w:ascii="Arial" w:cs="Arial" w:eastAsia="Arial" w:hAnsi="Arial"/>
                <w:color w:val="1A1A2E"/>
                <w:sz w:val="19"/>
                <w:szCs w:val="19"/>
              </w:rPr>
              <w:t xml:space="preserve">Correct level for each log statement</w:t>
            </w:r>
          </w:p>
        </w:tc>
        <w:tc>
          <w:tcPr>
            <w:tcW w:type="dxa" w:w="4600"/>
            <w:tcBorders>
              <w:top w:val="single" w:color="8A9CF5" w:sz="1"/>
              <w:left w:val="single" w:color="8A9CF5" w:sz="1"/>
              <w:bottom w:val="single" w:color="8A9CF5" w:sz="1"/>
              <w:right w:val="single" w:color="8A9CF5" w:sz="1"/>
            </w:tcBorders>
            <w:shd w:fill="EFF1FD" w:val="clear"/>
            <w:tcMar>
              <w:top w:type="dxa" w:w="75"/>
              <w:left w:type="dxa" w:w="140"/>
              <w:bottom w:type="dxa" w:w="75"/>
              <w:right w:type="dxa" w:w="140"/>
            </w:tcMar>
          </w:tcPr>
          <w:p>
            <w:pPr>
              <w:spacing w:after="0" w:before="0"/>
            </w:pPr>
            <w:r>
              <w:rPr>
                <w:rFonts w:ascii="Courier New" w:cs="Courier New" w:eastAsia="Courier New" w:hAnsi="Courier New"/>
                <w:color w:val="2D3A8C"/>
                <w:sz w:val="17"/>
                <w:szCs w:val="17"/>
              </w:rPr>
              <w:t xml:space="preserve">ERROR/WARN/INFO/DEBUG/TRACE as per table</w:t>
            </w:r>
          </w:p>
        </w:tc>
      </w:tr>
      <w:tr>
        <w:tc>
          <w:tcPr>
            <w:tcW w:type="dxa" w:w="5000"/>
            <w:tcBorders>
              <w:top w:val="single" w:color="8A9CF5" w:sz="1"/>
              <w:left w:val="single" w:color="8A9CF5" w:sz="1"/>
              <w:bottom w:val="single" w:color="8A9CF5" w:sz="1"/>
              <w:right w:val="single" w:color="8A9CF5" w:sz="1"/>
            </w:tcBorders>
            <w:shd w:fill="FFFFFF" w:val="clear"/>
            <w:tcMar>
              <w:top w:type="dxa" w:w="75"/>
              <w:left w:type="dxa" w:w="140"/>
              <w:bottom w:type="dxa" w:w="75"/>
              <w:right w:type="dxa" w:w="140"/>
            </w:tcMar>
          </w:tcPr>
          <w:p>
            <w:pPr>
              <w:spacing w:after="0" w:before="0"/>
            </w:pPr>
            <w:r>
              <w:rPr>
                <w:rFonts w:ascii="Arial" w:cs="Arial" w:eastAsia="Arial" w:hAnsi="Arial"/>
                <w:color w:val="1A1A2E"/>
                <w:sz w:val="19"/>
                <w:szCs w:val="19"/>
              </w:rPr>
              <w:t xml:space="preserve">MDC set and cleared in request filter</w:t>
            </w:r>
          </w:p>
        </w:tc>
        <w:tc>
          <w:tcPr>
            <w:tcW w:type="dxa" w:w="4600"/>
            <w:tcBorders>
              <w:top w:val="single" w:color="8A9CF5" w:sz="1"/>
              <w:left w:val="single" w:color="8A9CF5" w:sz="1"/>
              <w:bottom w:val="single" w:color="8A9CF5" w:sz="1"/>
              <w:right w:val="single" w:color="8A9CF5" w:sz="1"/>
            </w:tcBorders>
            <w:shd w:fill="FFFFFF" w:val="clear"/>
            <w:tcMar>
              <w:top w:type="dxa" w:w="75"/>
              <w:left w:type="dxa" w:w="140"/>
              <w:bottom w:type="dxa" w:w="75"/>
              <w:right w:type="dxa" w:w="140"/>
            </w:tcMar>
          </w:tcPr>
          <w:p>
            <w:pPr>
              <w:spacing w:after="0" w:before="0"/>
            </w:pPr>
            <w:r>
              <w:rPr>
                <w:rFonts w:ascii="Courier New" w:cs="Courier New" w:eastAsia="Courier New" w:hAnsi="Courier New"/>
                <w:color w:val="2D3A8C"/>
                <w:sz w:val="17"/>
                <w:szCs w:val="17"/>
              </w:rPr>
              <w:t xml:space="preserve">MDC.put() in try, MDC.clear() in finally</w:t>
            </w:r>
          </w:p>
        </w:tc>
      </w:tr>
      <w:tr>
        <w:tc>
          <w:tcPr>
            <w:tcW w:type="dxa" w:w="5000"/>
            <w:tcBorders>
              <w:top w:val="single" w:color="8A9CF5" w:sz="1"/>
              <w:left w:val="single" w:color="8A9CF5" w:sz="1"/>
              <w:bottom w:val="single" w:color="8A9CF5" w:sz="1"/>
              <w:right w:val="single" w:color="8A9CF5" w:sz="1"/>
            </w:tcBorders>
            <w:shd w:fill="EFF1FD" w:val="clear"/>
            <w:tcMar>
              <w:top w:type="dxa" w:w="75"/>
              <w:left w:type="dxa" w:w="140"/>
              <w:bottom w:type="dxa" w:w="75"/>
              <w:right w:type="dxa" w:w="140"/>
            </w:tcMar>
          </w:tcPr>
          <w:p>
            <w:pPr>
              <w:spacing w:after="0" w:before="0"/>
            </w:pPr>
            <w:r>
              <w:rPr>
                <w:rFonts w:ascii="Arial" w:cs="Arial" w:eastAsia="Arial" w:hAnsi="Arial"/>
                <w:color w:val="1A1A2E"/>
                <w:sz w:val="19"/>
                <w:szCs w:val="19"/>
              </w:rPr>
              <w:t xml:space="preserve">Exception not both logged and rethrown</w:t>
            </w:r>
          </w:p>
        </w:tc>
        <w:tc>
          <w:tcPr>
            <w:tcW w:type="dxa" w:w="4600"/>
            <w:tcBorders>
              <w:top w:val="single" w:color="8A9CF5" w:sz="1"/>
              <w:left w:val="single" w:color="8A9CF5" w:sz="1"/>
              <w:bottom w:val="single" w:color="8A9CF5" w:sz="1"/>
              <w:right w:val="single" w:color="8A9CF5" w:sz="1"/>
            </w:tcBorders>
            <w:shd w:fill="EFF1FD" w:val="clear"/>
            <w:tcMar>
              <w:top w:type="dxa" w:w="75"/>
              <w:left w:type="dxa" w:w="140"/>
              <w:bottom w:type="dxa" w:w="75"/>
              <w:right w:type="dxa" w:w="140"/>
            </w:tcMar>
          </w:tcPr>
          <w:p>
            <w:pPr>
              <w:spacing w:after="0" w:before="0"/>
            </w:pPr>
            <w:r>
              <w:rPr>
                <w:rFonts w:ascii="Courier New" w:cs="Courier New" w:eastAsia="Courier New" w:hAnsi="Courier New"/>
                <w:color w:val="2D3A8C"/>
                <w:sz w:val="17"/>
                <w:szCs w:val="17"/>
              </w:rPr>
              <w:t xml:space="preserve">Log OR throw; log once at the top boundary</w:t>
            </w:r>
          </w:p>
        </w:tc>
      </w:tr>
      <w:tr>
        <w:tc>
          <w:tcPr>
            <w:tcW w:type="dxa" w:w="5000"/>
            <w:tcBorders>
              <w:top w:val="single" w:color="8A9CF5" w:sz="1"/>
              <w:left w:val="single" w:color="8A9CF5" w:sz="1"/>
              <w:bottom w:val="single" w:color="8A9CF5" w:sz="1"/>
              <w:right w:val="single" w:color="8A9CF5" w:sz="1"/>
            </w:tcBorders>
            <w:shd w:fill="FFFFFF" w:val="clear"/>
            <w:tcMar>
              <w:top w:type="dxa" w:w="75"/>
              <w:left w:type="dxa" w:w="140"/>
              <w:bottom w:type="dxa" w:w="75"/>
              <w:right w:type="dxa" w:w="140"/>
            </w:tcMar>
          </w:tcPr>
          <w:p>
            <w:pPr>
              <w:spacing w:after="0" w:before="0"/>
            </w:pPr>
            <w:r>
              <w:rPr>
                <w:rFonts w:ascii="Arial" w:cs="Arial" w:eastAsia="Arial" w:hAnsi="Arial"/>
                <w:color w:val="1A1A2E"/>
                <w:sz w:val="19"/>
                <w:szCs w:val="19"/>
              </w:rPr>
              <w:t xml:space="preserve">No passwords, tokens, or PII logged</w:t>
            </w:r>
          </w:p>
        </w:tc>
        <w:tc>
          <w:tcPr>
            <w:tcW w:type="dxa" w:w="4600"/>
            <w:tcBorders>
              <w:top w:val="single" w:color="8A9CF5" w:sz="1"/>
              <w:left w:val="single" w:color="8A9CF5" w:sz="1"/>
              <w:bottom w:val="single" w:color="8A9CF5" w:sz="1"/>
              <w:right w:val="single" w:color="8A9CF5" w:sz="1"/>
            </w:tcBorders>
            <w:shd w:fill="FFFFFF" w:val="clear"/>
            <w:tcMar>
              <w:top w:type="dxa" w:w="75"/>
              <w:left w:type="dxa" w:w="140"/>
              <w:bottom w:type="dxa" w:w="75"/>
              <w:right w:type="dxa" w:w="140"/>
            </w:tcMar>
          </w:tcPr>
          <w:p>
            <w:pPr>
              <w:spacing w:after="0" w:before="0"/>
            </w:pPr>
            <w:r>
              <w:rPr>
                <w:rFonts w:ascii="Courier New" w:cs="Courier New" w:eastAsia="Courier New" w:hAnsi="Courier New"/>
                <w:color w:val="2D3A8C"/>
                <w:sz w:val="17"/>
                <w:szCs w:val="17"/>
              </w:rPr>
              <w:t xml:space="preserve">Mask card numbers; omit passwords and tokens</w:t>
            </w:r>
          </w:p>
        </w:tc>
      </w:tr>
      <w:tr>
        <w:tc>
          <w:tcPr>
            <w:tcW w:type="dxa" w:w="5000"/>
            <w:tcBorders>
              <w:top w:val="single" w:color="8A9CF5" w:sz="1"/>
              <w:left w:val="single" w:color="8A9CF5" w:sz="1"/>
              <w:bottom w:val="single" w:color="8A9CF5" w:sz="1"/>
              <w:right w:val="single" w:color="8A9CF5" w:sz="1"/>
            </w:tcBorders>
            <w:shd w:fill="EFF1FD" w:val="clear"/>
            <w:tcMar>
              <w:top w:type="dxa" w:w="75"/>
              <w:left w:type="dxa" w:w="140"/>
              <w:bottom w:type="dxa" w:w="75"/>
              <w:right w:type="dxa" w:w="140"/>
            </w:tcMar>
          </w:tcPr>
          <w:p>
            <w:pPr>
              <w:spacing w:after="0" w:before="0"/>
            </w:pPr>
            <w:r>
              <w:rPr>
                <w:rFonts w:ascii="Arial" w:cs="Arial" w:eastAsia="Arial" w:hAnsi="Arial"/>
                <w:color w:val="1A1A2E"/>
                <w:sz w:val="19"/>
                <w:szCs w:val="19"/>
              </w:rPr>
              <w:t xml:space="preserve">Structured JSON configured for prod profile</w:t>
            </w:r>
          </w:p>
        </w:tc>
        <w:tc>
          <w:tcPr>
            <w:tcW w:type="dxa" w:w="4600"/>
            <w:tcBorders>
              <w:top w:val="single" w:color="8A9CF5" w:sz="1"/>
              <w:left w:val="single" w:color="8A9CF5" w:sz="1"/>
              <w:bottom w:val="single" w:color="8A9CF5" w:sz="1"/>
              <w:right w:val="single" w:color="8A9CF5" w:sz="1"/>
            </w:tcBorders>
            <w:shd w:fill="EFF1FD" w:val="clear"/>
            <w:tcMar>
              <w:top w:type="dxa" w:w="75"/>
              <w:left w:type="dxa" w:w="140"/>
              <w:bottom w:type="dxa" w:w="75"/>
              <w:right w:type="dxa" w:w="140"/>
            </w:tcMar>
          </w:tcPr>
          <w:p>
            <w:pPr>
              <w:spacing w:after="0" w:before="0"/>
            </w:pPr>
            <w:r>
              <w:rPr>
                <w:rFonts w:ascii="Courier New" w:cs="Courier New" w:eastAsia="Courier New" w:hAnsi="Courier New"/>
                <w:color w:val="2D3A8C"/>
                <w:sz w:val="17"/>
                <w:szCs w:val="17"/>
              </w:rPr>
              <w:t xml:space="preserve">logstash-logback-encoder in prod/staging</w:t>
            </w:r>
          </w:p>
        </w:tc>
      </w:tr>
      <w:tr>
        <w:tc>
          <w:tcPr>
            <w:tcW w:type="dxa" w:w="5000"/>
            <w:tcBorders>
              <w:top w:val="single" w:color="8A9CF5" w:sz="1"/>
              <w:left w:val="single" w:color="8A9CF5" w:sz="1"/>
              <w:bottom w:val="single" w:color="8A9CF5" w:sz="1"/>
              <w:right w:val="single" w:color="8A9CF5" w:sz="1"/>
            </w:tcBorders>
            <w:shd w:fill="FFFFFF" w:val="clear"/>
            <w:tcMar>
              <w:top w:type="dxa" w:w="75"/>
              <w:left w:type="dxa" w:w="140"/>
              <w:bottom w:type="dxa" w:w="75"/>
              <w:right w:type="dxa" w:w="140"/>
            </w:tcMar>
          </w:tcPr>
          <w:p>
            <w:pPr>
              <w:spacing w:after="0" w:before="0"/>
            </w:pPr>
            <w:r>
              <w:rPr>
                <w:rFonts w:ascii="Arial" w:cs="Arial" w:eastAsia="Arial" w:hAnsi="Arial"/>
                <w:color w:val="1A1A2E"/>
                <w:sz w:val="19"/>
                <w:szCs w:val="19"/>
              </w:rPr>
              <w:t xml:space="preserve">isDebugEnabled() guard for expensive calls</w:t>
            </w:r>
          </w:p>
        </w:tc>
        <w:tc>
          <w:tcPr>
            <w:tcW w:type="dxa" w:w="4600"/>
            <w:tcBorders>
              <w:top w:val="single" w:color="8A9CF5" w:sz="1"/>
              <w:left w:val="single" w:color="8A9CF5" w:sz="1"/>
              <w:bottom w:val="single" w:color="8A9CF5" w:sz="1"/>
              <w:right w:val="single" w:color="8A9CF5" w:sz="1"/>
            </w:tcBorders>
            <w:shd w:fill="FFFFFF" w:val="clear"/>
            <w:tcMar>
              <w:top w:type="dxa" w:w="75"/>
              <w:left w:type="dxa" w:w="140"/>
              <w:bottom w:type="dxa" w:w="75"/>
              <w:right w:type="dxa" w:w="140"/>
            </w:tcMar>
          </w:tcPr>
          <w:p>
            <w:pPr>
              <w:spacing w:after="0" w:before="0"/>
            </w:pPr>
            <w:r>
              <w:rPr>
                <w:rFonts w:ascii="Courier New" w:cs="Courier New" w:eastAsia="Courier New" w:hAnsi="Courier New"/>
                <w:color w:val="2D3A8C"/>
                <w:sz w:val="17"/>
                <w:szCs w:val="17"/>
              </w:rPr>
              <w:t xml:space="preserve">log.isDebugEnabled() or supplier form</w:t>
            </w:r>
          </w:p>
        </w:tc>
      </w:tr>
      <w:tr>
        <w:tc>
          <w:tcPr>
            <w:tcW w:type="dxa" w:w="5000"/>
            <w:tcBorders>
              <w:top w:val="single" w:color="8A9CF5" w:sz="1"/>
              <w:left w:val="single" w:color="8A9CF5" w:sz="1"/>
              <w:bottom w:val="single" w:color="8A9CF5" w:sz="1"/>
              <w:right w:val="single" w:color="8A9CF5" w:sz="1"/>
            </w:tcBorders>
            <w:shd w:fill="EFF1FD" w:val="clear"/>
            <w:tcMar>
              <w:top w:type="dxa" w:w="75"/>
              <w:left w:type="dxa" w:w="140"/>
              <w:bottom w:type="dxa" w:w="75"/>
              <w:right w:type="dxa" w:w="140"/>
            </w:tcMar>
          </w:tcPr>
          <w:p>
            <w:pPr>
              <w:spacing w:after="0" w:before="0"/>
            </w:pPr>
            <w:r>
              <w:rPr>
                <w:rFonts w:ascii="Arial" w:cs="Arial" w:eastAsia="Arial" w:hAnsi="Arial"/>
                <w:color w:val="1A1A2E"/>
                <w:sz w:val="19"/>
                <w:szCs w:val="19"/>
              </w:rPr>
              <w:t xml:space="preserve">Request/response and business events logged</w:t>
            </w:r>
          </w:p>
        </w:tc>
        <w:tc>
          <w:tcPr>
            <w:tcW w:type="dxa" w:w="4600"/>
            <w:tcBorders>
              <w:top w:val="single" w:color="8A9CF5" w:sz="1"/>
              <w:left w:val="single" w:color="8A9CF5" w:sz="1"/>
              <w:bottom w:val="single" w:color="8A9CF5" w:sz="1"/>
              <w:right w:val="single" w:color="8A9CF5" w:sz="1"/>
            </w:tcBorders>
            <w:shd w:fill="EFF1FD" w:val="clear"/>
            <w:tcMar>
              <w:top w:type="dxa" w:w="75"/>
              <w:left w:type="dxa" w:w="140"/>
              <w:bottom w:type="dxa" w:w="75"/>
              <w:right w:type="dxa" w:w="140"/>
            </w:tcMar>
          </w:tcPr>
          <w:p>
            <w:pPr>
              <w:spacing w:after="0" w:before="0"/>
            </w:pPr>
            <w:r>
              <w:rPr>
                <w:rFonts w:ascii="Courier New" w:cs="Courier New" w:eastAsia="Courier New" w:hAnsi="Courier New"/>
                <w:color w:val="2D3A8C"/>
                <w:sz w:val="17"/>
                <w:szCs w:val="17"/>
              </w:rPr>
              <w:t xml:space="preserve">MdcFilter, @ExceptionHandler, service events</w:t>
            </w:r>
          </w:p>
        </w:tc>
      </w:tr>
    </w:tbl>
    <w:p>
      <w:pPr>
        <w:spacing w:after="0" w:before="0"/>
      </w:pPr>
      <w:r>
        <w:t xml:space="preserve"/>
      </w:r>
    </w:p>
    <w:p>
      <w:pPr>
        <w:spacing w:after="0" w:before="0"/>
      </w:pPr>
      <w:r>
        <w:t xml:space="preserve"/>
      </w:r>
    </w:p>
    <w:p>
      <w:pPr>
        <w:pBdr>
          <w:top w:val="single" w:color="CCCCCC" w:sz="2" w:space="1"/>
        </w:pBdr>
        <w:spacing w:after="0" w:before="200"/>
      </w:pPr>
      <w:r>
        <w:rPr>
          <w:rFonts w:ascii="Arial" w:cs="Arial" w:eastAsia="Arial" w:hAnsi="Arial"/>
          <w:i/>
          <w:iCs/>
          <w:color w:val="555555"/>
          <w:sz w:val="19"/>
          <w:szCs w:val="19"/>
        </w:rPr>
        <w:t xml:space="preserve">Tip: in Spring Boot, set logging.level.com.example=DEBUG in application-local.properties and logging.level.root=INFO in application.properties. Never commit DEBUG-level root logging.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2026-04-05T04:29:46.466Z</dcterms:created>
  <dcterms:modified xsi:type="dcterms:W3CDTF">2026-04-05T04:29:46.467Z</dcterms:modified>
</cp:coreProperties>
</file>

<file path=docProps/custom.xml><?xml version="1.0" encoding="utf-8"?>
<Properties xmlns="http://schemas.openxmlformats.org/officeDocument/2006/custom-properties" xmlns:vt="http://schemas.openxmlformats.org/officeDocument/2006/docPropsVTypes"/>
</file>