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F360C"/>
          <w:sz w:val="48"/>
        </w:rPr>
        <w:t>Cryptography Basics Study Guide</w:t>
      </w:r>
    </w:p>
    <w:p>
      <w:pPr>
        <w:jc w:val="center"/>
      </w:pPr>
      <w:r>
        <w:rPr>
          <w:i/>
        </w:rPr>
        <w:t>Module 5: JWT &amp; Token Security, token lifetime, storage, and session trade-offs</w:t>
      </w:r>
    </w:p>
    <w:tbl>
      <w:tblPr>
        <w:tblW w:type="auto" w:w="0"/>
        <w:jc w:val="center"/>
        <w:tblLayout w:type="fixed"/>
        <w:tblLook w:firstColumn="1" w:firstRow="1" w:lastColumn="0" w:lastRow="0" w:noHBand="0" w:noVBand="1" w:val="04A0"/>
      </w:tblPr>
      <w:tblGrid>
        <w:gridCol w:w="4968"/>
        <w:gridCol w:w="4968"/>
      </w:tblGrid>
      <w:tr>
        <w:tc>
          <w:tcPr>
            <w:tcW w:type="dxa" w:w="2592"/>
            <w:shd w:fill="FBE5D6"/>
            <w:vAlign w:val="center"/>
            <w:tcMar>
              <w:top w:w="90" w:type="dxa"/>
              <w:start w:w="100" w:type="dxa"/>
              <w:bottom w:w="90" w:type="dxa"/>
              <w:end w:w="100" w:type="dxa"/>
            </w:tcMar>
          </w:tcPr>
          <w:p>
            <w:r>
              <w:rPr>
                <w:b/>
              </w:rPr>
              <w:t>Purpose</w:t>
            </w:r>
          </w:p>
        </w:tc>
        <w:tc>
          <w:tcPr>
            <w:tcW w:type="dxa" w:w="7056"/>
            <w:vAlign w:val="center"/>
            <w:tcMar>
              <w:top w:w="90" w:type="dxa"/>
              <w:start w:w="100" w:type="dxa"/>
              <w:bottom w:w="90" w:type="dxa"/>
              <w:end w:w="100" w:type="dxa"/>
            </w:tcMar>
          </w:tcPr>
          <w:p>
            <w:r>
              <w:t>Build a strong understanding of JWT structure, signature algorithms, common design mistakes, token lifetime strategy, storage choices, and JWT-versus-session trade-offs.</w:t>
            </w:r>
          </w:p>
        </w:tc>
      </w:tr>
      <w:tr>
        <w:tc>
          <w:tcPr>
            <w:tcW w:type="dxa" w:w="2592"/>
            <w:shd w:fill="FBE5D6"/>
            <w:vAlign w:val="center"/>
            <w:tcMar>
              <w:top w:w="90" w:type="dxa"/>
              <w:start w:w="100" w:type="dxa"/>
              <w:bottom w:w="90" w:type="dxa"/>
              <w:end w:w="100" w:type="dxa"/>
            </w:tcMar>
          </w:tcPr>
          <w:p>
            <w:r>
              <w:rPr>
                <w:b/>
              </w:rPr>
              <w:t>Audience</w:t>
            </w:r>
          </w:p>
        </w:tc>
        <w:tc>
          <w:tcPr>
            <w:tcW w:type="dxa" w:w="7056"/>
            <w:vAlign w:val="center"/>
            <w:tcMar>
              <w:top w:w="90" w:type="dxa"/>
              <w:start w:w="100" w:type="dxa"/>
              <w:bottom w:w="90" w:type="dxa"/>
              <w:end w:w="100" w:type="dxa"/>
            </w:tcMar>
          </w:tcPr>
          <w:p>
            <w:r>
              <w:t>Learners studying web authentication, API authorization, token-based systems, and secure application design.</w:t>
            </w:r>
          </w:p>
        </w:tc>
      </w:tr>
      <w:tr>
        <w:tc>
          <w:tcPr>
            <w:tcW w:type="dxa" w:w="2592"/>
            <w:shd w:fill="FBE5D6"/>
            <w:vAlign w:val="center"/>
            <w:tcMar>
              <w:top w:w="90" w:type="dxa"/>
              <w:start w:w="100" w:type="dxa"/>
              <w:bottom w:w="90" w:type="dxa"/>
              <w:end w:w="100" w:type="dxa"/>
            </w:tcMar>
          </w:tcPr>
          <w:p>
            <w:r>
              <w:rPr>
                <w:b/>
              </w:rPr>
              <w:t>Approach</w:t>
            </w:r>
          </w:p>
        </w:tc>
        <w:tc>
          <w:tcPr>
            <w:tcW w:type="dxa" w:w="7056"/>
            <w:vAlign w:val="center"/>
            <w:tcMar>
              <w:top w:w="90" w:type="dxa"/>
              <w:start w:w="100" w:type="dxa"/>
              <w:bottom w:w="90" w:type="dxa"/>
              <w:end w:w="100" w:type="dxa"/>
            </w:tcMar>
          </w:tcPr>
          <w:p>
            <w:r>
              <w:t>Focus on secure concepts, defensive design, and verification logic rather than offensive bypass techniques or exploit payloads.</w:t>
            </w:r>
          </w:p>
        </w:tc>
      </w:tr>
      <w:tr>
        <w:tc>
          <w:tcPr>
            <w:tcW w:type="dxa" w:w="2592"/>
            <w:shd w:fill="FBE5D6"/>
            <w:vAlign w:val="center"/>
            <w:tcMar>
              <w:top w:w="90" w:type="dxa"/>
              <w:start w:w="100" w:type="dxa"/>
              <w:bottom w:w="90" w:type="dxa"/>
              <w:end w:w="100" w:type="dxa"/>
            </w:tcMar>
          </w:tcPr>
          <w:p>
            <w:r>
              <w:rPr>
                <w:b/>
              </w:rPr>
              <w:t>Important note</w:t>
            </w:r>
          </w:p>
        </w:tc>
        <w:tc>
          <w:tcPr>
            <w:tcW w:type="dxa" w:w="7056"/>
            <w:vAlign w:val="center"/>
            <w:tcMar>
              <w:top w:w="90" w:type="dxa"/>
              <w:start w:w="100" w:type="dxa"/>
              <w:bottom w:w="90" w:type="dxa"/>
              <w:end w:w="100" w:type="dxa"/>
            </w:tcMar>
          </w:tcPr>
          <w:p>
            <w:r>
              <w:t>JWTs are compact and useful, but they are easy to misuse. Most real failures come from verification mistakes, algorithm handling, weak storage decisions, and overstuffed tokens.</w:t>
            </w:r>
          </w:p>
        </w:tc>
      </w:tr>
    </w:tbl>
    <w:p>
      <w:pPr>
        <w:pStyle w:val="Heading1"/>
      </w:pPr>
      <w:r>
        <w:t>How to Use This Guide</w:t>
      </w:r>
    </w:p>
    <w:p>
      <w:pPr>
        <w:pStyle w:val="ListBullet"/>
        <w:spacing w:after="40"/>
      </w:pPr>
      <w:r>
        <w:t>Separate token format from authentication design. A JWT is just a container and signature format; it is not a complete security architecture.</w:t>
      </w:r>
    </w:p>
    <w:p>
      <w:pPr>
        <w:pStyle w:val="ListBullet"/>
        <w:spacing w:after="40"/>
      </w:pPr>
      <w:r>
        <w:t>Ask four questions for every token system: how is the token signed, how is it verified, where is it stored, and how is it expired or revoked?</w:t>
      </w:r>
    </w:p>
    <w:p>
      <w:pPr>
        <w:pStyle w:val="ListBullet"/>
        <w:spacing w:after="40"/>
      </w:pPr>
      <w:r>
        <w:t>Remember that Base64url encoding is not encryption. If you would not publish the data, do not put it into a readable JWT payload.</w:t>
      </w:r>
    </w:p>
    <w:p>
      <w:pPr>
        <w:pStyle w:val="ListBullet"/>
        <w:spacing w:after="40"/>
      </w:pPr>
      <w:r>
        <w:t>Evaluate JWT design together with refresh logic, browser behavior, API architecture, and session lifecycle.</w:t>
      </w:r>
    </w:p>
    <w:p>
      <w:pPr>
        <w:pStyle w:val="Heading1"/>
      </w:pPr>
      <w:r>
        <w:t>Curriculum Map</w:t>
      </w:r>
    </w:p>
    <w:tbl>
      <w:tblPr>
        <w:tblStyle w:val="TableGrid"/>
        <w:tblW w:type="auto" w:w="0"/>
        <w:jc w:val="center"/>
        <w:tblLayout w:type="fixed"/>
        <w:tblLook w:firstColumn="1" w:firstRow="1" w:lastColumn="0" w:lastRow="0" w:noHBand="0" w:noVBand="1" w:val="04A0"/>
      </w:tblPr>
      <w:tblGrid>
        <w:gridCol w:w="720"/>
        <w:gridCol w:w="3312"/>
        <w:gridCol w:w="5616"/>
      </w:tblGrid>
      <w:tr>
        <w:tc>
          <w:tcPr>
            <w:tcW w:type="dxa" w:w="3312"/>
            <w:shd w:fill="BF360C"/>
          </w:tcPr>
          <w:p>
            <w:pPr>
              <w:jc w:val="center"/>
            </w:pPr>
            <w:r>
              <w:rPr>
                <w:b/>
                <w:color w:val="FFFFFF"/>
              </w:rPr>
              <w:t>#</w:t>
            </w:r>
          </w:p>
        </w:tc>
        <w:tc>
          <w:tcPr>
            <w:tcW w:type="dxa" w:w="3312"/>
            <w:shd w:fill="BF360C"/>
          </w:tcPr>
          <w:p>
            <w:pPr>
              <w:jc w:val="center"/>
            </w:pPr>
            <w:r>
              <w:rPr>
                <w:b/>
                <w:color w:val="FFFFFF"/>
              </w:rPr>
              <w:t>Module</w:t>
            </w:r>
          </w:p>
        </w:tc>
        <w:tc>
          <w:tcPr>
            <w:tcW w:type="dxa" w:w="3312"/>
            <w:shd w:fill="BF360C"/>
          </w:tcPr>
          <w:p>
            <w:pPr>
              <w:jc w:val="center"/>
            </w:pPr>
            <w:r>
              <w:rPr>
                <w:b/>
                <w:color w:val="FFFFFF"/>
              </w:rPr>
              <w:t>Focus</w:t>
            </w:r>
          </w:p>
        </w:tc>
      </w:tr>
      <w:tr>
        <w:tc>
          <w:tcPr>
            <w:tcW w:type="dxa" w:w="720"/>
            <w:tcMar>
              <w:top w:w="90" w:type="dxa"/>
              <w:start w:w="100" w:type="dxa"/>
              <w:bottom w:w="90" w:type="dxa"/>
              <w:end w:w="100" w:type="dxa"/>
            </w:tcMar>
          </w:tcPr>
          <w:p>
            <w:pPr>
              <w:jc w:val="center"/>
            </w:pPr>
            <w:r>
              <w:t>1</w:t>
            </w:r>
          </w:p>
        </w:tc>
        <w:tc>
          <w:tcPr>
            <w:tcW w:type="dxa" w:w="3312"/>
            <w:tcMar>
              <w:top w:w="90" w:type="dxa"/>
              <w:start w:w="100" w:type="dxa"/>
              <w:bottom w:w="90" w:type="dxa"/>
              <w:end w:w="100" w:type="dxa"/>
            </w:tcMar>
          </w:tcPr>
          <w:p>
            <w:r>
              <w:t>1. JWT fundamentals</w:t>
            </w:r>
          </w:p>
        </w:tc>
        <w:tc>
          <w:tcPr>
            <w:tcW w:type="dxa" w:w="5616"/>
            <w:tcMar>
              <w:top w:w="90" w:type="dxa"/>
              <w:start w:w="100" w:type="dxa"/>
              <w:bottom w:w="90" w:type="dxa"/>
              <w:end w:w="100" w:type="dxa"/>
            </w:tcMar>
          </w:tcPr>
          <w:p>
            <w:r>
              <w:t>What JWTs are and how they are structured.</w:t>
            </w:r>
          </w:p>
        </w:tc>
      </w:tr>
      <w:tr>
        <w:tc>
          <w:tcPr>
            <w:tcW w:type="dxa" w:w="720"/>
            <w:tcMar>
              <w:top w:w="90" w:type="dxa"/>
              <w:start w:w="100" w:type="dxa"/>
              <w:bottom w:w="90" w:type="dxa"/>
              <w:end w:w="100" w:type="dxa"/>
            </w:tcMar>
          </w:tcPr>
          <w:p>
            <w:pPr>
              <w:jc w:val="center"/>
            </w:pPr>
            <w:r>
              <w:t>2</w:t>
            </w:r>
          </w:p>
        </w:tc>
        <w:tc>
          <w:tcPr>
            <w:tcW w:type="dxa" w:w="3312"/>
            <w:tcMar>
              <w:top w:w="90" w:type="dxa"/>
              <w:start w:w="100" w:type="dxa"/>
              <w:bottom w:w="90" w:type="dxa"/>
              <w:end w:w="100" w:type="dxa"/>
            </w:tcMar>
          </w:tcPr>
          <w:p>
            <w:r>
              <w:t>2. Algorithms</w:t>
            </w:r>
          </w:p>
        </w:tc>
        <w:tc>
          <w:tcPr>
            <w:tcW w:type="dxa" w:w="5616"/>
            <w:tcMar>
              <w:top w:w="90" w:type="dxa"/>
              <w:start w:w="100" w:type="dxa"/>
              <w:bottom w:w="90" w:type="dxa"/>
              <w:end w:w="100" w:type="dxa"/>
            </w:tcMar>
          </w:tcPr>
          <w:p>
            <w:r>
              <w:t>HS256, RS256, ES256 and what they imply.</w:t>
            </w:r>
          </w:p>
        </w:tc>
      </w:tr>
      <w:tr>
        <w:tc>
          <w:tcPr>
            <w:tcW w:type="dxa" w:w="720"/>
            <w:tcMar>
              <w:top w:w="90" w:type="dxa"/>
              <w:start w:w="100" w:type="dxa"/>
              <w:bottom w:w="90" w:type="dxa"/>
              <w:end w:w="100" w:type="dxa"/>
            </w:tcMar>
          </w:tcPr>
          <w:p>
            <w:pPr>
              <w:jc w:val="center"/>
            </w:pPr>
            <w:r>
              <w:t>3</w:t>
            </w:r>
          </w:p>
        </w:tc>
        <w:tc>
          <w:tcPr>
            <w:tcW w:type="dxa" w:w="3312"/>
            <w:tcMar>
              <w:top w:w="90" w:type="dxa"/>
              <w:start w:w="100" w:type="dxa"/>
              <w:bottom w:w="90" w:type="dxa"/>
              <w:end w:w="100" w:type="dxa"/>
            </w:tcMar>
          </w:tcPr>
          <w:p>
            <w:r>
              <w:t>3. Signature validation risks</w:t>
            </w:r>
          </w:p>
        </w:tc>
        <w:tc>
          <w:tcPr>
            <w:tcW w:type="dxa" w:w="5616"/>
            <w:tcMar>
              <w:top w:w="90" w:type="dxa"/>
              <w:start w:w="100" w:type="dxa"/>
              <w:bottom w:w="90" w:type="dxa"/>
              <w:end w:w="100" w:type="dxa"/>
            </w:tcMar>
          </w:tcPr>
          <w:p>
            <w:r>
              <w:t>alg:none and algorithm confusion.</w:t>
            </w:r>
          </w:p>
        </w:tc>
      </w:tr>
      <w:tr>
        <w:tc>
          <w:tcPr>
            <w:tcW w:type="dxa" w:w="720"/>
            <w:tcMar>
              <w:top w:w="90" w:type="dxa"/>
              <w:start w:w="100" w:type="dxa"/>
              <w:bottom w:w="90" w:type="dxa"/>
              <w:end w:w="100" w:type="dxa"/>
            </w:tcMar>
          </w:tcPr>
          <w:p>
            <w:pPr>
              <w:jc w:val="center"/>
            </w:pPr>
            <w:r>
              <w:t>4</w:t>
            </w:r>
          </w:p>
        </w:tc>
        <w:tc>
          <w:tcPr>
            <w:tcW w:type="dxa" w:w="3312"/>
            <w:tcMar>
              <w:top w:w="90" w:type="dxa"/>
              <w:start w:w="100" w:type="dxa"/>
              <w:bottom w:w="90" w:type="dxa"/>
              <w:end w:w="100" w:type="dxa"/>
            </w:tcMar>
          </w:tcPr>
          <w:p>
            <w:r>
              <w:t>4. Payload safety</w:t>
            </w:r>
          </w:p>
        </w:tc>
        <w:tc>
          <w:tcPr>
            <w:tcW w:type="dxa" w:w="5616"/>
            <w:tcMar>
              <w:top w:w="90" w:type="dxa"/>
              <w:start w:w="100" w:type="dxa"/>
              <w:bottom w:w="90" w:type="dxa"/>
              <w:end w:w="100" w:type="dxa"/>
            </w:tcMar>
          </w:tcPr>
          <w:p>
            <w:r>
              <w:t>Why payload data is readable and what not to include.</w:t>
            </w:r>
          </w:p>
        </w:tc>
      </w:tr>
      <w:tr>
        <w:tc>
          <w:tcPr>
            <w:tcW w:type="dxa" w:w="720"/>
            <w:tcMar>
              <w:top w:w="90" w:type="dxa"/>
              <w:start w:w="100" w:type="dxa"/>
              <w:bottom w:w="90" w:type="dxa"/>
              <w:end w:w="100" w:type="dxa"/>
            </w:tcMar>
          </w:tcPr>
          <w:p>
            <w:pPr>
              <w:jc w:val="center"/>
            </w:pPr>
            <w:r>
              <w:t>5</w:t>
            </w:r>
          </w:p>
        </w:tc>
        <w:tc>
          <w:tcPr>
            <w:tcW w:type="dxa" w:w="3312"/>
            <w:tcMar>
              <w:top w:w="90" w:type="dxa"/>
              <w:start w:w="100" w:type="dxa"/>
              <w:bottom w:w="90" w:type="dxa"/>
              <w:end w:w="100" w:type="dxa"/>
            </w:tcMar>
          </w:tcPr>
          <w:p>
            <w:r>
              <w:t>5. Token lifetime</w:t>
            </w:r>
          </w:p>
        </w:tc>
        <w:tc>
          <w:tcPr>
            <w:tcW w:type="dxa" w:w="5616"/>
            <w:tcMar>
              <w:top w:w="90" w:type="dxa"/>
              <w:start w:w="100" w:type="dxa"/>
              <w:bottom w:w="90" w:type="dxa"/>
              <w:end w:w="100" w:type="dxa"/>
            </w:tcMar>
          </w:tcPr>
          <w:p>
            <w:r>
              <w:t>Short-lived access tokens and refresh tokens.</w:t>
            </w:r>
          </w:p>
        </w:tc>
      </w:tr>
      <w:tr>
        <w:tc>
          <w:tcPr>
            <w:tcW w:type="dxa" w:w="720"/>
            <w:tcMar>
              <w:top w:w="90" w:type="dxa"/>
              <w:start w:w="100" w:type="dxa"/>
              <w:bottom w:w="90" w:type="dxa"/>
              <w:end w:w="100" w:type="dxa"/>
            </w:tcMar>
          </w:tcPr>
          <w:p>
            <w:pPr>
              <w:jc w:val="center"/>
            </w:pPr>
            <w:r>
              <w:t>6</w:t>
            </w:r>
          </w:p>
        </w:tc>
        <w:tc>
          <w:tcPr>
            <w:tcW w:type="dxa" w:w="3312"/>
            <w:tcMar>
              <w:top w:w="90" w:type="dxa"/>
              <w:start w:w="100" w:type="dxa"/>
              <w:bottom w:w="90" w:type="dxa"/>
              <w:end w:w="100" w:type="dxa"/>
            </w:tcMar>
          </w:tcPr>
          <w:p>
            <w:r>
              <w:t>6. Token storage</w:t>
            </w:r>
          </w:p>
        </w:tc>
        <w:tc>
          <w:tcPr>
            <w:tcW w:type="dxa" w:w="5616"/>
            <w:tcMar>
              <w:top w:w="90" w:type="dxa"/>
              <w:start w:w="100" w:type="dxa"/>
              <w:bottom w:w="90" w:type="dxa"/>
              <w:end w:w="100" w:type="dxa"/>
            </w:tcMar>
          </w:tcPr>
          <w:p>
            <w:r>
              <w:t>HttpOnly cookies versus localStorage.</w:t>
            </w:r>
          </w:p>
        </w:tc>
      </w:tr>
      <w:tr>
        <w:tc>
          <w:tcPr>
            <w:tcW w:type="dxa" w:w="720"/>
            <w:tcMar>
              <w:top w:w="90" w:type="dxa"/>
              <w:start w:w="100" w:type="dxa"/>
              <w:bottom w:w="90" w:type="dxa"/>
              <w:end w:w="100" w:type="dxa"/>
            </w:tcMar>
          </w:tcPr>
          <w:p>
            <w:pPr>
              <w:jc w:val="center"/>
            </w:pPr>
            <w:r>
              <w:t>7</w:t>
            </w:r>
          </w:p>
        </w:tc>
        <w:tc>
          <w:tcPr>
            <w:tcW w:type="dxa" w:w="3312"/>
            <w:tcMar>
              <w:top w:w="90" w:type="dxa"/>
              <w:start w:w="100" w:type="dxa"/>
              <w:bottom w:w="90" w:type="dxa"/>
              <w:end w:w="100" w:type="dxa"/>
            </w:tcMar>
          </w:tcPr>
          <w:p>
            <w:r>
              <w:t>7. JWT vs sessions</w:t>
            </w:r>
          </w:p>
        </w:tc>
        <w:tc>
          <w:tcPr>
            <w:tcW w:type="dxa" w:w="5616"/>
            <w:tcMar>
              <w:top w:w="90" w:type="dxa"/>
              <w:start w:w="100" w:type="dxa"/>
              <w:bottom w:w="90" w:type="dxa"/>
              <w:end w:w="100" w:type="dxa"/>
            </w:tcMar>
          </w:tcPr>
          <w:p>
            <w:r>
              <w:t>Stateless versus stateful trade-offs.</w:t>
            </w:r>
          </w:p>
        </w:tc>
      </w:tr>
      <w:tr>
        <w:tc>
          <w:tcPr>
            <w:tcW w:type="dxa" w:w="720"/>
            <w:tcMar>
              <w:top w:w="90" w:type="dxa"/>
              <w:start w:w="100" w:type="dxa"/>
              <w:bottom w:w="90" w:type="dxa"/>
              <w:end w:w="100" w:type="dxa"/>
            </w:tcMar>
          </w:tcPr>
          <w:p>
            <w:pPr>
              <w:jc w:val="center"/>
            </w:pPr>
            <w:r>
              <w:t>8</w:t>
            </w:r>
          </w:p>
        </w:tc>
        <w:tc>
          <w:tcPr>
            <w:tcW w:type="dxa" w:w="3312"/>
            <w:tcMar>
              <w:top w:w="90" w:type="dxa"/>
              <w:start w:w="100" w:type="dxa"/>
              <w:bottom w:w="90" w:type="dxa"/>
              <w:end w:w="100" w:type="dxa"/>
            </w:tcMar>
          </w:tcPr>
          <w:p>
            <w:r>
              <w:t>8. Practical design guidance</w:t>
            </w:r>
          </w:p>
        </w:tc>
        <w:tc>
          <w:tcPr>
            <w:tcW w:type="dxa" w:w="5616"/>
            <w:tcMar>
              <w:top w:w="90" w:type="dxa"/>
              <w:start w:w="100" w:type="dxa"/>
              <w:bottom w:w="90" w:type="dxa"/>
              <w:end w:w="100" w:type="dxa"/>
            </w:tcMar>
          </w:tcPr>
          <w:p>
            <w:r>
              <w:t>Safer defaults and review questions.</w:t>
            </w:r>
          </w:p>
        </w:tc>
      </w:tr>
    </w:tbl>
    <w:p>
      <w:pPr>
        <w:pStyle w:val="Heading1"/>
      </w:pPr>
      <w:r>
        <w:t>1. JWT Structure and Core Concepts</w:t>
      </w:r>
    </w:p>
    <w:p>
      <w:r>
        <w:rPr>
          <w:b/>
        </w:rPr>
        <w:t xml:space="preserve">Overview: </w:t>
      </w:r>
      <w:r>
        <w:t>A JSON Web Token, or JWT, is a compact token format often used to carry claims between systems. It is commonly represented as three dot-separated parts: header.payload.signature.</w:t>
      </w:r>
    </w:p>
    <w:p>
      <w:r>
        <w:rPr>
          <w:b/>
        </w:rPr>
        <w:t xml:space="preserve">Why it matters: </w:t>
      </w:r>
      <w:r>
        <w:t>JWTs are used heavily in web and API systems because they are portable and easy to transmit, but that convenience can create false assumptions about secrecy and safety.</w:t>
      </w:r>
    </w:p>
    <w:p>
      <w:pPr>
        <w:pStyle w:val="Heading2"/>
      </w:pPr>
      <w:r>
        <w:t>1.1 Structure</w:t>
      </w:r>
    </w:p>
    <w:p>
      <w:pPr>
        <w:pStyle w:val="CodeBlock"/>
      </w:pPr>
      <w:r>
        <w:rPr>
          <w:rFonts w:ascii="Courier New" w:hAnsi="Courier New"/>
        </w:rPr>
        <w:t>header.payload.signature</w:t>
      </w:r>
    </w:p>
    <w:p>
      <w:r>
        <w:t>Each part is Base64url encoded, not encrypted by default. The header usually describes token metadata such as the signing algorithm. The payload contains claims. The signature protects integrity when the token is signed correctly and verified correctly.</w:t>
      </w:r>
    </w:p>
    <w:p>
      <w:pPr>
        <w:pStyle w:val="Heading2"/>
      </w:pPr>
      <w:r>
        <w:t>1.2 Base64url explained</w:t>
      </w:r>
    </w:p>
    <w:p>
      <w:r>
        <w:t>Base64url is just an encoding format designed to represent binary data safely in URLs and HTTP contexts. Anyone who can read the token can usually decode the header and payload without any secret.</w:t>
      </w:r>
    </w:p>
    <w:p>
      <w:pPr>
        <w:pStyle w:val="Heading2"/>
      </w:pPr>
      <w:r>
        <w:t>1.3 What the signature is for</w:t>
      </w:r>
    </w:p>
    <w:p>
      <w:pPr>
        <w:pStyle w:val="ListBullet"/>
        <w:spacing w:after="40"/>
      </w:pPr>
      <w:r>
        <w:t>Detect whether the token was modified after issuance.</w:t>
      </w:r>
    </w:p>
    <w:p>
      <w:pPr>
        <w:pStyle w:val="ListBullet"/>
        <w:spacing w:after="40"/>
      </w:pPr>
      <w:r>
        <w:t>Bind the claims to a trusted issuer that possesses the signing key.</w:t>
      </w:r>
    </w:p>
    <w:p>
      <w:pPr>
        <w:pStyle w:val="ListBullet"/>
        <w:spacing w:after="40"/>
      </w:pPr>
      <w:r>
        <w:t>Allow the receiving system to verify integrity and origin under the expected trust model.</w:t>
      </w:r>
    </w:p>
    <w:p>
      <w:pPr>
        <w:pStyle w:val="Heading2"/>
      </w:pPr>
      <w:r>
        <w:t>1.4 JWT does not automatically mean secure authentication</w:t>
      </w:r>
    </w:p>
    <w:p>
      <w:pPr>
        <w:pStyle w:val="ListBullet"/>
        <w:spacing w:after="40"/>
      </w:pPr>
      <w:r>
        <w:t>A signed token can still carry unsafe claims or be accepted in the wrong context.</w:t>
      </w:r>
    </w:p>
    <w:p>
      <w:pPr>
        <w:pStyle w:val="ListBullet"/>
        <w:spacing w:after="40"/>
      </w:pPr>
      <w:r>
        <w:t>A valid signature does not replace authorization checks.</w:t>
      </w:r>
    </w:p>
    <w:p>
      <w:pPr>
        <w:pStyle w:val="ListBullet"/>
        <w:spacing w:after="40"/>
      </w:pPr>
      <w:r>
        <w:t>Token systems still need expiration, revocation strategy, storage safety, and audience/issuer validation.</w:t>
      </w:r>
    </w:p>
    <w:p>
      <w:pPr>
        <w:pStyle w:val="Heading1"/>
      </w:pPr>
      <w:r>
        <w:t>2. JWT Algorithms: HS256, RS256, ES256</w:t>
      </w:r>
    </w:p>
    <w:p>
      <w:r>
        <w:rPr>
          <w:b/>
        </w:rPr>
        <w:t xml:space="preserve">Overview: </w:t>
      </w:r>
      <w:r>
        <w:t>JWT signatures can be produced with different algorithms, and the verification model changes depending on whether the algorithm is symmetric or asymmetric.</w:t>
      </w:r>
    </w:p>
    <w:p>
      <w:r>
        <w:rPr>
          <w:b/>
        </w:rPr>
        <w:t xml:space="preserve">Why it matters: </w:t>
      </w:r>
      <w:r>
        <w:t>Many important JWT vulnerabilities come from misunderstanding which key type the server should use and how the verifier chooses algorithms.</w:t>
      </w:r>
    </w:p>
    <w:p>
      <w:pPr>
        <w:pStyle w:val="Heading2"/>
      </w:pPr>
      <w:r>
        <w:t>2.1 HS256</w:t>
      </w:r>
    </w:p>
    <w:p>
      <w:r>
        <w:t>HS256 uses HMAC with SHA-256. It is a symmetric algorithm, meaning the same shared secret is used to sign and verify the token.</w:t>
      </w:r>
    </w:p>
    <w:p>
      <w:pPr>
        <w:pStyle w:val="Heading2"/>
      </w:pPr>
      <w:r>
        <w:t>2.2 RS256</w:t>
      </w:r>
    </w:p>
    <w:p>
      <w:r>
        <w:t>RS256 uses RSA signatures with SHA-256. It is asymmetric: the private key signs, and the public key verifies.</w:t>
      </w:r>
    </w:p>
    <w:p>
      <w:pPr>
        <w:pStyle w:val="Heading2"/>
      </w:pPr>
      <w:r>
        <w:t>2.3 ES256</w:t>
      </w:r>
    </w:p>
    <w:p>
      <w:r>
        <w:t>ES256 uses ECDSA with the P-256 curve and SHA-256. It is also asymmetric: the private key signs, and the public key verifies.</w:t>
      </w:r>
    </w:p>
    <w:p>
      <w:pPr>
        <w:pStyle w:val="Heading2"/>
      </w:pPr>
      <w:r>
        <w:t>2.4 Practical comparison</w:t>
      </w:r>
    </w:p>
    <w:tbl>
      <w:tblPr>
        <w:tblStyle w:val="TableGrid"/>
        <w:tblW w:type="auto" w:w="0"/>
        <w:jc w:val="center"/>
        <w:tblLayout w:type="fixed"/>
        <w:tblLook w:firstColumn="1" w:firstRow="1" w:lastColumn="0" w:lastRow="0" w:noHBand="0" w:noVBand="1" w:val="04A0"/>
      </w:tblPr>
      <w:tblGrid>
        <w:gridCol w:w="1440"/>
        <w:gridCol w:w="2160"/>
        <w:gridCol w:w="2880"/>
        <w:gridCol w:w="3888"/>
      </w:tblGrid>
      <w:tr>
        <w:tc>
          <w:tcPr>
            <w:tcW w:type="dxa" w:w="2484"/>
            <w:shd w:fill="FBE5D6"/>
          </w:tcPr>
          <w:p>
            <w:r>
              <w:rPr>
                <w:b/>
              </w:rPr>
              <w:t>Alg</w:t>
            </w:r>
          </w:p>
        </w:tc>
        <w:tc>
          <w:tcPr>
            <w:tcW w:type="dxa" w:w="2484"/>
            <w:shd w:fill="FBE5D6"/>
          </w:tcPr>
          <w:p>
            <w:r>
              <w:rPr>
                <w:b/>
              </w:rPr>
              <w:t>Type</w:t>
            </w:r>
          </w:p>
        </w:tc>
        <w:tc>
          <w:tcPr>
            <w:tcW w:type="dxa" w:w="2484"/>
            <w:shd w:fill="FBE5D6"/>
          </w:tcPr>
          <w:p>
            <w:r>
              <w:rPr>
                <w:b/>
              </w:rPr>
              <w:t>Key model</w:t>
            </w:r>
          </w:p>
        </w:tc>
        <w:tc>
          <w:tcPr>
            <w:tcW w:type="dxa" w:w="2484"/>
            <w:shd w:fill="FBE5D6"/>
          </w:tcPr>
          <w:p>
            <w:r>
              <w:rPr>
                <w:b/>
              </w:rPr>
              <w:t>Practical note</w:t>
            </w:r>
          </w:p>
        </w:tc>
      </w:tr>
      <w:tr>
        <w:tc>
          <w:tcPr>
            <w:tcW w:type="dxa" w:w="1440"/>
            <w:tcMar>
              <w:top w:w="90" w:type="dxa"/>
              <w:start w:w="100" w:type="dxa"/>
              <w:bottom w:w="90" w:type="dxa"/>
              <w:end w:w="100" w:type="dxa"/>
            </w:tcMar>
          </w:tcPr>
          <w:p>
            <w:r>
              <w:t>HS256</w:t>
            </w:r>
          </w:p>
        </w:tc>
        <w:tc>
          <w:tcPr>
            <w:tcW w:type="dxa" w:w="2160"/>
            <w:tcMar>
              <w:top w:w="90" w:type="dxa"/>
              <w:start w:w="100" w:type="dxa"/>
              <w:bottom w:w="90" w:type="dxa"/>
              <w:end w:w="100" w:type="dxa"/>
            </w:tcMar>
          </w:tcPr>
          <w:p>
            <w:r>
              <w:t>Symmetric</w:t>
            </w:r>
          </w:p>
        </w:tc>
        <w:tc>
          <w:tcPr>
            <w:tcW w:type="dxa" w:w="2880"/>
            <w:tcMar>
              <w:top w:w="90" w:type="dxa"/>
              <w:start w:w="100" w:type="dxa"/>
              <w:bottom w:w="90" w:type="dxa"/>
              <w:end w:w="100" w:type="dxa"/>
            </w:tcMar>
          </w:tcPr>
          <w:p>
            <w:r>
              <w:t>Shared secret signs and verifies</w:t>
            </w:r>
          </w:p>
        </w:tc>
        <w:tc>
          <w:tcPr>
            <w:tcW w:type="dxa" w:w="3888"/>
            <w:tcMar>
              <w:top w:w="90" w:type="dxa"/>
              <w:start w:w="100" w:type="dxa"/>
              <w:bottom w:w="90" w:type="dxa"/>
              <w:end w:w="100" w:type="dxa"/>
            </w:tcMar>
          </w:tcPr>
          <w:p>
            <w:r>
              <w:t>Simple but requires careful secret management</w:t>
            </w:r>
          </w:p>
        </w:tc>
      </w:tr>
      <w:tr>
        <w:tc>
          <w:tcPr>
            <w:tcW w:type="dxa" w:w="1440"/>
            <w:tcMar>
              <w:top w:w="90" w:type="dxa"/>
              <w:start w:w="100" w:type="dxa"/>
              <w:bottom w:w="90" w:type="dxa"/>
              <w:end w:w="100" w:type="dxa"/>
            </w:tcMar>
          </w:tcPr>
          <w:p>
            <w:r>
              <w:t>RS256</w:t>
            </w:r>
          </w:p>
        </w:tc>
        <w:tc>
          <w:tcPr>
            <w:tcW w:type="dxa" w:w="2160"/>
            <w:tcMar>
              <w:top w:w="90" w:type="dxa"/>
              <w:start w:w="100" w:type="dxa"/>
              <w:bottom w:w="90" w:type="dxa"/>
              <w:end w:w="100" w:type="dxa"/>
            </w:tcMar>
          </w:tcPr>
          <w:p>
            <w:r>
              <w:t>Asymmetric</w:t>
            </w:r>
          </w:p>
        </w:tc>
        <w:tc>
          <w:tcPr>
            <w:tcW w:type="dxa" w:w="2880"/>
            <w:tcMar>
              <w:top w:w="90" w:type="dxa"/>
              <w:start w:w="100" w:type="dxa"/>
              <w:bottom w:w="90" w:type="dxa"/>
              <w:end w:w="100" w:type="dxa"/>
            </w:tcMar>
          </w:tcPr>
          <w:p>
            <w:r>
              <w:t>Private key signs, public key verifies</w:t>
            </w:r>
          </w:p>
        </w:tc>
        <w:tc>
          <w:tcPr>
            <w:tcW w:type="dxa" w:w="3888"/>
            <w:tcMar>
              <w:top w:w="90" w:type="dxa"/>
              <w:start w:w="100" w:type="dxa"/>
              <w:bottom w:w="90" w:type="dxa"/>
              <w:end w:w="100" w:type="dxa"/>
            </w:tcMar>
          </w:tcPr>
          <w:p>
            <w:r>
              <w:t>Useful when issuers and verifiers are separated</w:t>
            </w:r>
          </w:p>
        </w:tc>
      </w:tr>
      <w:tr>
        <w:tc>
          <w:tcPr>
            <w:tcW w:type="dxa" w:w="1440"/>
            <w:tcMar>
              <w:top w:w="90" w:type="dxa"/>
              <w:start w:w="100" w:type="dxa"/>
              <w:bottom w:w="90" w:type="dxa"/>
              <w:end w:w="100" w:type="dxa"/>
            </w:tcMar>
          </w:tcPr>
          <w:p>
            <w:r>
              <w:t>ES256</w:t>
            </w:r>
          </w:p>
        </w:tc>
        <w:tc>
          <w:tcPr>
            <w:tcW w:type="dxa" w:w="2160"/>
            <w:tcMar>
              <w:top w:w="90" w:type="dxa"/>
              <w:start w:w="100" w:type="dxa"/>
              <w:bottom w:w="90" w:type="dxa"/>
              <w:end w:w="100" w:type="dxa"/>
            </w:tcMar>
          </w:tcPr>
          <w:p>
            <w:r>
              <w:t>Asymmetric</w:t>
            </w:r>
          </w:p>
        </w:tc>
        <w:tc>
          <w:tcPr>
            <w:tcW w:type="dxa" w:w="2880"/>
            <w:tcMar>
              <w:top w:w="90" w:type="dxa"/>
              <w:start w:w="100" w:type="dxa"/>
              <w:bottom w:w="90" w:type="dxa"/>
              <w:end w:w="100" w:type="dxa"/>
            </w:tcMar>
          </w:tcPr>
          <w:p>
            <w:r>
              <w:t>Private key signs, public key verifies</w:t>
            </w:r>
          </w:p>
        </w:tc>
        <w:tc>
          <w:tcPr>
            <w:tcW w:type="dxa" w:w="3888"/>
            <w:tcMar>
              <w:top w:w="90" w:type="dxa"/>
              <w:start w:w="100" w:type="dxa"/>
              <w:bottom w:w="90" w:type="dxa"/>
              <w:end w:w="100" w:type="dxa"/>
            </w:tcMar>
          </w:tcPr>
          <w:p>
            <w:r>
              <w:t>Compact signatures and modern elliptic-curve design</w:t>
            </w:r>
          </w:p>
        </w:tc>
      </w:tr>
    </w:tbl>
    <w:p>
      <w:pPr>
        <w:pStyle w:val="Heading2"/>
      </w:pPr>
      <w:r>
        <w:t>2.5 Choosing between them</w:t>
      </w:r>
    </w:p>
    <w:p>
      <w:pPr>
        <w:pStyle w:val="ListBullet"/>
        <w:spacing w:after="40"/>
      </w:pPr>
      <w:r>
        <w:t>Use HS256 only when all participating systems can protect the same shared secret appropriately.</w:t>
      </w:r>
    </w:p>
    <w:p>
      <w:pPr>
        <w:pStyle w:val="ListBullet"/>
        <w:spacing w:after="40"/>
      </w:pPr>
      <w:r>
        <w:t>Use RS256 or ES256 when you want issuers to sign privately and multiple verifiers to verify with public keys.</w:t>
      </w:r>
    </w:p>
    <w:p>
      <w:pPr>
        <w:pStyle w:val="ListBullet"/>
        <w:spacing w:after="40"/>
      </w:pPr>
      <w:r>
        <w:t>Prefer strong library defaults and explicit algorithm allowlists rather than trusting whatever algorithm the token announces.</w:t>
      </w:r>
    </w:p>
    <w:p>
      <w:pPr>
        <w:pStyle w:val="Heading1"/>
      </w:pPr>
      <w:r>
        <w:t>3. Signature Validation Pitfalls</w:t>
      </w:r>
    </w:p>
    <w:p>
      <w:r>
        <w:rPr>
          <w:b/>
        </w:rPr>
        <w:t xml:space="preserve">Overview: </w:t>
      </w:r>
      <w:r>
        <w:t>JWT security depends heavily on strict verification logic. If the server accepts unsafe algorithms, mismatched key usage, or unsigned tokens, the entire trust model can collapse.</w:t>
      </w:r>
    </w:p>
    <w:p>
      <w:r>
        <w:rPr>
          <w:b/>
        </w:rPr>
        <w:t xml:space="preserve">Why it matters: </w:t>
      </w:r>
      <w:r>
        <w:t>These failures are dangerous because the token may still look syntactically valid and application developers may assume the library handled everything safely.</w:t>
      </w:r>
    </w:p>
    <w:p>
      <w:pPr>
        <w:pStyle w:val="Heading2"/>
      </w:pPr>
      <w:r>
        <w:t>3.1 alg: none vulnerability</w:t>
      </w:r>
    </w:p>
    <w:p>
      <w:r>
        <w:t>The alg:none vulnerability refers to systems that accept tokens with no signature or that treat unsigned tokens as acceptable. A verifier must never accept an unsigned token in a context where a signature is required.</w:t>
      </w:r>
    </w:p>
    <w:p>
      <w:pPr>
        <w:pStyle w:val="Heading2"/>
      </w:pPr>
      <w:r>
        <w:t>3.2 Defensive lesson from alg:none</w:t>
      </w:r>
    </w:p>
    <w:p>
      <w:pPr>
        <w:pStyle w:val="ListBullet"/>
        <w:spacing w:after="40"/>
      </w:pPr>
      <w:r>
        <w:t>Do not trust the token header to dictate whether signature verification should occur.</w:t>
      </w:r>
    </w:p>
    <w:p>
      <w:pPr>
        <w:pStyle w:val="ListBullet"/>
        <w:spacing w:after="40"/>
      </w:pPr>
      <w:r>
        <w:t>The application must enforce that a signed token is required and that only approved algorithms are accepted.</w:t>
      </w:r>
    </w:p>
    <w:p>
      <w:pPr>
        <w:pStyle w:val="ListBullet"/>
        <w:spacing w:after="40"/>
      </w:pPr>
      <w:r>
        <w:t>Library configuration must be explicit enough to reject unsigned or unexpected forms.</w:t>
      </w:r>
    </w:p>
    <w:p>
      <w:pPr>
        <w:pStyle w:val="Heading2"/>
      </w:pPr>
      <w:r>
        <w:t>3.3 Algorithm confusion attack</w:t>
      </w:r>
    </w:p>
    <w:p>
      <w:r>
        <w:t>Algorithm confusion happens when a verifier expects an asymmetric algorithm such as RSA but ends up accepting a symmetric algorithm such as HMAC using material that was never meant to be a shared secret. The security failure comes from treating key types and algorithm classes as interchangeable when they are not.</w:t>
      </w:r>
    </w:p>
    <w:p>
      <w:pPr>
        <w:pStyle w:val="Heading2"/>
      </w:pPr>
      <w:r>
        <w:t>3.4 Defensive controls for algorithm handling</w:t>
      </w:r>
    </w:p>
    <w:p>
      <w:pPr>
        <w:pStyle w:val="ListBullet"/>
        <w:spacing w:after="40"/>
      </w:pPr>
      <w:r>
        <w:t>Use a strict allowlist of accepted algorithms per issuer or trust context.</w:t>
      </w:r>
    </w:p>
    <w:p>
      <w:pPr>
        <w:pStyle w:val="ListBullet"/>
        <w:spacing w:after="40"/>
      </w:pPr>
      <w:r>
        <w:t>Bind each verification path to the correct key type and expected algorithm.</w:t>
      </w:r>
    </w:p>
    <w:p>
      <w:pPr>
        <w:pStyle w:val="ListBullet"/>
        <w:spacing w:after="40"/>
      </w:pPr>
      <w:r>
        <w:t>Do not infer verification behavior from attacker-controlled token headers alone.</w:t>
      </w:r>
    </w:p>
    <w:p>
      <w:pPr>
        <w:pStyle w:val="ListBullet"/>
        <w:spacing w:after="40"/>
      </w:pPr>
      <w:r>
        <w:t>Use libraries and frameworks that make safe configuration the default.</w:t>
      </w:r>
    </w:p>
    <w:p>
      <w:pPr>
        <w:pStyle w:val="Heading1"/>
      </w:pPr>
      <w:r>
        <w:t>4. Sensitive Data in the Payload</w:t>
      </w:r>
    </w:p>
    <w:p>
      <w:r>
        <w:rPr>
          <w:b/>
        </w:rPr>
        <w:t xml:space="preserve">Overview: </w:t>
      </w:r>
      <w:r>
        <w:t>JWT payloads are readable by anyone who can access the token unless a different encrypted token format is used. A standard signed JWT is not secret.</w:t>
      </w:r>
    </w:p>
    <w:p>
      <w:r>
        <w:rPr>
          <w:b/>
        </w:rPr>
        <w:t xml:space="preserve">Why it matters: </w:t>
      </w:r>
      <w:r>
        <w:t>Teams often leak internal details, personal data, or privilege information because they mistake encoding for encryption.</w:t>
      </w:r>
    </w:p>
    <w:p>
      <w:pPr>
        <w:pStyle w:val="Heading2"/>
      </w:pPr>
      <w:r>
        <w:t>4.1 What is safe to remember</w:t>
      </w:r>
    </w:p>
    <w:p>
      <w:r>
        <w:t>Base64url encoding makes the payload easy to transmit, not confidential. If a browser, proxy, log file, or client-side script can access the token, the payload may be visible to those parties.</w:t>
      </w:r>
    </w:p>
    <w:p>
      <w:pPr>
        <w:pStyle w:val="Heading2"/>
      </w:pPr>
      <w:r>
        <w:t>4.2 What not to put in a standard JWT payload</w:t>
      </w:r>
    </w:p>
    <w:p>
      <w:pPr>
        <w:pStyle w:val="ListBullet"/>
        <w:spacing w:after="40"/>
      </w:pPr>
      <w:r>
        <w:t>Passwords or password-derived material.</w:t>
      </w:r>
    </w:p>
    <w:p>
      <w:pPr>
        <w:pStyle w:val="ListBullet"/>
        <w:spacing w:after="40"/>
      </w:pPr>
      <w:r>
        <w:t>API keys, private secrets, or long-lived secrets.</w:t>
      </w:r>
    </w:p>
    <w:p>
      <w:pPr>
        <w:pStyle w:val="ListBullet"/>
        <w:spacing w:after="40"/>
      </w:pPr>
      <w:r>
        <w:t>Sensitive personal data that does not need to be inside the token.</w:t>
      </w:r>
    </w:p>
    <w:p>
      <w:pPr>
        <w:pStyle w:val="ListBullet"/>
        <w:spacing w:after="40"/>
      </w:pPr>
      <w:r>
        <w:t>Overly detailed internal authorization data that can go stale or leak unnecessary structure.</w:t>
      </w:r>
    </w:p>
    <w:p>
      <w:pPr>
        <w:pStyle w:val="Heading2"/>
      </w:pPr>
      <w:r>
        <w:t>4.3 Good payload practice</w:t>
      </w:r>
    </w:p>
    <w:p>
      <w:pPr>
        <w:pStyle w:val="ListBullet"/>
        <w:spacing w:after="40"/>
      </w:pPr>
      <w:r>
        <w:t>Keep payload claims minimal and purpose-specific.</w:t>
      </w:r>
    </w:p>
    <w:p>
      <w:pPr>
        <w:pStyle w:val="ListBullet"/>
        <w:spacing w:after="40"/>
      </w:pPr>
      <w:r>
        <w:t>Include only what the verifier truly needs to process the request.</w:t>
      </w:r>
    </w:p>
    <w:p>
      <w:pPr>
        <w:pStyle w:val="ListBullet"/>
        <w:spacing w:after="40"/>
      </w:pPr>
      <w:r>
        <w:t>Prefer stable identifiers and small scoped claims over giant role dumps.</w:t>
      </w:r>
    </w:p>
    <w:p>
      <w:pPr>
        <w:pStyle w:val="ListBullet"/>
        <w:spacing w:after="40"/>
      </w:pPr>
      <w:r>
        <w:t>Treat JWTs as potentially visible artifacts in logs, clients, and intermediaries.</w:t>
      </w:r>
    </w:p>
    <w:p>
      <w:pPr>
        <w:pStyle w:val="Heading1"/>
      </w:pPr>
      <w:r>
        <w:t>5. Token Expiration and Refresh Strategy</w:t>
      </w:r>
    </w:p>
    <w:p>
      <w:r>
        <w:rPr>
          <w:b/>
        </w:rPr>
        <w:t xml:space="preserve">Overview: </w:t>
      </w:r>
      <w:r>
        <w:t>A token system must define how long access tokens remain valid, how they are renewed, and what happens when tokens should no longer be trusted.</w:t>
      </w:r>
    </w:p>
    <w:p>
      <w:r>
        <w:rPr>
          <w:b/>
        </w:rPr>
        <w:t xml:space="preserve">Why it matters: </w:t>
      </w:r>
      <w:r>
        <w:t>Without expiration strategy, token theft or misuse has a much larger blast radius. With poor refresh design, the system becomes fragile or easy to abuse.</w:t>
      </w:r>
    </w:p>
    <w:p>
      <w:pPr>
        <w:pStyle w:val="Heading2"/>
      </w:pPr>
      <w:r>
        <w:t>5.1 Short-lived access tokens</w:t>
      </w:r>
    </w:p>
    <w:p>
      <w:r>
        <w:t>A common pattern is to use short-lived access tokens, often around 15 minutes or another brief duration based on risk and usability needs. This limits the damage window if an access token is exposed.</w:t>
      </w:r>
    </w:p>
    <w:p>
      <w:pPr>
        <w:pStyle w:val="Heading2"/>
      </w:pPr>
      <w:r>
        <w:t>5.2 Refresh tokens</w:t>
      </w:r>
    </w:p>
    <w:p>
      <w:r>
        <w:t>Refresh tokens are longer-lived credentials used to obtain new access tokens without forcing the user to log in constantly. Because they are powerful, they require stronger protection and better revocation handling.</w:t>
      </w:r>
    </w:p>
    <w:p>
      <w:pPr>
        <w:pStyle w:val="Heading2"/>
      </w:pPr>
      <w:r>
        <w:t>5.3 Why split access and refresh tokens</w:t>
      </w:r>
    </w:p>
    <w:p>
      <w:pPr>
        <w:pStyle w:val="ListBullet"/>
        <w:spacing w:after="40"/>
      </w:pPr>
      <w:r>
        <w:t>Access tokens remain short-lived and disposable.</w:t>
      </w:r>
    </w:p>
    <w:p>
      <w:pPr>
        <w:pStyle w:val="ListBullet"/>
        <w:spacing w:after="40"/>
      </w:pPr>
      <w:r>
        <w:t>Refresh tokens centralize renewal and session continuity.</w:t>
      </w:r>
    </w:p>
    <w:p>
      <w:pPr>
        <w:pStyle w:val="ListBullet"/>
        <w:spacing w:after="40"/>
      </w:pPr>
      <w:r>
        <w:t>The architecture can reduce the frequency with which highly privileged credentials travel on every request.</w:t>
      </w:r>
    </w:p>
    <w:p>
      <w:pPr>
        <w:pStyle w:val="Heading2"/>
      </w:pPr>
      <w:r>
        <w:t>5.4 Important lifecycle controls</w:t>
      </w:r>
    </w:p>
    <w:p>
      <w:pPr>
        <w:pStyle w:val="ListBullet"/>
        <w:spacing w:after="40"/>
      </w:pPr>
      <w:r>
        <w:t>Validate expiration strictly.</w:t>
      </w:r>
    </w:p>
    <w:p>
      <w:pPr>
        <w:pStyle w:val="ListBullet"/>
        <w:spacing w:after="40"/>
      </w:pPr>
      <w:r>
        <w:t>Rotate refresh tokens or otherwise manage them carefully based on the application's trust model.</w:t>
      </w:r>
    </w:p>
    <w:p>
      <w:pPr>
        <w:pStyle w:val="ListBullet"/>
        <w:spacing w:after="40"/>
      </w:pPr>
      <w:r>
        <w:t>Provide a way to revoke long-lived session state when needed.</w:t>
      </w:r>
    </w:p>
    <w:p>
      <w:pPr>
        <w:pStyle w:val="ListBullet"/>
        <w:spacing w:after="40"/>
      </w:pPr>
      <w:r>
        <w:t>Audit refresh activity for anomaly patterns.</w:t>
      </w:r>
    </w:p>
    <w:p>
      <w:pPr>
        <w:pStyle w:val="Heading1"/>
      </w:pPr>
      <w:r>
        <w:t>6. Token Storage: HttpOnly Cookies vs localStorage</w:t>
      </w:r>
    </w:p>
    <w:p>
      <w:r>
        <w:rPr>
          <w:b/>
        </w:rPr>
        <w:t xml:space="preserve">Overview: </w:t>
      </w:r>
      <w:r>
        <w:t>Where tokens are stored affects which threats are easiest or hardest. Browser storage decisions are a major part of token security design.</w:t>
      </w:r>
    </w:p>
    <w:p>
      <w:r>
        <w:rPr>
          <w:b/>
        </w:rPr>
        <w:t xml:space="preserve">Why it matters: </w:t>
      </w:r>
      <w:r>
        <w:t>Many token systems fail not because the token format is weak, but because the browser-side storage model exposes tokens to script access or weakens CSRF/XSS trade-offs.</w:t>
      </w:r>
    </w:p>
    <w:p>
      <w:pPr>
        <w:pStyle w:val="Heading2"/>
      </w:pPr>
      <w:r>
        <w:t>6.1 HttpOnly cookies</w:t>
      </w:r>
    </w:p>
    <w:p>
      <w:r>
        <w:t>An HttpOnly cookie is not accessible to JavaScript, which makes token theft through many XSS scenarios harder. Cookies can be sent automatically by the browser, which is convenient but must be paired with CSRF defenses and appropriate cookie attributes.</w:t>
      </w:r>
    </w:p>
    <w:p>
      <w:pPr>
        <w:pStyle w:val="Heading2"/>
      </w:pPr>
      <w:r>
        <w:t>6.2 localStorage</w:t>
      </w:r>
    </w:p>
    <w:p>
      <w:r>
        <w:t>localStorage is accessible to JavaScript in the page context. That makes it vulnerable in XSS scenarios because malicious script running in the page can potentially read and exfiltrate the token.</w:t>
      </w:r>
    </w:p>
    <w:p>
      <w:pPr>
        <w:pStyle w:val="Heading2"/>
      </w:pPr>
      <w:r>
        <w:t>6.3 Practical comparison</w:t>
      </w:r>
    </w:p>
    <w:tbl>
      <w:tblPr>
        <w:tblStyle w:val="TableGrid"/>
        <w:tblW w:type="auto" w:w="0"/>
        <w:jc w:val="center"/>
        <w:tblLayout w:type="fixed"/>
        <w:tblLook w:firstColumn="1" w:firstRow="1" w:lastColumn="0" w:lastRow="0" w:noHBand="0" w:noVBand="1" w:val="04A0"/>
      </w:tblPr>
      <w:tblGrid>
        <w:gridCol w:w="2160"/>
        <w:gridCol w:w="2304"/>
        <w:gridCol w:w="2448"/>
        <w:gridCol w:w="3024"/>
      </w:tblGrid>
      <w:tr>
        <w:tc>
          <w:tcPr>
            <w:tcW w:type="dxa" w:w="2484"/>
            <w:shd w:fill="FBE5D6"/>
          </w:tcPr>
          <w:p>
            <w:r>
              <w:rPr>
                <w:b/>
              </w:rPr>
              <w:t>Storage</w:t>
            </w:r>
          </w:p>
        </w:tc>
        <w:tc>
          <w:tcPr>
            <w:tcW w:type="dxa" w:w="2484"/>
            <w:shd w:fill="FBE5D6"/>
          </w:tcPr>
          <w:p>
            <w:r>
              <w:rPr>
                <w:b/>
              </w:rPr>
              <w:t>JS access</w:t>
            </w:r>
          </w:p>
        </w:tc>
        <w:tc>
          <w:tcPr>
            <w:tcW w:type="dxa" w:w="2484"/>
            <w:shd w:fill="FBE5D6"/>
          </w:tcPr>
          <w:p>
            <w:r>
              <w:rPr>
                <w:b/>
              </w:rPr>
              <w:t>Main upside</w:t>
            </w:r>
          </w:p>
        </w:tc>
        <w:tc>
          <w:tcPr>
            <w:tcW w:type="dxa" w:w="2484"/>
            <w:shd w:fill="FBE5D6"/>
          </w:tcPr>
          <w:p>
            <w:r>
              <w:rPr>
                <w:b/>
              </w:rPr>
              <w:t>Main caution</w:t>
            </w:r>
          </w:p>
        </w:tc>
      </w:tr>
      <w:tr>
        <w:tc>
          <w:tcPr>
            <w:tcW w:type="dxa" w:w="2160"/>
            <w:tcMar>
              <w:top w:w="90" w:type="dxa"/>
              <w:start w:w="100" w:type="dxa"/>
              <w:bottom w:w="90" w:type="dxa"/>
              <w:end w:w="100" w:type="dxa"/>
            </w:tcMar>
          </w:tcPr>
          <w:p>
            <w:r>
              <w:t>HttpOnly cookie</w:t>
            </w:r>
          </w:p>
        </w:tc>
        <w:tc>
          <w:tcPr>
            <w:tcW w:type="dxa" w:w="2304"/>
            <w:tcMar>
              <w:top w:w="90" w:type="dxa"/>
              <w:start w:w="100" w:type="dxa"/>
              <w:bottom w:w="90" w:type="dxa"/>
              <w:end w:w="100" w:type="dxa"/>
            </w:tcMar>
          </w:tcPr>
          <w:p>
            <w:r>
              <w:t>No</w:t>
            </w:r>
          </w:p>
        </w:tc>
        <w:tc>
          <w:tcPr>
            <w:tcW w:type="dxa" w:w="2448"/>
            <w:tcMar>
              <w:top w:w="90" w:type="dxa"/>
              <w:start w:w="100" w:type="dxa"/>
              <w:bottom w:w="90" w:type="dxa"/>
              <w:end w:w="100" w:type="dxa"/>
            </w:tcMar>
          </w:tcPr>
          <w:p>
            <w:r>
              <w:t>Better resistance to token theft via JS</w:t>
            </w:r>
          </w:p>
        </w:tc>
        <w:tc>
          <w:tcPr>
            <w:tcW w:type="dxa" w:w="3024"/>
            <w:tcMar>
              <w:top w:w="90" w:type="dxa"/>
              <w:start w:w="100" w:type="dxa"/>
              <w:bottom w:w="90" w:type="dxa"/>
              <w:end w:w="100" w:type="dxa"/>
            </w:tcMar>
          </w:tcPr>
          <w:p>
            <w:r>
              <w:t>Needs CSRF-aware design and correct cookie settings</w:t>
            </w:r>
          </w:p>
        </w:tc>
      </w:tr>
      <w:tr>
        <w:tc>
          <w:tcPr>
            <w:tcW w:type="dxa" w:w="2160"/>
            <w:tcMar>
              <w:top w:w="90" w:type="dxa"/>
              <w:start w:w="100" w:type="dxa"/>
              <w:bottom w:w="90" w:type="dxa"/>
              <w:end w:w="100" w:type="dxa"/>
            </w:tcMar>
          </w:tcPr>
          <w:p>
            <w:r>
              <w:t>localStorage</w:t>
            </w:r>
          </w:p>
        </w:tc>
        <w:tc>
          <w:tcPr>
            <w:tcW w:type="dxa" w:w="2304"/>
            <w:tcMar>
              <w:top w:w="90" w:type="dxa"/>
              <w:start w:w="100" w:type="dxa"/>
              <w:bottom w:w="90" w:type="dxa"/>
              <w:end w:w="100" w:type="dxa"/>
            </w:tcMar>
          </w:tcPr>
          <w:p>
            <w:r>
              <w:t>Yes</w:t>
            </w:r>
          </w:p>
        </w:tc>
        <w:tc>
          <w:tcPr>
            <w:tcW w:type="dxa" w:w="2448"/>
            <w:tcMar>
              <w:top w:w="90" w:type="dxa"/>
              <w:start w:w="100" w:type="dxa"/>
              <w:bottom w:w="90" w:type="dxa"/>
              <w:end w:w="100" w:type="dxa"/>
            </w:tcMar>
          </w:tcPr>
          <w:p>
            <w:r>
              <w:t>Simple client-side access patterns</w:t>
            </w:r>
          </w:p>
        </w:tc>
        <w:tc>
          <w:tcPr>
            <w:tcW w:type="dxa" w:w="3024"/>
            <w:tcMar>
              <w:top w:w="90" w:type="dxa"/>
              <w:start w:w="100" w:type="dxa"/>
              <w:bottom w:w="90" w:type="dxa"/>
              <w:end w:w="100" w:type="dxa"/>
            </w:tcMar>
          </w:tcPr>
          <w:p>
            <w:r>
              <w:t>Exposed to XSS-driven token theft</w:t>
            </w:r>
          </w:p>
        </w:tc>
      </w:tr>
    </w:tbl>
    <w:p>
      <w:pPr>
        <w:pStyle w:val="Heading2"/>
      </w:pPr>
      <w:r>
        <w:t>6.4 Defensive guidance</w:t>
      </w:r>
    </w:p>
    <w:p>
      <w:pPr>
        <w:pStyle w:val="ListBullet"/>
        <w:spacing w:after="40"/>
      </w:pPr>
      <w:r>
        <w:t>Prefer HttpOnly, Secure, appropriately scoped cookies for browser-based sensitive authentication when the architecture fits.</w:t>
      </w:r>
    </w:p>
    <w:p>
      <w:pPr>
        <w:pStyle w:val="ListBullet"/>
        <w:spacing w:after="40"/>
      </w:pPr>
      <w:r>
        <w:t>Treat any JavaScript-readable token storage as high-risk in the presence of XSS.</w:t>
      </w:r>
    </w:p>
    <w:p>
      <w:pPr>
        <w:pStyle w:val="ListBullet"/>
        <w:spacing w:after="40"/>
      </w:pPr>
      <w:r>
        <w:t>Do not discuss storage in isolation; evaluate it together with CSRF protections, frontend architecture, and token renewal flow.</w:t>
      </w:r>
    </w:p>
    <w:p>
      <w:pPr>
        <w:pStyle w:val="Heading1"/>
      </w:pPr>
      <w:r>
        <w:t>7. JWT vs Sessions: Stateless vs Stateful Trade-offs</w:t>
      </w:r>
    </w:p>
    <w:p>
      <w:r>
        <w:rPr>
          <w:b/>
        </w:rPr>
        <w:t xml:space="preserve">Overview: </w:t>
      </w:r>
      <w:r>
        <w:t>JWT-based systems are often described as stateless, while traditional server sessions are stateful. Both models have strengths and weaknesses, and neither is automatically superior in every system.</w:t>
      </w:r>
    </w:p>
    <w:p>
      <w:r>
        <w:rPr>
          <w:b/>
        </w:rPr>
        <w:t xml:space="preserve">Why it matters: </w:t>
      </w:r>
      <w:r>
        <w:t>Choosing between JWTs and sessions affects revocation, scalability, storage, operational complexity, and browser integration.</w:t>
      </w:r>
    </w:p>
    <w:p>
      <w:pPr>
        <w:pStyle w:val="Heading2"/>
      </w:pPr>
      <w:r>
        <w:t>7.1 Stateless JWT model</w:t>
      </w:r>
    </w:p>
    <w:p>
      <w:pPr>
        <w:pStyle w:val="ListBullet"/>
        <w:spacing w:after="40"/>
      </w:pPr>
      <w:r>
        <w:t>The token carries claims and can often be verified without a database lookup on every request.</w:t>
      </w:r>
    </w:p>
    <w:p>
      <w:pPr>
        <w:pStyle w:val="ListBullet"/>
        <w:spacing w:after="40"/>
      </w:pPr>
      <w:r>
        <w:t>This can simplify horizontal scaling and distributed verification in some architectures.</w:t>
      </w:r>
    </w:p>
    <w:p>
      <w:pPr>
        <w:pStyle w:val="ListBullet"/>
        <w:spacing w:after="40"/>
      </w:pPr>
      <w:r>
        <w:t>However, revocation, session mutation, and immediate permission change handling can become more complex.</w:t>
      </w:r>
    </w:p>
    <w:p>
      <w:pPr>
        <w:pStyle w:val="Heading2"/>
      </w:pPr>
      <w:r>
        <w:t>7.2 Stateful session model</w:t>
      </w:r>
    </w:p>
    <w:p>
      <w:pPr>
        <w:pStyle w:val="ListBullet"/>
        <w:spacing w:after="40"/>
      </w:pPr>
      <w:r>
        <w:t>The server stores session state and the client holds only a session identifier.</w:t>
      </w:r>
    </w:p>
    <w:p>
      <w:pPr>
        <w:pStyle w:val="ListBullet"/>
        <w:spacing w:after="40"/>
      </w:pPr>
      <w:r>
        <w:t>Revocation and server-side updates are usually more direct.</w:t>
      </w:r>
    </w:p>
    <w:p>
      <w:pPr>
        <w:pStyle w:val="ListBullet"/>
        <w:spacing w:after="40"/>
      </w:pPr>
      <w:r>
        <w:t>This can be simpler for browser applications and can reduce claim leakage to the client.</w:t>
      </w:r>
    </w:p>
    <w:p>
      <w:pPr>
        <w:pStyle w:val="Heading2"/>
      </w:pPr>
      <w:r>
        <w:t>7.3 Trade-off summary</w:t>
      </w:r>
    </w:p>
    <w:tbl>
      <w:tblPr>
        <w:tblStyle w:val="TableGrid"/>
        <w:tblW w:type="auto" w:w="0"/>
        <w:jc w:val="center"/>
        <w:tblLayout w:type="fixed"/>
        <w:tblLook w:firstColumn="1" w:firstRow="1" w:lastColumn="0" w:lastRow="0" w:noHBand="0" w:noVBand="1" w:val="04A0"/>
      </w:tblPr>
      <w:tblGrid>
        <w:gridCol w:w="2592"/>
        <w:gridCol w:w="3168"/>
        <w:gridCol w:w="4032"/>
      </w:tblGrid>
      <w:tr>
        <w:tc>
          <w:tcPr>
            <w:tcW w:type="dxa" w:w="3312"/>
            <w:shd w:fill="FBE5D6"/>
          </w:tcPr>
          <w:p>
            <w:r>
              <w:rPr>
                <w:b/>
              </w:rPr>
              <w:t>Model</w:t>
            </w:r>
          </w:p>
        </w:tc>
        <w:tc>
          <w:tcPr>
            <w:tcW w:type="dxa" w:w="3312"/>
            <w:shd w:fill="FBE5D6"/>
          </w:tcPr>
          <w:p>
            <w:r>
              <w:rPr>
                <w:b/>
              </w:rPr>
              <w:t>Strength</w:t>
            </w:r>
          </w:p>
        </w:tc>
        <w:tc>
          <w:tcPr>
            <w:tcW w:type="dxa" w:w="3312"/>
            <w:shd w:fill="FBE5D6"/>
          </w:tcPr>
          <w:p>
            <w:r>
              <w:rPr>
                <w:b/>
              </w:rPr>
              <w:t>Primary challenge</w:t>
            </w:r>
          </w:p>
        </w:tc>
      </w:tr>
      <w:tr>
        <w:tc>
          <w:tcPr>
            <w:tcW w:type="dxa" w:w="2592"/>
            <w:tcMar>
              <w:top w:w="90" w:type="dxa"/>
              <w:start w:w="100" w:type="dxa"/>
              <w:bottom w:w="90" w:type="dxa"/>
              <w:end w:w="100" w:type="dxa"/>
            </w:tcMar>
          </w:tcPr>
          <w:p>
            <w:r>
              <w:t>JWT / stateless</w:t>
            </w:r>
          </w:p>
        </w:tc>
        <w:tc>
          <w:tcPr>
            <w:tcW w:type="dxa" w:w="3168"/>
            <w:tcMar>
              <w:top w:w="90" w:type="dxa"/>
              <w:start w:w="100" w:type="dxa"/>
              <w:bottom w:w="90" w:type="dxa"/>
              <w:end w:w="100" w:type="dxa"/>
            </w:tcMar>
          </w:tcPr>
          <w:p>
            <w:r>
              <w:t>Easy distributed verification and decoupling</w:t>
            </w:r>
          </w:p>
        </w:tc>
        <w:tc>
          <w:tcPr>
            <w:tcW w:type="dxa" w:w="4032"/>
            <w:tcMar>
              <w:top w:w="90" w:type="dxa"/>
              <w:start w:w="100" w:type="dxa"/>
              <w:bottom w:w="90" w:type="dxa"/>
              <w:end w:w="100" w:type="dxa"/>
            </w:tcMar>
          </w:tcPr>
          <w:p>
            <w:r>
              <w:t>Revocation, stale claims, and storage mistakes</w:t>
            </w:r>
          </w:p>
        </w:tc>
      </w:tr>
      <w:tr>
        <w:tc>
          <w:tcPr>
            <w:tcW w:type="dxa" w:w="2592"/>
            <w:tcMar>
              <w:top w:w="90" w:type="dxa"/>
              <w:start w:w="100" w:type="dxa"/>
              <w:bottom w:w="90" w:type="dxa"/>
              <w:end w:w="100" w:type="dxa"/>
            </w:tcMar>
          </w:tcPr>
          <w:p>
            <w:r>
              <w:t>Session / stateful</w:t>
            </w:r>
          </w:p>
        </w:tc>
        <w:tc>
          <w:tcPr>
            <w:tcW w:type="dxa" w:w="3168"/>
            <w:tcMar>
              <w:top w:w="90" w:type="dxa"/>
              <w:start w:w="100" w:type="dxa"/>
              <w:bottom w:w="90" w:type="dxa"/>
              <w:end w:w="100" w:type="dxa"/>
            </w:tcMar>
          </w:tcPr>
          <w:p>
            <w:r>
              <w:t>Direct server-side control and revocation</w:t>
            </w:r>
          </w:p>
        </w:tc>
        <w:tc>
          <w:tcPr>
            <w:tcW w:type="dxa" w:w="4032"/>
            <w:tcMar>
              <w:top w:w="90" w:type="dxa"/>
              <w:start w:w="100" w:type="dxa"/>
              <w:bottom w:w="90" w:type="dxa"/>
              <w:end w:w="100" w:type="dxa"/>
            </w:tcMar>
          </w:tcPr>
          <w:p>
            <w:r>
              <w:t>Needs session store and server-managed state</w:t>
            </w:r>
          </w:p>
        </w:tc>
      </w:tr>
    </w:tbl>
    <w:p>
      <w:pPr>
        <w:pStyle w:val="Heading2"/>
      </w:pPr>
      <w:r>
        <w:t>7.4 The practical lesson</w:t>
      </w:r>
    </w:p>
    <w:p>
      <w:r>
        <w:t>Use JWTs when their portability and distributed verification model truly help your architecture. Use traditional sessions when server-side control, simplicity, and browser ergonomics are more important. Do not adopt JWTs just because they are popular.</w:t>
      </w:r>
    </w:p>
    <w:p>
      <w:pPr>
        <w:pStyle w:val="Heading1"/>
      </w:pPr>
      <w:r>
        <w:t>8. Practical Design Guidance for Safer Token Systems</w:t>
      </w:r>
    </w:p>
    <w:p>
      <w:r>
        <w:rPr>
          <w:b/>
        </w:rPr>
        <w:t xml:space="preserve">Overview: </w:t>
      </w:r>
      <w:r>
        <w:t>A secure token system is a combination of signing, validation, storage, lifecycle, and authorization design working together.</w:t>
      </w:r>
    </w:p>
    <w:p>
      <w:r>
        <w:rPr>
          <w:b/>
        </w:rPr>
        <w:t xml:space="preserve">Why it matters: </w:t>
      </w:r>
      <w:r>
        <w:t>Most mature systems succeed by reducing flexibility rather than by maximizing it.</w:t>
      </w:r>
    </w:p>
    <w:p>
      <w:pPr>
        <w:pStyle w:val="Heading2"/>
      </w:pPr>
      <w:r>
        <w:t>8.1 Safer defaults</w:t>
      </w:r>
    </w:p>
    <w:p>
      <w:pPr>
        <w:pStyle w:val="ListBullet"/>
        <w:spacing w:after="40"/>
      </w:pPr>
      <w:r>
        <w:t>Use strict algorithm allowlists.</w:t>
      </w:r>
    </w:p>
    <w:p>
      <w:pPr>
        <w:pStyle w:val="ListBullet"/>
        <w:spacing w:after="40"/>
      </w:pPr>
      <w:r>
        <w:t>Reject unsigned tokens where signatures are required.</w:t>
      </w:r>
    </w:p>
    <w:p>
      <w:pPr>
        <w:pStyle w:val="ListBullet"/>
        <w:spacing w:after="40"/>
      </w:pPr>
      <w:r>
        <w:t>Validate issuer, audience, expiration, and other trust-boundary claims consistently.</w:t>
      </w:r>
    </w:p>
    <w:p>
      <w:pPr>
        <w:pStyle w:val="ListBullet"/>
        <w:spacing w:after="40"/>
      </w:pPr>
      <w:r>
        <w:t>Keep tokens short-lived and payloads minimal.</w:t>
      </w:r>
    </w:p>
    <w:p>
      <w:pPr>
        <w:pStyle w:val="ListBullet"/>
        <w:spacing w:after="40"/>
      </w:pPr>
      <w:r>
        <w:t>Store browser tokens in a way that fits your XSS and CSRF threat model.</w:t>
      </w:r>
    </w:p>
    <w:p>
      <w:pPr>
        <w:pStyle w:val="ListBullet"/>
        <w:spacing w:after="40"/>
      </w:pPr>
      <w:r>
        <w:t>Plan revocation and refresh behavior before deployment, not after an incident.</w:t>
      </w:r>
    </w:p>
    <w:p>
      <w:pPr>
        <w:pStyle w:val="Heading2"/>
      </w:pPr>
      <w:r>
        <w:t>8.2 Review questions</w:t>
      </w:r>
    </w:p>
    <w:p>
      <w:pPr>
        <w:pStyle w:val="ListBullet"/>
        <w:spacing w:after="40"/>
      </w:pPr>
      <w:r>
        <w:t>Which algorithm is expected, and is the verifier locked to it?</w:t>
      </w:r>
    </w:p>
    <w:p>
      <w:pPr>
        <w:pStyle w:val="ListBullet"/>
        <w:spacing w:after="40"/>
      </w:pPr>
      <w:r>
        <w:t>Who holds the signing key, and how is that key protected and rotated?</w:t>
      </w:r>
    </w:p>
    <w:p>
      <w:pPr>
        <w:pStyle w:val="ListBullet"/>
        <w:spacing w:after="40"/>
      </w:pPr>
      <w:r>
        <w:t>Can a stolen access token live too long?</w:t>
      </w:r>
    </w:p>
    <w:p>
      <w:pPr>
        <w:pStyle w:val="ListBullet"/>
        <w:spacing w:after="40"/>
      </w:pPr>
      <w:r>
        <w:t>Can a user's permissions change while old tokens still claim the old rights?</w:t>
      </w:r>
    </w:p>
    <w:p>
      <w:pPr>
        <w:pStyle w:val="ListBullet"/>
        <w:spacing w:after="40"/>
      </w:pPr>
      <w:r>
        <w:t>Could client-side script read the token?</w:t>
      </w:r>
    </w:p>
    <w:p>
      <w:pPr>
        <w:pStyle w:val="ListBullet"/>
        <w:spacing w:after="40"/>
      </w:pPr>
      <w:r>
        <w:t>Would a traditional session be simpler and safer for this application?</w:t>
      </w:r>
    </w:p>
    <w:p>
      <w:pPr>
        <w:pStyle w:val="Heading1"/>
      </w:pPr>
      <w:r>
        <w:t>Mastery Checklist</w:t>
      </w:r>
    </w:p>
    <w:p>
      <w:pPr>
        <w:pStyle w:val="ListBullet"/>
        <w:spacing w:after="40"/>
      </w:pPr>
      <w:r>
        <w:t>You can explain the three-part JWT structure and what Base64url does and does not provide.</w:t>
      </w:r>
    </w:p>
    <w:p>
      <w:pPr>
        <w:pStyle w:val="ListBullet"/>
        <w:spacing w:after="40"/>
      </w:pPr>
      <w:r>
        <w:t>You can distinguish HS256, RS256, and ES256 at a practical level.</w:t>
      </w:r>
    </w:p>
    <w:p>
      <w:pPr>
        <w:pStyle w:val="ListBullet"/>
        <w:spacing w:after="40"/>
      </w:pPr>
      <w:r>
        <w:t>You understand why alg:none must never be accepted in signed-token contexts.</w:t>
      </w:r>
    </w:p>
    <w:p>
      <w:pPr>
        <w:pStyle w:val="ListBullet"/>
        <w:spacing w:after="40"/>
      </w:pPr>
      <w:r>
        <w:t>You can explain algorithm confusion as a verification design failure, not just a token formatting problem.</w:t>
      </w:r>
    </w:p>
    <w:p>
      <w:pPr>
        <w:pStyle w:val="ListBullet"/>
        <w:spacing w:after="40"/>
      </w:pPr>
      <w:r>
        <w:t>You know why standard JWT payloads should not contain secrets.</w:t>
      </w:r>
    </w:p>
    <w:p>
      <w:pPr>
        <w:pStyle w:val="ListBullet"/>
        <w:spacing w:after="40"/>
      </w:pPr>
      <w:r>
        <w:t>You understand the purpose of short-lived access tokens and refresh tokens.</w:t>
      </w:r>
    </w:p>
    <w:p>
      <w:pPr>
        <w:pStyle w:val="ListBullet"/>
        <w:spacing w:after="40"/>
      </w:pPr>
      <w:r>
        <w:t>You can compare HttpOnly cookies with localStorage in terms of XSS and browser security trade-offs.</w:t>
      </w:r>
    </w:p>
    <w:p>
      <w:pPr>
        <w:pStyle w:val="ListBullet"/>
        <w:spacing w:after="40"/>
      </w:pPr>
      <w:r>
        <w:t>You can explain the main trade-offs between JWT-based stateless systems and traditional stateful sessions.</w:t>
      </w:r>
    </w:p>
    <w:p>
      <w:pPr>
        <w:pStyle w:val="Heading1"/>
      </w:pPr>
      <w:r>
        <w:t>Recommended Practice Activities</w:t>
      </w:r>
    </w:p>
    <w:p>
      <w:pPr>
        <w:pStyle w:val="ListBullet"/>
        <w:spacing w:after="40"/>
      </w:pPr>
      <w:r>
        <w:t>Draw a token verification flow that shows which claims are checked, how the expected algorithm is enforced, and where authorization still happens after verification.</w:t>
      </w:r>
    </w:p>
    <w:p>
      <w:pPr>
        <w:pStyle w:val="ListBullet"/>
        <w:spacing w:after="40"/>
      </w:pPr>
      <w:r>
        <w:t>Review a sample browser login architecture and choose between HttpOnly cookies and localStorage, explaining the XSS and CSRF trade-offs.</w:t>
      </w:r>
    </w:p>
    <w:p>
      <w:pPr>
        <w:pStyle w:val="ListBullet"/>
        <w:spacing w:after="40"/>
      </w:pPr>
      <w:r>
        <w:t>Compare a JWT design and a server-session design for the same application and justify which is simpler and safer.</w:t>
      </w:r>
    </w:p>
    <w:p>
      <w:pPr>
        <w:pStyle w:val="ListBullet"/>
        <w:spacing w:after="40"/>
      </w:pPr>
      <w:r>
        <w:t>Take a token payload example and remove every field that is not truly needed by the verifier.</w:t>
      </w:r>
    </w:p>
    <w:p>
      <w:pPr>
        <w:pStyle w:val="Heading1"/>
      </w:pPr>
      <w:r>
        <w:t>Final Note</w:t>
      </w:r>
    </w:p>
    <w:p>
      <w:r>
        <w:t>JWTs are useful tools, but they reward discipline and punish assumptions. The safest systems do not just 'use JWTs'; they strictly verify them, minimize what they carry, store them carefully, and choose them only when their trade-offs truly fit the application.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BF360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D8431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BF360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4F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360"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