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COMMUNICATION PROTOCOLS — MODULE 5</w:t>
      </w:r>
    </w:p>
    <w:p>
      <w:pPr>
        <w:spacing w:after="100" w:before="0"/>
        <w:jc w:val="center"/>
      </w:pPr>
      <w:r>
        <w:rPr>
          <w:rFonts w:ascii="Arial" w:cs="Arial" w:eastAsia="Arial" w:hAnsi="Arial"/>
          <w:b/>
          <w:bCs/>
          <w:color w:val="1A3C5E"/>
          <w:sz w:val="50"/>
          <w:szCs w:val="50"/>
        </w:rPr>
        <w:t xml:space="preserve">Serialization Formats</w:t>
      </w:r>
    </w:p>
    <w:p>
      <w:pPr>
        <w:pBdr>
          <w:bottom w:val="single" w:color="2E75B6" w:sz="6" w:space="6"/>
        </w:pBdr>
        <w:spacing w:after="80" w:before="0"/>
        <w:jc w:val="center"/>
      </w:pPr>
      <w:r>
        <w:rPr>
          <w:rFonts w:ascii="Arial" w:cs="Arial" w:eastAsia="Arial" w:hAnsi="Arial"/>
          <w:i/>
          <w:iCs/>
          <w:color w:val="444444"/>
          <w:sz w:val="22"/>
          <w:szCs w:val="22"/>
        </w:rPr>
        <w:t xml:space="preserve">JSON  |  Protobuf  |  Avro  |  MessagePack  |  Schema Evolution  |  Comparison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JSON — human-readable, universal, the default; size and performance trade-offs</w:t>
      </w:r>
    </w:p>
    <w:p>
      <w:pPr>
        <w:spacing w:after="55" w:before="55"/>
        <w:jc w:val="center"/>
      </w:pPr>
      <w:r>
        <w:rPr>
          <w:rFonts w:ascii="Arial" w:cs="Arial" w:eastAsia="Arial" w:hAnsi="Arial"/>
          <w:color w:val="444444"/>
          <w:sz w:val="21"/>
          <w:szCs w:val="21"/>
        </w:rPr>
        <w:t xml:space="preserve">  Protocol Buffers — binary encoding mechanics; field numbers; 3-10× smaller than JSON</w:t>
      </w:r>
    </w:p>
    <w:p>
      <w:pPr>
        <w:spacing w:after="55" w:before="55"/>
        <w:jc w:val="center"/>
      </w:pPr>
      <w:r>
        <w:rPr>
          <w:rFonts w:ascii="Arial" w:cs="Arial" w:eastAsia="Arial" w:hAnsi="Arial"/>
          <w:color w:val="444444"/>
          <w:sz w:val="21"/>
          <w:szCs w:val="21"/>
        </w:rPr>
        <w:t xml:space="preserve">  Apache Avro — binary with embedded schema; Kafka Schema Registry; schema evolution</w:t>
      </w:r>
    </w:p>
    <w:p>
      <w:pPr>
        <w:spacing w:after="55" w:before="55"/>
        <w:jc w:val="center"/>
      </w:pPr>
      <w:r>
        <w:rPr>
          <w:rFonts w:ascii="Arial" w:cs="Arial" w:eastAsia="Arial" w:hAnsi="Arial"/>
          <w:color w:val="444444"/>
          <w:sz w:val="21"/>
          <w:szCs w:val="21"/>
        </w:rPr>
        <w:t xml:space="preserve">  MessagePack — binary JSON without a schema; compact; no code generation</w:t>
      </w:r>
    </w:p>
    <w:p>
      <w:pPr>
        <w:spacing w:after="55" w:before="55"/>
        <w:jc w:val="center"/>
      </w:pPr>
      <w:r>
        <w:rPr>
          <w:rFonts w:ascii="Arial" w:cs="Arial" w:eastAsia="Arial" w:hAnsi="Arial"/>
          <w:color w:val="444444"/>
          <w:sz w:val="21"/>
          <w:szCs w:val="21"/>
        </w:rPr>
        <w:t xml:space="preserve">  Apache Thrift — Facebook's RPC + serialization; historical context</w:t>
      </w:r>
    </w:p>
    <w:p>
      <w:pPr>
        <w:spacing w:after="55" w:before="55"/>
        <w:jc w:val="center"/>
      </w:pPr>
      <w:r>
        <w:rPr>
          <w:rFonts w:ascii="Arial" w:cs="Arial" w:eastAsia="Arial" w:hAnsi="Arial"/>
          <w:color w:val="444444"/>
          <w:sz w:val="21"/>
          <w:szCs w:val="21"/>
        </w:rPr>
        <w:t xml:space="preserve">  Schema evolution — backward/forward compatibility rules; required vs optional fields</w:t>
      </w:r>
    </w:p>
    <w:p>
      <w:pPr>
        <w:spacing w:after="55" w:before="55"/>
        <w:jc w:val="center"/>
      </w:pPr>
      <w:r>
        <w:rPr>
          <w:rFonts w:ascii="Arial" w:cs="Arial" w:eastAsia="Arial" w:hAnsi="Arial"/>
          <w:color w:val="444444"/>
          <w:sz w:val="21"/>
          <w:szCs w:val="21"/>
        </w:rPr>
        <w:t xml:space="preserve">  Format selection guide — which format for which use case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JSON</w:t>
      </w:r>
    </w:p>
    <w:p>
      <w:pPr>
        <w:pStyle w:val="Heading2"/>
        <w:spacing w:after="140" w:before="320"/>
      </w:pPr>
      <w:r>
        <w:rPr>
          <w:rFonts w:ascii="Arial" w:cs="Arial" w:eastAsia="Arial" w:hAnsi="Arial"/>
          <w:b/>
          <w:bCs/>
          <w:color w:val="2E75B6"/>
          <w:sz w:val="28"/>
          <w:szCs w:val="28"/>
        </w:rPr>
        <w:t xml:space="preserve">1.1  What JSON Is</w:t>
      </w:r>
    </w:p>
    <w:p>
      <w:pPr>
        <w:spacing w:after="80" w:before="80"/>
      </w:pPr>
      <w:r>
        <w:rPr>
          <w:rFonts w:ascii="Arial" w:cs="Arial" w:eastAsia="Arial" w:hAnsi="Arial"/>
          <w:b/>
          <w:bCs/>
          <w:color w:val="1A1A1A"/>
          <w:sz w:val="22"/>
          <w:szCs w:val="22"/>
        </w:rPr>
        <w:t xml:space="preserve">JSON</w:t>
      </w:r>
      <w:r>
        <w:rPr>
          <w:rFonts w:ascii="Arial" w:cs="Arial" w:eastAsia="Arial" w:hAnsi="Arial"/>
          <w:color w:val="1A1A1A"/>
          <w:sz w:val="22"/>
          <w:szCs w:val="22"/>
        </w:rPr>
        <w:t xml:space="preserve"> (JavaScript Object Notation) is the </w:t>
      </w:r>
      <w:r>
        <w:rPr>
          <w:rFonts w:ascii="Arial" w:cs="Arial" w:eastAsia="Arial" w:hAnsi="Arial"/>
          <w:b/>
          <w:bCs/>
          <w:color w:val="1A1A1A"/>
          <w:sz w:val="22"/>
          <w:szCs w:val="22"/>
        </w:rPr>
        <w:t xml:space="preserve">universal default serialisation format</w:t>
      </w:r>
      <w:r>
        <w:rPr>
          <w:rFonts w:ascii="Arial" w:cs="Arial" w:eastAsia="Arial" w:hAnsi="Arial"/>
          <w:color w:val="1A1A1A"/>
          <w:sz w:val="22"/>
          <w:szCs w:val="22"/>
        </w:rPr>
        <w:t xml:space="preserve"> for web APIs, configuration files, and inter-service communication. It encodes data as human-readable ASCII text with a simple structure: objects ({key: value}), arrays ([]), strings, numbers, booleans, and null. Its simplicity and universality make it the default choice until a specific performance or schema requirement demands something else.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JSON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Human-readable: </w:t>
            </w:r>
            <w:r>
              <w:rPr>
                <w:rFonts w:ascii="Arial" w:cs="Arial" w:eastAsia="Arial" w:hAnsi="Arial"/>
                <w:color w:val="1A1A1A"/>
                <w:sz w:val="22"/>
                <w:szCs w:val="22"/>
              </w:rPr>
              <w:t xml:space="preserve">Plain text visible in browser devtools, curl output, and log files. No specialised tool needed to inspect a message. Fastest path to debugging.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Universal: </w:t>
            </w:r>
            <w:r>
              <w:rPr>
                <w:rFonts w:ascii="Arial" w:cs="Arial" w:eastAsia="Arial" w:hAnsi="Arial"/>
                <w:color w:val="1A1A1A"/>
                <w:sz w:val="22"/>
                <w:szCs w:val="22"/>
              </w:rPr>
              <w:t xml:space="preserve">Every programming language has JSON parsers and serialisers in its standard library. Every HTTP client, browser, and API gateway understands JSON natively.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Schema-optional: </w:t>
            </w:r>
            <w:r>
              <w:rPr>
                <w:rFonts w:ascii="Arial" w:cs="Arial" w:eastAsia="Arial" w:hAnsi="Arial"/>
                <w:color w:val="1A1A1A"/>
                <w:sz w:val="22"/>
                <w:szCs w:val="22"/>
              </w:rPr>
              <w:t xml:space="preserve">JSON has no required schema. A field can be added or removed without coordination. JSON Schema and OpenAPI can optionally enforce structure.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Size overhead: </w:t>
            </w:r>
            <w:r>
              <w:rPr>
                <w:rFonts w:ascii="Arial" w:cs="Arial" w:eastAsia="Arial" w:hAnsi="Arial"/>
                <w:color w:val="1A1A1A"/>
                <w:sz w:val="22"/>
                <w:szCs w:val="22"/>
              </w:rPr>
              <w:t xml:space="preserve">Field names are repeated in every message as strings. { 'user_id': 1001, 'created_at': '...' } — the field names themselves consume bytes. For 1 million messages, the field names are repeated 1 million times.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Type limitations: </w:t>
            </w:r>
            <w:r>
              <w:rPr>
                <w:rFonts w:ascii="Arial" w:cs="Arial" w:eastAsia="Arial" w:hAnsi="Arial"/>
                <w:color w:val="1A1A1A"/>
                <w:sz w:val="22"/>
                <w:szCs w:val="22"/>
              </w:rPr>
              <w:t xml:space="preserve">JSON has no native integer64 (all numbers are IEEE 754 double, losing precision above 2^53), no binary, no date type. Integer IDs above 2^53 must be sent as strings.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JSON Encoding Overhead — Quantified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JSON vs binary: the overhead analysed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message: order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"paid",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149.99,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"2024-04-12T14:23:00Z"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JSON byte breakdown: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 names: 'order_id'(8) + 'user_id'(7) + 'status'(6)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'total'(5) + 'created_at'(10) = 36 bytes for names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Punctuation: {, }, :, commas, quotes = ~20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99(2) + 1001(4) + 'paid'(4) + 149.99(6) + ISO8601(20) = 36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~92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1 million identical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JSON:     1,000,000 × 92 bytes  = 92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Protobuf: 1,000,000 × ~20 bytes = 20 MB  (4.6× smaller)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Avro:     1,000,000 × ~18 bytes = 18 MB  (5.1× smaller)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Parse time (approximate, Node.js):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JSON.parse() 1 million msgs: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protobuf decode 1 million msgs: ~100ms  (5× faster)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implication: at &lt; 10K messages/sec, JSON overhead is negligible.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100K+ messages/sec, binary formats save 60-80% bandwidth and CPU.</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When JSON Is the Right Choice</w:t>
      </w:r>
    </w:p>
    <w:p>
      <w:pPr>
        <w:pStyle w:val="ListParagraph"/>
        <w:numPr>
          <w:ilvl w:val="0"/>
          <w:numId w:val="2"/>
        </w:numPr>
        <w:spacing w:after="55" w:before="55"/>
      </w:pPr>
      <w:r>
        <w:rPr>
          <w:rFonts w:ascii="Arial" w:cs="Arial" w:eastAsia="Arial" w:hAnsi="Arial"/>
          <w:b/>
          <w:bCs/>
          <w:color w:val="1A1A1A"/>
          <w:sz w:val="22"/>
          <w:szCs w:val="22"/>
        </w:rPr>
        <w:t xml:space="preserve">Public APIs and external integrations:</w:t>
      </w:r>
      <w:r>
        <w:rPr>
          <w:rFonts w:ascii="Arial" w:cs="Arial" w:eastAsia="Arial" w:hAnsi="Arial"/>
          <w:color w:val="1A1A1A"/>
          <w:sz w:val="22"/>
          <w:szCs w:val="22"/>
        </w:rPr>
        <w:t xml:space="preserve"> Third parties consume your API without agreeing on a binary schema. JSON works with curl, Postman, browsers, and every HTTP library.</w:t>
      </w:r>
    </w:p>
    <w:p>
      <w:pPr>
        <w:pStyle w:val="ListParagraph"/>
        <w:numPr>
          <w:ilvl w:val="0"/>
          <w:numId w:val="2"/>
        </w:numPr>
        <w:spacing w:after="55" w:before="55"/>
      </w:pPr>
      <w:r>
        <w:rPr>
          <w:rFonts w:ascii="Arial" w:cs="Arial" w:eastAsia="Arial" w:hAnsi="Arial"/>
          <w:b/>
          <w:bCs/>
          <w:color w:val="1A1A1A"/>
          <w:sz w:val="22"/>
          <w:szCs w:val="22"/>
        </w:rPr>
        <w:t xml:space="preserve">Configuration files:</w:t>
      </w:r>
      <w:r>
        <w:rPr>
          <w:rFonts w:ascii="Arial" w:cs="Arial" w:eastAsia="Arial" w:hAnsi="Arial"/>
          <w:color w:val="1A1A1A"/>
          <w:sz w:val="22"/>
          <w:szCs w:val="22"/>
        </w:rPr>
        <w:t xml:space="preserve"> JSON (and YAML) are the standard for config. Human-readable, diffable in version control, no compilation step.</w:t>
      </w:r>
    </w:p>
    <w:p>
      <w:pPr>
        <w:pStyle w:val="ListParagraph"/>
        <w:numPr>
          <w:ilvl w:val="0"/>
          <w:numId w:val="2"/>
        </w:numPr>
        <w:spacing w:after="55" w:before="55"/>
      </w:pPr>
      <w:r>
        <w:rPr>
          <w:rFonts w:ascii="Arial" w:cs="Arial" w:eastAsia="Arial" w:hAnsi="Arial"/>
          <w:b/>
          <w:bCs/>
          <w:color w:val="1A1A1A"/>
          <w:sz w:val="22"/>
          <w:szCs w:val="22"/>
        </w:rPr>
        <w:t xml:space="preserve">Moderate volume (&lt; 10K messages/sec):</w:t>
      </w:r>
      <w:r>
        <w:rPr>
          <w:rFonts w:ascii="Arial" w:cs="Arial" w:eastAsia="Arial" w:hAnsi="Arial"/>
          <w:color w:val="1A1A1A"/>
          <w:sz w:val="22"/>
          <w:szCs w:val="22"/>
        </w:rPr>
        <w:t xml:space="preserve"> The performance difference vs binary is irrelevant at this scale. Use JSON for simpler debugging.</w:t>
      </w:r>
    </w:p>
    <w:p>
      <w:pPr>
        <w:pStyle w:val="ListParagraph"/>
        <w:numPr>
          <w:ilvl w:val="0"/>
          <w:numId w:val="2"/>
        </w:numPr>
        <w:spacing w:after="55" w:before="55"/>
      </w:pPr>
      <w:r>
        <w:rPr>
          <w:rFonts w:ascii="Arial" w:cs="Arial" w:eastAsia="Arial" w:hAnsi="Arial"/>
          <w:b/>
          <w:bCs/>
          <w:color w:val="1A1A1A"/>
          <w:sz w:val="22"/>
          <w:szCs w:val="22"/>
        </w:rPr>
        <w:t xml:space="preserve">Logging and debugging:</w:t>
      </w:r>
      <w:r>
        <w:rPr>
          <w:rFonts w:ascii="Arial" w:cs="Arial" w:eastAsia="Arial" w:hAnsi="Arial"/>
          <w:color w:val="1A1A1A"/>
          <w:sz w:val="22"/>
          <w:szCs w:val="22"/>
        </w:rPr>
        <w:t xml:space="preserve"> Log entries in JSON are searchable with jq, readable in Kibana, and parseable without a schema file. Binary logs require a codec to inspect.</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Protocol Buffers (Protobuf)</w:t>
      </w:r>
    </w:p>
    <w:p>
      <w:pPr>
        <w:pStyle w:val="Heading2"/>
        <w:spacing w:after="140" w:before="320"/>
      </w:pPr>
      <w:r>
        <w:rPr>
          <w:rFonts w:ascii="Arial" w:cs="Arial" w:eastAsia="Arial" w:hAnsi="Arial"/>
          <w:b/>
          <w:bCs/>
          <w:color w:val="2E75B6"/>
          <w:sz w:val="28"/>
          <w:szCs w:val="28"/>
        </w:rPr>
        <w:t xml:space="preserve">2.1  How Protobuf Encodes Data</w:t>
      </w:r>
    </w:p>
    <w:p>
      <w:pPr>
        <w:spacing w:after="80" w:before="80"/>
      </w:pPr>
      <w:r>
        <w:rPr>
          <w:rFonts w:ascii="Arial" w:cs="Arial" w:eastAsia="Arial" w:hAnsi="Arial"/>
          <w:b/>
          <w:bCs/>
          <w:color w:val="1A1A1A"/>
          <w:sz w:val="22"/>
          <w:szCs w:val="22"/>
        </w:rPr>
        <w:t xml:space="preserve">Protocol Buffers</w:t>
      </w:r>
      <w:r>
        <w:rPr>
          <w:rFonts w:ascii="Arial" w:cs="Arial" w:eastAsia="Arial" w:hAnsi="Arial"/>
          <w:color w:val="1A1A1A"/>
          <w:sz w:val="22"/>
          <w:szCs w:val="22"/>
        </w:rPr>
        <w:t xml:space="preserve"> encode data as a </w:t>
      </w:r>
      <w:r>
        <w:rPr>
          <w:rFonts w:ascii="Arial" w:cs="Arial" w:eastAsia="Arial" w:hAnsi="Arial"/>
          <w:b/>
          <w:bCs/>
          <w:color w:val="1A1A1A"/>
          <w:sz w:val="22"/>
          <w:szCs w:val="22"/>
        </w:rPr>
        <w:t xml:space="preserve">binary byte stream</w:t>
      </w:r>
      <w:r>
        <w:rPr>
          <w:rFonts w:ascii="Arial" w:cs="Arial" w:eastAsia="Arial" w:hAnsi="Arial"/>
          <w:color w:val="1A1A1A"/>
          <w:sz w:val="22"/>
          <w:szCs w:val="22"/>
        </w:rPr>
        <w:t xml:space="preserve"> without field names. Each field is identified by a </w:t>
      </w:r>
      <w:r>
        <w:rPr>
          <w:rFonts w:ascii="Arial" w:cs="Arial" w:eastAsia="Arial" w:hAnsi="Arial"/>
          <w:b/>
          <w:bCs/>
          <w:color w:val="1A1A1A"/>
          <w:sz w:val="22"/>
          <w:szCs w:val="22"/>
        </w:rPr>
        <w:t xml:space="preserve">field number</w:t>
      </w:r>
      <w:r>
        <w:rPr>
          <w:rFonts w:ascii="Arial" w:cs="Arial" w:eastAsia="Arial" w:hAnsi="Arial"/>
          <w:color w:val="1A1A1A"/>
          <w:sz w:val="22"/>
          <w:szCs w:val="22"/>
        </w:rPr>
        <w:t xml:space="preserve"> (an integer 1-536,870,911) encoded in a compact tag-length-value format. No field name strings in the wire format — the schema file maps field numbers to names at compile time.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Protobuf Encoding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Tag-Length-Value (TLV): </w:t>
            </w:r>
            <w:r>
              <w:rPr>
                <w:rFonts w:ascii="Arial" w:cs="Arial" w:eastAsia="Arial" w:hAnsi="Arial"/>
                <w:color w:val="1A1A1A"/>
                <w:sz w:val="22"/>
                <w:szCs w:val="22"/>
              </w:rPr>
              <w:t xml:space="preserve">Each field is encoded as: wire type (3 bits) + field number (remaining bits) in a single varint byte, followed by the value. No separators, no whitespace, no field names.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Varint encoding: </w:t>
            </w:r>
            <w:r>
              <w:rPr>
                <w:rFonts w:ascii="Arial" w:cs="Arial" w:eastAsia="Arial" w:hAnsi="Arial"/>
                <w:color w:val="1A1A1A"/>
                <w:sz w:val="22"/>
                <w:szCs w:val="22"/>
              </w:rPr>
              <w:t xml:space="preserve">Small integers (0-127) encode as 1 byte. Larger integers use more bytes. The number 1001 is 2 bytes as a varint vs 4 bytes as UTF-8 digits '1001'. Large integers (&gt; 2^28) are 5 bytes.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Missing = default: </w:t>
            </w:r>
            <w:r>
              <w:rPr>
                <w:rFonts w:ascii="Arial" w:cs="Arial" w:eastAsia="Arial" w:hAnsi="Arial"/>
                <w:color w:val="1A1A1A"/>
                <w:sz w:val="22"/>
                <w:szCs w:val="22"/>
              </w:rPr>
              <w:t xml:space="preserve">Fields not present in the binary stream have their default value (0 for numbers, '' for strings, false for booleans). This enables backward compatibility — adding a new field means old messages simply lack it; new code uses the default.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self-describing: </w:t>
            </w:r>
            <w:r>
              <w:rPr>
                <w:rFonts w:ascii="Arial" w:cs="Arial" w:eastAsia="Arial" w:hAnsi="Arial"/>
                <w:color w:val="1A1A1A"/>
                <w:sz w:val="22"/>
                <w:szCs w:val="22"/>
              </w:rPr>
              <w:t xml:space="preserve">A protobuf binary blob cannot be decoded without the schema. You cannot inspect field names from the bytes alone. This is a debugging trade-off vs JSON.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Protobuf Binary Encoding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Protobuf encoding mechanics: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int64  order_id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int64  user_id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status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double total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 order_id: 99, user_id: 1001, status: 'paid', total: 149.99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 1 (order_id =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Tag byte: field_number=1, wire_type=0 (varint) → 0x08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varint(99) = 0x63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bytes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 2 (user_id =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Tag byte: field_number=2, wire_type=0 → 0x10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varint(1001) = 0xE9 0x07  (2 bytes for values &gt; 127)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bytes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 3 (status = 'paid'):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Tag byte: field_number=3, wire_type=2 (len-delimited) → 0x1A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Length: varint(4) = 0x04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'paid' = 0x70 0x61 0x69 0x64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6 bytes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 4 (total = 149.99):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Tag byte: field_number=4, wire_type=1 (64-bit) → 0x21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IEEE 754 double 149.99 = 8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9 bytes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2 + 3 + 6 + 9 = 20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JSON equivalent: ~92 bytes  (4.6× larger)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field names in the wire format.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Decoding requires the schema to map field 1 → 'order_id'.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Backward and Forward Compatibility in Protobuf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Protobuf schema evolution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SAFE changes (backward + forward compatible):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 new OPTIONAL field with new field 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Rename a field (field number stays; code generation changes the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Change field from singular to repeated (with care)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BREAKING changes (avoid):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Remove a field (old messages will have stale data at that field 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Change a field's type (int32 → string = decode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Reuse a field number for a different field (data corruption!)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adding a new field (safe):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 schema: message Order { int64 order_id=1; string status=2;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v2 schema: message Order { int64 order_id=1; string status=2;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int64 created_at=3; }  // NEW FIELD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 producer → v2 consumer: created_at is missing → default =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v2 producer → v1 consumer: v1 ignores unknown field 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removing a field (use 'reserved' to prevent reuse):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reserved 5;           // was 'legacy_field'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reserved 'legacy_field'; // also reserve the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int64 order_id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Prevents anyone from accidentally reusing field number 5</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Apache Avro</w:t>
      </w:r>
    </w:p>
    <w:p>
      <w:pPr>
        <w:pStyle w:val="Heading2"/>
        <w:spacing w:after="140" w:before="320"/>
      </w:pPr>
      <w:r>
        <w:rPr>
          <w:rFonts w:ascii="Arial" w:cs="Arial" w:eastAsia="Arial" w:hAnsi="Arial"/>
          <w:b/>
          <w:bCs/>
          <w:color w:val="2E75B6"/>
          <w:sz w:val="28"/>
          <w:szCs w:val="28"/>
        </w:rPr>
        <w:t xml:space="preserve">3.1  What Avro Is</w:t>
      </w:r>
    </w:p>
    <w:p>
      <w:pPr>
        <w:spacing w:after="80" w:before="80"/>
      </w:pPr>
      <w:r>
        <w:rPr>
          <w:rFonts w:ascii="Arial" w:cs="Arial" w:eastAsia="Arial" w:hAnsi="Arial"/>
          <w:b/>
          <w:bCs/>
          <w:color w:val="1A1A1A"/>
          <w:sz w:val="22"/>
          <w:szCs w:val="22"/>
        </w:rPr>
        <w:t xml:space="preserve">Apache Avro</w:t>
      </w:r>
      <w:r>
        <w:rPr>
          <w:rFonts w:ascii="Arial" w:cs="Arial" w:eastAsia="Arial" w:hAnsi="Arial"/>
          <w:color w:val="1A1A1A"/>
          <w:sz w:val="22"/>
          <w:szCs w:val="22"/>
        </w:rPr>
        <w:t xml:space="preserve"> is a binary serialisation format developed for Apache Hadoop. Unlike Protobuf (which uses field numbers in the binary), Avro's </w:t>
      </w:r>
      <w:r>
        <w:rPr>
          <w:rFonts w:ascii="Arial" w:cs="Arial" w:eastAsia="Arial" w:hAnsi="Arial"/>
          <w:b/>
          <w:bCs/>
          <w:color w:val="1A1A1A"/>
          <w:sz w:val="22"/>
          <w:szCs w:val="22"/>
        </w:rPr>
        <w:t xml:space="preserve">binary encoding contains no field identifiers at all</w:t>
      </w:r>
      <w:r>
        <w:rPr>
          <w:rFonts w:ascii="Arial" w:cs="Arial" w:eastAsia="Arial" w:hAnsi="Arial"/>
          <w:color w:val="1A1A1A"/>
          <w:sz w:val="22"/>
          <w:szCs w:val="22"/>
        </w:rPr>
        <w:t xml:space="preserve"> — just values in schema order. The schema is required to decode the data. Avro's key feature is </w:t>
      </w:r>
      <w:r>
        <w:rPr>
          <w:rFonts w:ascii="Arial" w:cs="Arial" w:eastAsia="Arial" w:hAnsi="Arial"/>
          <w:b/>
          <w:bCs/>
          <w:color w:val="1A1A1A"/>
          <w:sz w:val="22"/>
          <w:szCs w:val="22"/>
        </w:rPr>
        <w:t xml:space="preserve">schema evolution via a Schema Registry</w:t>
      </w:r>
      <w:r>
        <w:rPr>
          <w:rFonts w:ascii="Arial" w:cs="Arial" w:eastAsia="Arial" w:hAnsi="Arial"/>
          <w:color w:val="1A1A1A"/>
          <w:sz w:val="22"/>
          <w:szCs w:val="22"/>
        </w:rPr>
        <w:t xml:space="preserve">: the writer's schema and reader's schema can differ, and Avro's resolution rules handle the mismatch.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Avro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field tags in binary: </w:t>
            </w:r>
            <w:r>
              <w:rPr>
                <w:rFonts w:ascii="Arial" w:cs="Arial" w:eastAsia="Arial" w:hAnsi="Arial"/>
                <w:color w:val="1A1A1A"/>
                <w:sz w:val="22"/>
                <w:szCs w:val="22"/>
              </w:rPr>
              <w:t xml:space="preserve">Avro binary is the most compact of any format. Values are packed sequentially with no tags, no field names, no separators. A 4-byte int is literally 4 bytes.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Schema stored separately: </w:t>
            </w:r>
            <w:r>
              <w:rPr>
                <w:rFonts w:ascii="Arial" w:cs="Arial" w:eastAsia="Arial" w:hAnsi="Arial"/>
                <w:color w:val="1A1A1A"/>
                <w:sz w:val="22"/>
                <w:szCs w:val="22"/>
              </w:rPr>
              <w:t xml:space="preserve">The schema is not embedded in each message. In Kafka, the schema ID (a 4-byte integer) is prepended to each message; consumers look up the schema by ID from the Schema Registry.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Schema evolution (reader/writer): </w:t>
            </w:r>
            <w:r>
              <w:rPr>
                <w:rFonts w:ascii="Arial" w:cs="Arial" w:eastAsia="Arial" w:hAnsi="Arial"/>
                <w:color w:val="1A1A1A"/>
                <w:sz w:val="22"/>
                <w:szCs w:val="22"/>
              </w:rPr>
              <w:t xml:space="preserve">Avro allows the reader's schema to differ from the writer's schema. Avro's resolution algorithm matches fields by name (not by number like Protobuf). Added fields use defaults; removed fields are skipped.</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Dynamic typing: </w:t>
            </w:r>
            <w:r>
              <w:rPr>
                <w:rFonts w:ascii="Arial" w:cs="Arial" w:eastAsia="Arial" w:hAnsi="Arial"/>
                <w:color w:val="1A1A1A"/>
                <w:sz w:val="22"/>
                <w:szCs w:val="22"/>
              </w:rPr>
              <w:t xml:space="preserve">Avro schemas can be defined in JSON format at runtime, without compile-time code generation. Useful for dynamic ETL pipelines that process arbitrary schemas.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Avro Schema and Kafka Schema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Avro schema (JSON format) + Kafka Schema Registry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event schema (Avro JSON format):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'namespace': 'com.example.orders',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'order_id',   'type': 'long'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'user_id',    'type': 'long'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'status',     'type': 'string'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'total',      'type': 'double'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'created_at', 'type': 'long'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Kafka message wire format with Schema Registry: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[0x00]                         // magic byte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[0x00 0x00 0x00 0x05]          // schema ID = 5 (4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[Avro binary encoded payload]   // values only, no field names/tags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Producer (Java with Confluent Avro serialiser):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properties.put(KEY_SERIALIZER, StringSerializer.class);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properties.put(VALUE_SERIALIZER, KafkaAvroSerializer.class);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properties.put('schema.registry.url', 'http://schema-registry:8081');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Serialiser: registers schema on first use → gets schema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Embeds schema ID in each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(Java with Confluent Avro deserialiser):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properties.put(VALUE_DESERIALIZER, KafkaAvroDeserializer.class);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Deserialiser: reads schema ID from message → fetches schema → decodes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Schema compatibility check (BACKWARD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Before registering v2 schema, registry validates: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 v1 consumers read v2 messages?'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Fails if backward compatibility is broken → producer deployment rejected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Avro Schema Evolution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Evolution 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Avro compatibility mode</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Protobuf equivalent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Backward compatible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schema can read data written by old schema</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BACKWARD: old writer → new reader</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optional field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Forward compatible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Old schema can read data written by new schema</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FORWARD: new writer → old reader</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Old reader ignores unknown field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compatible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backward and forward compatible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safest mode for Kafka topics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optional field with default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Transitive compatible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Compatible with ALL previous versions (not just latest)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BACKWARD_TRANSITIVE, FULL_TRANSITIVE</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reserved field numbers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Avro schema evolution: adding a field with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'order_id', 'type': 'long'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'status',   'type': 'string'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v2 schema (add 'region' field with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'order_id', 'type': 'long'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'status',   'type': 'string'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'region',   'type': 'string', 'default': 'us-east'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default required for BACKWARD compatibility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 consumer reading v2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Avro resolution: finds 'order_id' and 'status' by name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not in v1 schema → skipped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v1 consumer reads v2 messages successfully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v2 consumer reading v1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Avro resolution: finds 'order_id' and 'status' by name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missing in v1 data → use default 'us-east'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v2 consumer reads v1 messages with default region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DIFFERENCE from Protobuf: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Avro matches fields by NAME; Protobuf matches by 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Renaming a field in Avro is a breaking change.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Renaming a field in Protobuf is safe (name in code changes; number stays).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MessagePack and Thrift</w:t>
      </w:r>
    </w:p>
    <w:p>
      <w:pPr>
        <w:pStyle w:val="Heading2"/>
        <w:spacing w:after="140" w:before="320"/>
      </w:pPr>
      <w:r>
        <w:rPr>
          <w:rFonts w:ascii="Arial" w:cs="Arial" w:eastAsia="Arial" w:hAnsi="Arial"/>
          <w:b/>
          <w:bCs/>
          <w:color w:val="2E75B6"/>
          <w:sz w:val="28"/>
          <w:szCs w:val="28"/>
        </w:rPr>
        <w:t xml:space="preserve">4.1  MessagePack</w:t>
      </w:r>
    </w:p>
    <w:p>
      <w:pPr>
        <w:spacing w:after="80" w:before="80"/>
      </w:pPr>
      <w:r>
        <w:rPr>
          <w:rFonts w:ascii="Arial" w:cs="Arial" w:eastAsia="Arial" w:hAnsi="Arial"/>
          <w:b/>
          <w:bCs/>
          <w:color w:val="1A1A1A"/>
          <w:sz w:val="22"/>
          <w:szCs w:val="22"/>
        </w:rPr>
        <w:t xml:space="preserve">MessagePack</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binary serialisation format</w:t>
      </w:r>
      <w:r>
        <w:rPr>
          <w:rFonts w:ascii="Arial" w:cs="Arial" w:eastAsia="Arial" w:hAnsi="Arial"/>
          <w:color w:val="1A1A1A"/>
          <w:sz w:val="22"/>
          <w:szCs w:val="22"/>
        </w:rPr>
        <w:t xml:space="preserve"> that mirrors JSON's type system (objects, arrays, strings, integers, floats, booleans, null) but encodes values in binary. It is </w:t>
      </w:r>
      <w:r>
        <w:rPr>
          <w:rFonts w:ascii="Arial" w:cs="Arial" w:eastAsia="Arial" w:hAnsi="Arial"/>
          <w:b/>
          <w:bCs/>
          <w:color w:val="1A1A1A"/>
          <w:sz w:val="22"/>
          <w:szCs w:val="22"/>
        </w:rPr>
        <w:t xml:space="preserve">schema-free</w:t>
      </w:r>
      <w:r>
        <w:rPr>
          <w:rFonts w:ascii="Arial" w:cs="Arial" w:eastAsia="Arial" w:hAnsi="Arial"/>
          <w:color w:val="1A1A1A"/>
          <w:sz w:val="22"/>
          <w:szCs w:val="22"/>
        </w:rPr>
        <w:t xml:space="preserve"> — like JSON, no .proto or .avsc file is required. Messages are slightly smaller than JSON and faster to parse, but not as compact as Protobuf or Avro.</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MessagePack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Binary JSON: </w:t>
            </w:r>
            <w:r>
              <w:rPr>
                <w:rFonts w:ascii="Arial" w:cs="Arial" w:eastAsia="Arial" w:hAnsi="Arial"/>
                <w:color w:val="1A1A1A"/>
                <w:sz w:val="22"/>
                <w:szCs w:val="22"/>
              </w:rPr>
              <w:t xml:space="preserve">Same conceptual types as JSON (map, array, string, integer, float, bool, nil) but binary encoding. A JSON object becomes a MessagePack map. No schema to define or compile.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Size: </w:t>
            </w:r>
            <w:r>
              <w:rPr>
                <w:rFonts w:ascii="Arial" w:cs="Arial" w:eastAsia="Arial" w:hAnsi="Arial"/>
                <w:color w:val="1A1A1A"/>
                <w:sz w:val="22"/>
                <w:szCs w:val="22"/>
              </w:rPr>
              <w:t xml:space="preserve">Typically 20-50% smaller than JSON. Short strings are more compact (MessagePack encodes string length in 1-2 bytes; JSON requires quotes). Integer 99 is 1 byte in MessagePack vs 2 bytes ('99') in JSON.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code generation: </w:t>
            </w:r>
            <w:r>
              <w:rPr>
                <w:rFonts w:ascii="Arial" w:cs="Arial" w:eastAsia="Arial" w:hAnsi="Arial"/>
                <w:color w:val="1A1A1A"/>
                <w:sz w:val="22"/>
                <w:szCs w:val="22"/>
              </w:rPr>
              <w:t xml:space="preserve">Drop-in replacement for JSON serialisation/deserialisation. Libraries available for all languages. No compilation step.</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cases: </w:t>
            </w:r>
            <w:r>
              <w:rPr>
                <w:rFonts w:ascii="Arial" w:cs="Arial" w:eastAsia="Arial" w:hAnsi="Arial"/>
                <w:color w:val="1A1A1A"/>
                <w:sz w:val="22"/>
                <w:szCs w:val="22"/>
              </w:rPr>
              <w:t xml:space="preserve">Cache values (Redis storing objects), network protocols (Redis Serialisation Protocol is similar in concept), games, IoT devices. When you want binary compactness without the schema overhead.</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Limitation: </w:t>
            </w:r>
            <w:r>
              <w:rPr>
                <w:rFonts w:ascii="Arial" w:cs="Arial" w:eastAsia="Arial" w:hAnsi="Arial"/>
                <w:color w:val="1A1A1A"/>
                <w:sz w:val="22"/>
                <w:szCs w:val="22"/>
              </w:rPr>
              <w:t xml:space="preserve">No schema means no forward/backward compatibility guarantees. Adding or removing fields without coordinating consumers can cause silent failures.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MessagePack encoding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JSON (ASCII 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{"id":99,"name":"Alice","active":true}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37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MessagePack (binary):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0x83                // fixmap: 3-element 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0xa2 0x69 0x64     // fixstr 'id' (2 chars)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0x63               // positive fixint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0xa4 0x6e 0x61 0x6d 0x65  // fixstr 'name' (4 chars)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0xa5 0x41 0x6c 0x69 0x63 0x65  // fixstr 'Alice' (5 chars)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0xa6 0x61 0x63 0x74 0x69 0x76 0x65  // fixstr 'active' (6 chars)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0xc3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~27 bytes (27% smaller than JSON for this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field names still present (unlike Protobuf/Avro).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MessagePack key advantage: no schema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Compactness gain comes from binary value encoding, not schema elimination.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Library usage (Node.js):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msgpack = require('@msgpack/msgpack');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encoded = msgpack.encode({ id: 99, name: 'Alice', active: true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decoded = msgpack.decode(encoded);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Drop-in replacement for JSON.stringify / JSON.parse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Apache Thrift</w:t>
      </w:r>
    </w:p>
    <w:p>
      <w:pPr>
        <w:spacing w:after="80" w:before="80"/>
      </w:pPr>
      <w:r>
        <w:rPr>
          <w:rFonts w:ascii="Arial" w:cs="Arial" w:eastAsia="Arial" w:hAnsi="Arial"/>
          <w:b/>
          <w:bCs/>
          <w:color w:val="1A1A1A"/>
          <w:sz w:val="22"/>
          <w:szCs w:val="22"/>
        </w:rPr>
        <w:t xml:space="preserve">Apache Thrift</w:t>
      </w:r>
      <w:r>
        <w:rPr>
          <w:rFonts w:ascii="Arial" w:cs="Arial" w:eastAsia="Arial" w:hAnsi="Arial"/>
          <w:color w:val="1A1A1A"/>
          <w:sz w:val="22"/>
          <w:szCs w:val="22"/>
        </w:rPr>
        <w:t xml:space="preserve"> was developed by Facebook as an </w:t>
      </w:r>
      <w:r>
        <w:rPr>
          <w:rFonts w:ascii="Arial" w:cs="Arial" w:eastAsia="Arial" w:hAnsi="Arial"/>
          <w:b/>
          <w:bCs/>
          <w:color w:val="1A1A1A"/>
          <w:sz w:val="22"/>
          <w:szCs w:val="22"/>
        </w:rPr>
        <w:t xml:space="preserve">integrated RPC framework + serialisation format</w:t>
      </w:r>
      <w:r>
        <w:rPr>
          <w:rFonts w:ascii="Arial" w:cs="Arial" w:eastAsia="Arial" w:hAnsi="Arial"/>
          <w:color w:val="1A1A1A"/>
          <w:sz w:val="22"/>
          <w:szCs w:val="22"/>
        </w:rPr>
        <w:t xml:space="preserve">, open-sourced in 2007. It predates gRPC and protobuf's wide adoption. Thrift defines an IDL (Interface Definition Language) for services and generates client/server stubs in multiple languages — similar to Protobuf + gRPC. Thrift supports multiple serialisation formats internally (binary, compact, JSON) and has multiple transport options.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Thrift IDL example (similar to .proto):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order.thrift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struct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required i64    order_id,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required i64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optional string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optional double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OrderService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getOrder(1: i64 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void  createOrder(1: Order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Generate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thrift --gen java order.thrift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thrift --gen py   order.thrift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Java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TTransport transport = new TSocket('orders-host', 9090);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TProtocol protocol = new TBinaryProtocol(transport);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OrderService.Client client = new OrderService.Client(protocol);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order = client.getOrder(99);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today: Apache Thrift is still used at large organisations (Facebook/Meta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still uses it internally), but for new systems gRPC + Protobuf is the standard.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 has better tooling, HTTP/2 transport, streaming, and wider ecosystem.</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Schema Evolution</w:t>
      </w:r>
    </w:p>
    <w:p>
      <w:pPr>
        <w:pStyle w:val="Heading2"/>
        <w:spacing w:after="140" w:before="320"/>
      </w:pPr>
      <w:r>
        <w:rPr>
          <w:rFonts w:ascii="Arial" w:cs="Arial" w:eastAsia="Arial" w:hAnsi="Arial"/>
          <w:b/>
          <w:bCs/>
          <w:color w:val="2E75B6"/>
          <w:sz w:val="28"/>
          <w:szCs w:val="28"/>
        </w:rPr>
        <w:t xml:space="preserve">5.1  Why Schema Evolution Matters</w:t>
      </w:r>
    </w:p>
    <w:p>
      <w:pPr>
        <w:spacing w:after="80" w:before="80"/>
      </w:pPr>
      <w:r>
        <w:rPr>
          <w:rFonts w:ascii="Arial" w:cs="Arial" w:eastAsia="Arial" w:hAnsi="Arial"/>
          <w:color w:val="1A1A1A"/>
          <w:sz w:val="22"/>
          <w:szCs w:val="22"/>
        </w:rPr>
        <w:t xml:space="preserve">In any distributed system with persistent data or messaging, </w:t>
      </w:r>
      <w:r>
        <w:rPr>
          <w:rFonts w:ascii="Arial" w:cs="Arial" w:eastAsia="Arial" w:hAnsi="Arial"/>
          <w:b/>
          <w:bCs/>
          <w:color w:val="1A1A1A"/>
          <w:sz w:val="22"/>
          <w:szCs w:val="22"/>
        </w:rPr>
        <w:t xml:space="preserve">services and schema definitions evolve over time</w:t>
      </w:r>
      <w:r>
        <w:rPr>
          <w:rFonts w:ascii="Arial" w:cs="Arial" w:eastAsia="Arial" w:hAnsi="Arial"/>
          <w:color w:val="1A1A1A"/>
          <w:sz w:val="22"/>
          <w:szCs w:val="22"/>
        </w:rPr>
        <w:t xml:space="preserve">. When multiple consumers read the same Kafka topic or same API endpoint, they may run different versions of the schema simultaneously — during rolling deploys, during gradual migration, or because some consumers are not updated as frequently. </w:t>
      </w:r>
      <w:r>
        <w:rPr>
          <w:rFonts w:ascii="Arial" w:cs="Arial" w:eastAsia="Arial" w:hAnsi="Arial"/>
          <w:b/>
          <w:bCs/>
          <w:color w:val="1A1A1A"/>
          <w:sz w:val="22"/>
          <w:szCs w:val="22"/>
        </w:rPr>
        <w:t xml:space="preserve">Schema evolution rules</w:t>
      </w:r>
      <w:r>
        <w:rPr>
          <w:rFonts w:ascii="Arial" w:cs="Arial" w:eastAsia="Arial" w:hAnsi="Arial"/>
          <w:color w:val="1A1A1A"/>
          <w:sz w:val="22"/>
          <w:szCs w:val="22"/>
        </w:rPr>
        <w:t xml:space="preserve"> determine which changes are safe and which will break consumers.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Three Schema Evolution Compatibility Rules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Backward compatibility: </w:t>
            </w:r>
            <w:r>
              <w:rPr>
                <w:rFonts w:ascii="Arial" w:cs="Arial" w:eastAsia="Arial" w:hAnsi="Arial"/>
                <w:color w:val="1A1A1A"/>
                <w:sz w:val="22"/>
                <w:szCs w:val="22"/>
              </w:rPr>
              <w:t xml:space="preserve">New schema can read data written with the OLD schema. The most common requirement: you deploy a new version of the consumer before the producer. Old messages in the queue are still readable by the new consumer.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Forward compatibility: </w:t>
            </w:r>
            <w:r>
              <w:rPr>
                <w:rFonts w:ascii="Arial" w:cs="Arial" w:eastAsia="Arial" w:hAnsi="Arial"/>
                <w:color w:val="1A1A1A"/>
                <w:sz w:val="22"/>
                <w:szCs w:val="22"/>
              </w:rPr>
              <w:t xml:space="preserve">Old schema can read data written with the NEW schema. Needed when you deploy a new producer before updating all consumers. Old consumers can read new messages (ignoring fields they don't know about).</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Full compatibility: </w:t>
            </w:r>
            <w:r>
              <w:rPr>
                <w:rFonts w:ascii="Arial" w:cs="Arial" w:eastAsia="Arial" w:hAnsi="Arial"/>
                <w:color w:val="1A1A1A"/>
                <w:sz w:val="22"/>
                <w:szCs w:val="22"/>
              </w:rPr>
              <w:t xml:space="preserve">Both backward and forward compatible. The safest option: schema changes are safe in either deployment order. Required for Kafka topics where consumers lag behind producers.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Safe vs Breaking Changes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31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Change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Backward compat?</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Forward compat?</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optional field with default value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Old readers use default; new readers get value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required field (no default)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Old readers fail — they don't have the field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Remove optional field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readers get default; old readers had the field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Remove required field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Both directions break</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Rename a field (Avro)</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Avro matches by name — rename breaks resolution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Rename a field (Protobuf)</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Protobuf uses field number — name change safe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Change field type (int → string)</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Decode failure in both directions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Change field number (Protobuf)</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as deleting old field and adding new one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Required vs Optional Fields</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required vs optional field distinction</w:t>
      </w:r>
      <w:r>
        <w:rPr>
          <w:rFonts w:ascii="Arial" w:cs="Arial" w:eastAsia="Arial" w:hAnsi="Arial"/>
          <w:color w:val="1A1A1A"/>
          <w:sz w:val="22"/>
          <w:szCs w:val="22"/>
        </w:rPr>
        <w:t xml:space="preserve"> is the most common source of schema compatibility problems. Different formats handle this differently: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Required vs optional: the evolution trap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Protobuf 2 (proto2): had 'required' keyword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required int64 order_id = 1;   // NEVER safe to remove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optional string status  = 2;   // Safe to remove (use 'reserved')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Required fields in proto2 cannot be removed without breaking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Google's best practice: NEVER use 'required' in proto2.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Proto3: removed 'required' entirely — all fields are optional by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Protobuf 3 (proto3, current standard): all fields optional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int64  order_id = 1;   // if not set: default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status   = 2;   // if not set: default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double total    = 3;   // if not set: default = 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'optional' keyword (proto3.15+) to distinguish 'not set' from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optional int64 priority = 4;  // null vs 0 distinguishable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Avro: all fields require a default value for BACKWARD compatibility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'region', 'type': 'string', 'default': 'us-east'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Required fields (no default) break backward compatibility when added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JSON: no enforcement — any field can be absent at any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validation (JSON Schema) to catch missing required fields early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rather than runtime null pointer exceptions in consumer code.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Kafka Schema Registry in Practice</w:t>
      </w:r>
    </w:p>
    <w:p>
      <w:pPr>
        <w:spacing w:after="80" w:before="80"/>
      </w:pPr>
      <w:r>
        <w:rPr>
          <w:rFonts w:ascii="Arial" w:cs="Arial" w:eastAsia="Arial" w:hAnsi="Arial"/>
          <w:b/>
          <w:bCs/>
          <w:color w:val="1A1A1A"/>
          <w:sz w:val="22"/>
          <w:szCs w:val="22"/>
        </w:rPr>
        <w:t xml:space="preserve">Confluent Schema Registry</w:t>
      </w:r>
      <w:r>
        <w:rPr>
          <w:rFonts w:ascii="Arial" w:cs="Arial" w:eastAsia="Arial" w:hAnsi="Arial"/>
          <w:color w:val="1A1A1A"/>
          <w:sz w:val="22"/>
          <w:szCs w:val="22"/>
        </w:rPr>
        <w:t xml:space="preserve"> is the production tool for enforcing schema evolution compatibility in Kafka-based systems. It acts as a </w:t>
      </w:r>
      <w:r>
        <w:rPr>
          <w:rFonts w:ascii="Arial" w:cs="Arial" w:eastAsia="Arial" w:hAnsi="Arial"/>
          <w:b/>
          <w:bCs/>
          <w:color w:val="1A1A1A"/>
          <w:sz w:val="22"/>
          <w:szCs w:val="22"/>
        </w:rPr>
        <w:t xml:space="preserve">central schema store</w:t>
      </w:r>
      <w:r>
        <w:rPr>
          <w:rFonts w:ascii="Arial" w:cs="Arial" w:eastAsia="Arial" w:hAnsi="Arial"/>
          <w:color w:val="1A1A1A"/>
          <w:sz w:val="22"/>
          <w:szCs w:val="22"/>
        </w:rPr>
        <w:t xml:space="preserve"> that enforces compatibility rules before a new schema version is deployed: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Confluent Schema Registry: compatibility enforcement workflow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Producer attempts to register new schema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/subjects/orders-value/versions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 'schema': '&lt;avro schema json&gt;'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Schema Registry checks compatibility against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Mode: BACKWARD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Can v1 consumers read v2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3a. Compatible: registry assigns schema ID (e.g.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Producer proceeds to publish with schema ID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3b. Incompatible: registry returns 409 Conflict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'error_code': 409,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'Schema being registered is incompatible with 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earlier schema for subject'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Producer deployment rejected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Team fixes schema before deploying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Compatibility modes per subject (topic):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/config/orders-value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'compatibility': 'FULL_TRANSITIVE'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FULL_TRANSITIVE: must be compatible with ALL previous 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just the latest.  Most conservative; recommended for data lakes.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compatibility without registering: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/compatibility/subjects/orders-value/versions/latest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'schema': '...'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'is_compatible': true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Format Comparison and Selection Guide</w:t>
      </w:r>
    </w:p>
    <w:p>
      <w:pPr>
        <w:pStyle w:val="Heading2"/>
        <w:spacing w:after="140" w:before="320"/>
      </w:pPr>
      <w:r>
        <w:rPr>
          <w:rFonts w:ascii="Arial" w:cs="Arial" w:eastAsia="Arial" w:hAnsi="Arial"/>
          <w:b/>
          <w:bCs/>
          <w:color w:val="2E75B6"/>
          <w:sz w:val="28"/>
          <w:szCs w:val="28"/>
        </w:rPr>
        <w:t xml:space="preserve">6.1  Full Comparison Matrix</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560"/>
        <w:gridCol w:w="1560"/>
        <w:gridCol w:w="1440"/>
        <w:gridCol w:w="144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JSON</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Protobuf</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Avro</w:t>
            </w:r>
          </w:p>
        </w:tc>
        <w:tc>
          <w:tcPr>
            <w:tcW w:type="dxa" w:w="144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MessagePack</w:t>
            </w:r>
          </w:p>
        </w:tc>
        <w:tc>
          <w:tcPr>
            <w:tcW w:type="dxa" w:w="144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Thrift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Encoding</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Text (ASCII)</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(TLV)</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(values only)</w:t>
            </w:r>
          </w:p>
        </w:tc>
        <w:tc>
          <w:tcPr>
            <w:tcW w:type="dxa" w:w="1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(type-tagged)</w:t>
            </w:r>
          </w:p>
        </w:tc>
        <w:tc>
          <w:tcPr>
            <w:tcW w:type="dxa" w:w="1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(TLV)</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Schema required</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(.proto)</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(.avsc)</w:t>
            </w:r>
          </w:p>
        </w:tc>
        <w:tc>
          <w:tcPr>
            <w:tcW w:type="dxa" w:w="14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4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(.thrift)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Self-describing</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(field names in data)</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(needs schema to decode)</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(schema ID in message)</w:t>
            </w:r>
          </w:p>
        </w:tc>
        <w:tc>
          <w:tcPr>
            <w:tcW w:type="dxa" w:w="1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(type tags, no names)</w:t>
            </w:r>
          </w:p>
        </w:tc>
        <w:tc>
          <w:tcPr>
            <w:tcW w:type="dxa" w:w="1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Relative size</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Largest (1×)</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3-10× smaller</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4-10× smaller</w:t>
            </w:r>
          </w:p>
        </w:tc>
        <w:tc>
          <w:tcPr>
            <w:tcW w:type="dxa" w:w="14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20-50% smaller than JSON</w:t>
            </w:r>
          </w:p>
        </w:tc>
        <w:tc>
          <w:tcPr>
            <w:tcW w:type="dxa" w:w="14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3-8× smaller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Schema evolution</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Manual/JSON Schema</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Field numbers (excellent)</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Name-based (good with Registry)</w:t>
            </w:r>
          </w:p>
        </w:tc>
        <w:tc>
          <w:tcPr>
            <w:tcW w:type="dxa" w:w="1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(no schema)</w:t>
            </w:r>
          </w:p>
        </w:tc>
        <w:tc>
          <w:tcPr>
            <w:tcW w:type="dxa" w:w="1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Field IDs (similar to Protobuf)</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Code generation</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Optional (OpenAPI)</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(protoc)</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Optional (avro-tools)</w:t>
            </w:r>
          </w:p>
        </w:tc>
        <w:tc>
          <w:tcPr>
            <w:tcW w:type="dxa" w:w="14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needed</w:t>
            </w:r>
          </w:p>
        </w:tc>
        <w:tc>
          <w:tcPr>
            <w:tcW w:type="dxa" w:w="14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(thrift compiler)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Language support</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Universal</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 (all major)</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(JVM-first, but others)</w:t>
            </w:r>
          </w:p>
        </w:tc>
        <w:tc>
          <w:tcPr>
            <w:tcW w:type="dxa" w:w="1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(most languages)</w:t>
            </w:r>
          </w:p>
        </w:tc>
        <w:tc>
          <w:tcPr>
            <w:tcW w:type="dxa" w:w="1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(declining use)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Debugging</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 (human-readable)</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(binary; need protoc)</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(binary; need schema)</w:t>
            </w:r>
          </w:p>
        </w:tc>
        <w:tc>
          <w:tcPr>
            <w:tcW w:type="dxa" w:w="14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(binary)</w:t>
            </w:r>
          </w:p>
        </w:tc>
        <w:tc>
          <w:tcPr>
            <w:tcW w:type="dxa" w:w="14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(binary)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use</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APIs, config, logs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 internal services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with Schema Registry</w:t>
            </w:r>
          </w:p>
        </w:tc>
        <w:tc>
          <w:tcPr>
            <w:tcW w:type="dxa" w:w="1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cache, IoT, games</w:t>
            </w:r>
          </w:p>
        </w:tc>
        <w:tc>
          <w:tcPr>
            <w:tcW w:type="dxa" w:w="1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Legacy (prefer gRPC now)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Selection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Format</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REST API (any client)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JSON</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Universal; human-readable; OpenAPI docs; CDN-cacheable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gRPC internal microservices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Protobuf</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by gRPC; excellent binary efficiency; code gen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event streaming with schema governance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Avro + Schema Registry</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Schema evolution enforcement; Confluent ecosystem</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without Schema Registry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Protobuf or JSON</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Protobuf for efficiency; JSON for simplicity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cache values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JSON or MessagePack</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JSON for readability; MessagePack for smaller cache footprint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IoT sensor data (constrained devices)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Protobuf or MessagePack</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Compact binary; low parse overhead</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 files (human-edited)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JSON or YAML</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Human-readable; version-diffable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event sourcing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Avro or Protobuf</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typing + schema evolution mandatory for long-lived events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Format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Format</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One-line identity</w:t>
            </w:r>
          </w:p>
        </w:tc>
        <w:tc>
          <w:tcPr>
            <w:tcW w:type="dxa" w:w="40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context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JSON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Human-readable text; universal; largest size; no schema required</w:t>
            </w:r>
          </w:p>
        </w:tc>
        <w:tc>
          <w:tcPr>
            <w:tcW w:type="dxa" w:w="4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 APIs, config, logs, debugging</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Protobuf</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Binary TLV; field numbers; 3-10× smaller than JSON; code generation required</w:t>
            </w:r>
          </w:p>
        </w:tc>
        <w:tc>
          <w:tcPr>
            <w:tcW w:type="dxa" w:w="4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gRPC, internal microservices, high-throughput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Avro</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values-only; schema by name matching; Schema Registry for Kafka</w:t>
            </w:r>
          </w:p>
        </w:tc>
        <w:tc>
          <w:tcPr>
            <w:tcW w:type="dxa" w:w="4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event streaming with schema evolution</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MessagePack</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Binary JSON; 20-50% smaller; no schema needed; field names still present</w:t>
            </w:r>
          </w:p>
        </w:tc>
        <w:tc>
          <w:tcPr>
            <w:tcW w:type="dxa" w:w="4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values, IoT, games, no-schema-needed binary</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Thrift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Facebook's RPC + IDL; field IDs; multiple serialisers; largely superseded</w:t>
            </w:r>
          </w:p>
        </w:tc>
        <w:tc>
          <w:tcPr>
            <w:tcW w:type="dxa" w:w="4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Legacy systems; prefer gRPC + Protobuf for new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Schema Evolution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Schema Evolution — The Rules to Remember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Always safe: </w:t>
            </w:r>
            <w:r>
              <w:rPr>
                <w:rFonts w:ascii="Arial" w:cs="Arial" w:eastAsia="Arial" w:hAnsi="Arial"/>
                <w:color w:val="1A1A1A"/>
                <w:sz w:val="22"/>
                <w:szCs w:val="22"/>
              </w:rPr>
              <w:t xml:space="preserve">Add optional field with default value. Works in all formats (Protobuf: new optional field; Avro: field with default; JSON: just add it and validate).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Never safe: </w:t>
            </w:r>
            <w:r>
              <w:rPr>
                <w:rFonts w:ascii="Arial" w:cs="Arial" w:eastAsia="Arial" w:hAnsi="Arial"/>
                <w:color w:val="1A1A1A"/>
                <w:sz w:val="22"/>
                <w:szCs w:val="22"/>
              </w:rPr>
              <w:t xml:space="preserve">Change a field's type. Rename a field in Avro (Avro matches by name). Reuse a field number in Protobuf. Remove a required field.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Protobuf golden rule: </w:t>
            </w:r>
            <w:r>
              <w:rPr>
                <w:rFonts w:ascii="Arial" w:cs="Arial" w:eastAsia="Arial" w:hAnsi="Arial"/>
                <w:color w:val="1A1A1A"/>
                <w:sz w:val="22"/>
                <w:szCs w:val="22"/>
              </w:rPr>
              <w:t xml:space="preserve">Field numbers are permanent identifiers. Never reuse. Never change. Use 'reserved' to prevent accidental reuse of removed fields.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Avro golden rule: </w:t>
            </w:r>
            <w:r>
              <w:rPr>
                <w:rFonts w:ascii="Arial" w:cs="Arial" w:eastAsia="Arial" w:hAnsi="Arial"/>
                <w:color w:val="1A1A1A"/>
                <w:sz w:val="22"/>
                <w:szCs w:val="22"/>
              </w:rPr>
              <w:t xml:space="preserve">Always provide defaults for new fields (required for BACKWARD compatibility). Fields matched by name — renaming is a breaking change.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Kafka Schema Registry: </w:t>
            </w:r>
            <w:r>
              <w:rPr>
                <w:rFonts w:ascii="Arial" w:cs="Arial" w:eastAsia="Arial" w:hAnsi="Arial"/>
                <w:color w:val="1A1A1A"/>
                <w:sz w:val="22"/>
                <w:szCs w:val="22"/>
              </w:rPr>
              <w:t xml:space="preserve">Set FULL_TRANSITIVE compatibility for production topics. Check compatibility before deploying a producer. Registry rejects incompatible schemas.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Protobuf vs Avro evolution: </w:t>
            </w:r>
            <w:r>
              <w:rPr>
                <w:rFonts w:ascii="Arial" w:cs="Arial" w:eastAsia="Arial" w:hAnsi="Arial"/>
                <w:color w:val="1A1A1A"/>
                <w:sz w:val="22"/>
                <w:szCs w:val="22"/>
              </w:rPr>
              <w:t xml:space="preserve">Protobuf: safe to rename fields (number stays); dangerous to reuse numbers. Avro: safe to reuse 'positions' (schema is by name); dangerous to rename fields.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Compare JSON, Protobuf, and Avro. When would you use each?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JSON, Protobuf, and Avro exist on a spectrum from simplicity to performance and schema governance. JSON is the universal default — human-readable ASCII text that every HTTP client, browser, and programming language understands without libraries. Field names are embedded in every message. No schema required. This makes it ideal for public REST APIs (third parties can use curl without any setup), config files (human-editable, version-diffable), and logging (searchable with jq). The cost: it is the largest format, slowest to parse, and has no built-in type safety. At &lt; 10K messages/second, this barely matters. At 100K+/second, it matters a lot. Protocol Buffers (Protobuf) is Google's binary serialisation format used by gRPC. Fields are identified by numbers (not names) in a compact tag-length-value encoding. No field names in the binary — schema required to decode. Typically 3-10× smaller than JSON; 5× faster to parse. Code generation from a .proto schema produces type-safe stubs in any language. Schema evolution is based on field numbers: adding a new optional field is always safe; reusing a field number is catastrophic. Best for: gRPC between microservices, high-throughput internal APIs, IoT data pipelines. Apache Avro is the Kafka ecosystem's binary format. Unlike Protobuf (field numbers in binary), Avro binary contains only values — no tags at all. Schema matching is done by field name at read time via Avro's resolution algorithm. The schema is stored in a Schema Registry; only a 4-byte schema ID is embedded in each message. This enables robust schema evolution with compatibility enforcement: the registry rejects new schemas that break BACKWARD, FORWARD, or FULL compatibility rules. Best for: Kafka topics that will exist for months or years and where schema changes must be managed carefully across many consumer teams.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schema evolution and what are the key rules for backward and forward compatibility?</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Schema evolution is the management of changes to a data schema over time, ensuring that systems using different schema versions can still communicate correctly. This is critical in distributed systems where producers and consumers are deployed at different times. Backward compatibility means new schema can read data written with the old schema. Example: new consumer deployed before all producers are updated. New schema must handle messages in old format. To achieve backward compatibility: only add optional fields with default values. Never remove required fields; never change field types. Forward compatibility means old schema can read data written with the new schema. Example: new producer deployed while old consumers still run. Old code must handle new messages. To achieve forward compatibility: make new fields ignorable (optional, not required). Old code should skip fields it doesn't understand. Full compatibility: both backward and forward compatible simultaneously. This is the safest mode: schema changes are safe in any deployment order. In Protobuf, field numbers are the key mechanism. Each field has a permanent integer ID. Adding a new field (new ID number, optional) is safe in both directions. Old readers ignore unknown field numbers; new readers use default for missing fields. Never reuse a field number — use the 'reserved' keyword to prevent accidental reuse. In Avro, fields are matched by name (not number). Adding a field with a default value is backward compatible. But renaming a field is always a breaking change. The Confluent Schema Registry enforces compatibility rules: before a new Avro schema can be registered, the registry validates it against the existing version and rejects incompatible changes.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Why does Protobuf use field numbers instead of field names in the binary encoding?</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Protocol Buffers uses field numbers for three reasons: size efficiency, language-independence, and safe schema evolution. Size efficiency: encoding a field name ('created_at' = 10 characters) in every message costs 10+ bytes per field per message. A field number (integer 1-15) encodes in a single byte as part of the tag byte (3 bits wire type + 5 bits field number for numbers 1-15). This is the primary reason for Protobuf's 3-10× size advantage over JSON — not just binary encoding, but the elimination of repeated string field names. Language-independence: different programming languages have different naming conventions (camelCase in Java, snake_case in Go/Python). The .proto file can use one naming style; the generated code uses language conventions. Since the wire format uses numbers, the language-level names are purely cosmetic — they can differ between client and server languages without any protocol change. Safe schema evolution: because fields are identified by numbers, not names, you can rename a field in the code without changing the wire protocol. Rename 'order_id' to 'orderId' in the .proto file: the generated code changes; the binary encoding is identical. This makes refactoring much safer than Avro (which matches by name). The trade-off: field numbers are permanent. Never reuse a field number for a different field — old clients will interpret the new field as the old one, causing silent data corruption. Use the 'reserved' keyword to permanently retire a field number and prevent accidental reuse.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Communication Protocols Module 5: Serialization Formats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Communication Protocols Module 5 — Serialization Formats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COMMUNICATION PROTOCOLS MODULE 5: Serialization Formats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2026-04-12T07:20:28.185Z</dcterms:created>
  <dcterms:modified xsi:type="dcterms:W3CDTF">2026-04-12T07:20:28.186Z</dcterms:modified>
</cp:coreProperties>
</file>

<file path=docProps/custom.xml><?xml version="1.0" encoding="utf-8"?>
<Properties xmlns="http://schemas.openxmlformats.org/officeDocument/2006/custom-properties" xmlns:vt="http://schemas.openxmlformats.org/officeDocument/2006/docPropsVTypes"/>
</file>