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SEARCH &amp; RANKING SYSTEMS — MODULE 5</w:t>
      </w:r>
    </w:p>
    <w:p>
      <w:pPr>
        <w:spacing w:after="100" w:before="0"/>
        <w:jc w:val="center"/>
      </w:pPr>
      <w:r>
        <w:rPr>
          <w:rFonts w:ascii="Arial" w:cs="Arial" w:eastAsia="Arial" w:hAnsi="Arial"/>
          <w:b/>
          <w:bCs/>
          <w:color w:val="1A3C5E"/>
          <w:sz w:val="42"/>
          <w:szCs w:val="42"/>
        </w:rPr>
        <w:t xml:space="preserve">Vector Search &amp; Semantic Retrieval</w:t>
      </w:r>
    </w:p>
    <w:p>
      <w:pPr>
        <w:pBdr>
          <w:bottom w:val="single" w:color="2E75B6" w:sz="6" w:space="6"/>
        </w:pBdr>
        <w:spacing w:after="80" w:before="0"/>
        <w:jc w:val="center"/>
      </w:pPr>
      <w:r>
        <w:rPr>
          <w:rFonts w:ascii="Arial" w:cs="Arial" w:eastAsia="Arial" w:hAnsi="Arial"/>
          <w:i/>
          <w:iCs/>
          <w:color w:val="444444"/>
          <w:sz w:val="22"/>
          <w:szCs w:val="22"/>
        </w:rPr>
        <w:t xml:space="preserve">Embeddings  |  ANN Algorithms  |  HNSW  |  Vector DBs  |  Hybrid Retrieval  |  RAG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The keyword search limitation — semantic gap between terms and meaning</w:t>
      </w:r>
    </w:p>
    <w:p>
      <w:pPr>
        <w:spacing w:after="55" w:before="55"/>
        <w:jc w:val="center"/>
      </w:pPr>
      <w:r>
        <w:rPr>
          <w:rFonts w:ascii="Arial" w:cs="Arial" w:eastAsia="Arial" w:hAnsi="Arial"/>
          <w:color w:val="444444"/>
          <w:sz w:val="21"/>
          <w:szCs w:val="21"/>
        </w:rPr>
        <w:t xml:space="preserve">  Embeddings — dense vector representations of semantic meaning</w:t>
      </w:r>
    </w:p>
    <w:p>
      <w:pPr>
        <w:spacing w:after="55" w:before="55"/>
        <w:jc w:val="center"/>
      </w:pPr>
      <w:r>
        <w:rPr>
          <w:rFonts w:ascii="Arial" w:cs="Arial" w:eastAsia="Arial" w:hAnsi="Arial"/>
          <w:color w:val="444444"/>
          <w:sz w:val="21"/>
          <w:szCs w:val="21"/>
        </w:rPr>
        <w:t xml:space="preserve">  Approximate Nearest Neighbour (ANN) algorithms — HNSW, IVF, product quantisation</w:t>
      </w:r>
    </w:p>
    <w:p>
      <w:pPr>
        <w:spacing w:after="55" w:before="55"/>
        <w:jc w:val="center"/>
      </w:pPr>
      <w:r>
        <w:rPr>
          <w:rFonts w:ascii="Arial" w:cs="Arial" w:eastAsia="Arial" w:hAnsi="Arial"/>
          <w:color w:val="444444"/>
          <w:sz w:val="21"/>
          <w:szCs w:val="21"/>
        </w:rPr>
        <w:t xml:space="preserve">  Vector databases — Pinecone, Weaviate, Milvus, pgvector</w:t>
      </w:r>
    </w:p>
    <w:p>
      <w:pPr>
        <w:spacing w:after="55" w:before="55"/>
        <w:jc w:val="center"/>
      </w:pPr>
      <w:r>
        <w:rPr>
          <w:rFonts w:ascii="Arial" w:cs="Arial" w:eastAsia="Arial" w:hAnsi="Arial"/>
          <w:color w:val="444444"/>
          <w:sz w:val="21"/>
          <w:szCs w:val="21"/>
        </w:rPr>
        <w:t xml:space="preserve">  Hybrid retrieval — BM25 + vector search fused with Reciprocal Rank Fusion</w:t>
      </w:r>
    </w:p>
    <w:p>
      <w:pPr>
        <w:spacing w:after="55" w:before="55"/>
        <w:jc w:val="center"/>
      </w:pPr>
      <w:r>
        <w:rPr>
          <w:rFonts w:ascii="Arial" w:cs="Arial" w:eastAsia="Arial" w:hAnsi="Arial"/>
          <w:color w:val="444444"/>
          <w:sz w:val="21"/>
          <w:szCs w:val="21"/>
        </w:rPr>
        <w:t xml:space="preserve">  Use cases — semantic search, recommendation, RAG, image search</w:t>
      </w:r>
    </w:p>
    <w:p>
      <w:pPr>
        <w:spacing w:after="55" w:before="55"/>
        <w:jc w:val="center"/>
      </w:pPr>
      <w:r>
        <w:rPr>
          <w:rFonts w:ascii="Arial" w:cs="Arial" w:eastAsia="Arial" w:hAnsi="Arial"/>
          <w:color w:val="444444"/>
          <w:sz w:val="21"/>
          <w:szCs w:val="21"/>
        </w:rPr>
        <w:t xml:space="preserve">  Design decision — keyword vs vector vs hybrid</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The Keyword Search Limitation</w:t>
      </w:r>
    </w:p>
    <w:p>
      <w:pPr>
        <w:pStyle w:val="Heading2"/>
        <w:spacing w:after="140" w:before="320"/>
      </w:pPr>
      <w:r>
        <w:rPr>
          <w:rFonts w:ascii="Arial" w:cs="Arial" w:eastAsia="Arial" w:hAnsi="Arial"/>
          <w:b/>
          <w:bCs/>
          <w:color w:val="2E75B6"/>
          <w:sz w:val="28"/>
          <w:szCs w:val="28"/>
        </w:rPr>
        <w:t xml:space="preserve">1.1  When Exact Term Matching Fails</w:t>
      </w:r>
    </w:p>
    <w:p>
      <w:pPr>
        <w:spacing w:after="80" w:before="80"/>
      </w:pPr>
      <w:r>
        <w:rPr>
          <w:rFonts w:ascii="Arial" w:cs="Arial" w:eastAsia="Arial" w:hAnsi="Arial"/>
          <w:b/>
          <w:bCs/>
          <w:color w:val="1A1A1A"/>
          <w:sz w:val="22"/>
          <w:szCs w:val="22"/>
        </w:rPr>
        <w:t xml:space="preserve">Keyword search</w:t>
      </w:r>
      <w:r>
        <w:rPr>
          <w:rFonts w:ascii="Arial" w:cs="Arial" w:eastAsia="Arial" w:hAnsi="Arial"/>
          <w:color w:val="1A1A1A"/>
          <w:sz w:val="22"/>
          <w:szCs w:val="22"/>
        </w:rPr>
        <w:t xml:space="preserve"> — the kind powered by inverted indexes and BM25 — is </w:t>
      </w:r>
      <w:r>
        <w:rPr>
          <w:rFonts w:ascii="Arial" w:cs="Arial" w:eastAsia="Arial" w:hAnsi="Arial"/>
          <w:b/>
          <w:bCs/>
          <w:color w:val="1A1A1A"/>
          <w:sz w:val="22"/>
          <w:szCs w:val="22"/>
        </w:rPr>
        <w:t xml:space="preserve">term-based</w:t>
      </w:r>
      <w:r>
        <w:rPr>
          <w:rFonts w:ascii="Arial" w:cs="Arial" w:eastAsia="Arial" w:hAnsi="Arial"/>
          <w:color w:val="1A1A1A"/>
          <w:sz w:val="22"/>
          <w:szCs w:val="22"/>
        </w:rPr>
        <w:t xml:space="preserve">. It finds documents that contain the exact tokens from the query (after normalisation). This works well when users use the same vocabulary as the documents they are looking for, but fails in a wide range of common scenarios: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Keyword Search Failure Modes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Synonyms: </w:t>
            </w:r>
            <w:r>
              <w:rPr>
                <w:rFonts w:ascii="Arial" w:cs="Arial" w:eastAsia="Arial" w:hAnsi="Arial"/>
                <w:color w:val="1A1A1A"/>
                <w:sz w:val="22"/>
                <w:szCs w:val="22"/>
              </w:rPr>
              <w:t xml:space="preserve">Query 'automobile accident' finds documents with 'automobile accident' but not documents about 'car crash'. These are semantically equivalent but terminologically different. Without synonym expansion (which must be manually curated), keyword search misses them.</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Paraphrases: </w:t>
            </w:r>
            <w:r>
              <w:rPr>
                <w:rFonts w:ascii="Arial" w:cs="Arial" w:eastAsia="Arial" w:hAnsi="Arial"/>
                <w:color w:val="1A1A1A"/>
                <w:sz w:val="22"/>
                <w:szCs w:val="22"/>
              </w:rPr>
              <w:t xml:space="preserve">Query 'how to make pasta' misses a document titled 'step-by-step guide to cooking pasta at home'. The same meaning expressed with different words.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Cross-lingual: </w:t>
            </w:r>
            <w:r>
              <w:rPr>
                <w:rFonts w:ascii="Arial" w:cs="Arial" w:eastAsia="Arial" w:hAnsi="Arial"/>
                <w:color w:val="1A1A1A"/>
                <w:sz w:val="22"/>
                <w:szCs w:val="22"/>
              </w:rPr>
              <w:t xml:space="preserve">Query 'bicycle repair' misses a document written in French about 'réparation de vélo'. Even within the same language, query 'bike repair' misses documents about 'bicycle maintenance'.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Conceptual relevance: </w:t>
            </w:r>
            <w:r>
              <w:rPr>
                <w:rFonts w:ascii="Arial" w:cs="Arial" w:eastAsia="Arial" w:hAnsi="Arial"/>
                <w:color w:val="1A1A1A"/>
                <w:sz w:val="22"/>
                <w:szCs w:val="22"/>
              </w:rPr>
              <w:t xml:space="preserve">Query 'good books for learning programming' may match documents that contain those exact words but miss the most relevant one: a highly recommended Python tutorial that uses entirely different vocabulary.</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Visual content: </w:t>
            </w:r>
            <w:r>
              <w:rPr>
                <w:rFonts w:ascii="Arial" w:cs="Arial" w:eastAsia="Arial" w:hAnsi="Arial"/>
                <w:color w:val="1A1A1A"/>
                <w:sz w:val="22"/>
                <w:szCs w:val="22"/>
              </w:rPr>
              <w:t xml:space="preserve">Images, videos, and audio have no text to match against. A query 'sunset over mountains' cannot be matched against an image using an inverted index.</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Embeddings</w:t>
      </w:r>
    </w:p>
    <w:p>
      <w:pPr>
        <w:pStyle w:val="Heading2"/>
        <w:spacing w:after="140" w:before="320"/>
      </w:pPr>
      <w:r>
        <w:rPr>
          <w:rFonts w:ascii="Arial" w:cs="Arial" w:eastAsia="Arial" w:hAnsi="Arial"/>
          <w:b/>
          <w:bCs/>
          <w:color w:val="2E75B6"/>
          <w:sz w:val="28"/>
          <w:szCs w:val="28"/>
        </w:rPr>
        <w:t xml:space="preserve">2.1  What Embeddings Are</w:t>
      </w:r>
    </w:p>
    <w:p>
      <w:pPr>
        <w:spacing w:after="80" w:before="80"/>
      </w:pPr>
      <w:r>
        <w:rPr>
          <w:rFonts w:ascii="Arial" w:cs="Arial" w:eastAsia="Arial" w:hAnsi="Arial"/>
          <w:b/>
          <w:bCs/>
          <w:color w:val="1A1A1A"/>
          <w:sz w:val="22"/>
          <w:szCs w:val="22"/>
        </w:rPr>
        <w:t xml:space="preserve">Embeddings</w:t>
      </w:r>
      <w:r>
        <w:rPr>
          <w:rFonts w:ascii="Arial" w:cs="Arial" w:eastAsia="Arial" w:hAnsi="Arial"/>
          <w:color w:val="1A1A1A"/>
          <w:sz w:val="22"/>
          <w:szCs w:val="22"/>
        </w:rPr>
        <w:t xml:space="preserve"> are dense vector representations of semantic meaning. A text embedding model converts a piece of text into a </w:t>
      </w:r>
      <w:r>
        <w:rPr>
          <w:rFonts w:ascii="Arial" w:cs="Arial" w:eastAsia="Arial" w:hAnsi="Arial"/>
          <w:b/>
          <w:bCs/>
          <w:color w:val="1A1A1A"/>
          <w:sz w:val="22"/>
          <w:szCs w:val="22"/>
        </w:rPr>
        <w:t xml:space="preserve">fixed-dimensional numerical vector</w:t>
      </w:r>
      <w:r>
        <w:rPr>
          <w:rFonts w:ascii="Arial" w:cs="Arial" w:eastAsia="Arial" w:hAnsi="Arial"/>
          <w:color w:val="1A1A1A"/>
          <w:sz w:val="22"/>
          <w:szCs w:val="22"/>
        </w:rPr>
        <w:t xml:space="preserve"> (typically 384, 768, or 1536 dimensions). The key property: </w:t>
      </w:r>
      <w:r>
        <w:rPr>
          <w:rFonts w:ascii="Arial" w:cs="Arial" w:eastAsia="Arial" w:hAnsi="Arial"/>
          <w:b/>
          <w:bCs/>
          <w:color w:val="1A1A1A"/>
          <w:sz w:val="22"/>
          <w:szCs w:val="22"/>
        </w:rPr>
        <w:t xml:space="preserve">semantically similar texts produce similar vectors</w:t>
      </w:r>
      <w:r>
        <w:rPr>
          <w:rFonts w:ascii="Arial" w:cs="Arial" w:eastAsia="Arial" w:hAnsi="Arial"/>
          <w:color w:val="1A1A1A"/>
          <w:sz w:val="22"/>
          <w:szCs w:val="22"/>
        </w:rPr>
        <w:t xml:space="preserve">, while semantically different texts produce dissimilar vectors. Cosine similarity between two embedding vectors measures semantic similarity: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Embeddings: The Core Properties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Semantic similarity captured: </w:t>
            </w:r>
            <w:r>
              <w:rPr>
                <w:rFonts w:ascii="Arial" w:cs="Arial" w:eastAsia="Arial" w:hAnsi="Arial"/>
                <w:color w:val="1A1A1A"/>
                <w:sz w:val="22"/>
                <w:szCs w:val="22"/>
              </w:rPr>
              <w:t xml:space="preserve">'car' and 'automobile' have similar embedding vectors. 'car' and 'calculus' have very different embedding vectors. The embedding space encodes meaning, not just spelling.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Dense vectors: </w:t>
            </w:r>
            <w:r>
              <w:rPr>
                <w:rFonts w:ascii="Arial" w:cs="Arial" w:eastAsia="Arial" w:hAnsi="Arial"/>
                <w:color w:val="1A1A1A"/>
                <w:sz w:val="22"/>
                <w:szCs w:val="22"/>
              </w:rPr>
              <w:t xml:space="preserve">Unlike TF-IDF vectors (sparse: one dimension per vocabulary term, 99% zeros), embedding vectors are dense: every dimension has a non-zero value and every dimension contributes to similarity.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Cross-modal: </w:t>
            </w:r>
            <w:r>
              <w:rPr>
                <w:rFonts w:ascii="Arial" w:cs="Arial" w:eastAsia="Arial" w:hAnsi="Arial"/>
                <w:color w:val="1A1A1A"/>
                <w:sz w:val="22"/>
                <w:szCs w:val="22"/>
              </w:rPr>
              <w:t xml:space="preserve">With a multimodal model like CLIP (Contrastive Language-Image Pretraining), images and text can be embedded into the same vector space. An image of a sunset and the text 'sunset over mountains' have similar embedding vectors.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Generated by ML models: </w:t>
            </w:r>
            <w:r>
              <w:rPr>
                <w:rFonts w:ascii="Arial" w:cs="Arial" w:eastAsia="Arial" w:hAnsi="Arial"/>
                <w:color w:val="1A1A1A"/>
                <w:sz w:val="22"/>
                <w:szCs w:val="22"/>
              </w:rPr>
              <w:t xml:space="preserve">BERT-based sentence transformers (all-MiniLM-L6-v2), OpenAI text-embedding-3-small, Cohere embed — these models are trained to produce semantically meaningful embeddings via contrastive learning.</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Embeddings: similarity computation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EMBEDDING MODEL: all-MiniLM-L6-v2 (384 dimensions)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TEXT EXAMPLES (simplified to 3D for illustration):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'car'           → [0.82, 0.15, 0.12]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'automobile'    → [0.80, 0.14, 0.11]  ← very similar to 'car'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'vehicle'       → [0.75, 0.20, 0.14]  ← similar (broader category)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'truck'         → [0.70, 0.25, 0.13]  ← similar (same category)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'bicycle'       → [0.60, 0.35, 0.10]  ← somewhat similar (transportation)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'programming'   → [0.05, 0.90, 0.40]  ← very different (unrelated domain)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COSINE SIMILARITY: dot(v1, v2) / (|v1| × |v2|)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sim('car', 'automobile') = 0.82×0.80 + 0.15×0.14 + 0.12×0.11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0.99  ← extremely similar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sim('car', 'bicycle')    ≈ 0.89  ← similar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sim('car', 'programming') ≈ 0.15 ← dissimilar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REAL EMBEDDING DIMENSIONS: 768 or 1536 (not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Higher dimensions: more expressive but more storage and compute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GENERATING EMBEDDINGS (Python):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sentence_transformers import SentenceTransformer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model = SentenceTransformer('all-MiniLM-L6-v2')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embeddings = model.encode(['car', 'automobile', 'programming'])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Result: list of 384-dimensional numpy arrays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Vector Search: Approximate Nearest Neighbour</w:t>
      </w:r>
    </w:p>
    <w:p>
      <w:pPr>
        <w:pStyle w:val="Heading2"/>
        <w:spacing w:after="140" w:before="320"/>
      </w:pPr>
      <w:r>
        <w:rPr>
          <w:rFonts w:ascii="Arial" w:cs="Arial" w:eastAsia="Arial" w:hAnsi="Arial"/>
          <w:b/>
          <w:bCs/>
          <w:color w:val="2E75B6"/>
          <w:sz w:val="28"/>
          <w:szCs w:val="28"/>
        </w:rPr>
        <w:t xml:space="preserve">3.1  The Scale Problem</w:t>
      </w:r>
    </w:p>
    <w:p>
      <w:pPr>
        <w:spacing w:after="80" w:before="80"/>
      </w:pPr>
      <w:r>
        <w:rPr>
          <w:rFonts w:ascii="Arial" w:cs="Arial" w:eastAsia="Arial" w:hAnsi="Arial"/>
          <w:b/>
          <w:bCs/>
          <w:color w:val="1A1A1A"/>
          <w:sz w:val="22"/>
          <w:szCs w:val="22"/>
        </w:rPr>
        <w:t xml:space="preserve">Exact nearest neighbour search</w:t>
      </w:r>
      <w:r>
        <w:rPr>
          <w:rFonts w:ascii="Arial" w:cs="Arial" w:eastAsia="Arial" w:hAnsi="Arial"/>
          <w:color w:val="1A1A1A"/>
          <w:sz w:val="22"/>
          <w:szCs w:val="22"/>
        </w:rPr>
        <w:t xml:space="preserve"> — compute cosine similarity against every vector and return the most similar — is </w:t>
      </w:r>
      <w:r>
        <w:rPr>
          <w:rFonts w:ascii="Arial" w:cs="Arial" w:eastAsia="Arial" w:hAnsi="Arial"/>
          <w:b/>
          <w:bCs/>
          <w:color w:val="1A1A1A"/>
          <w:sz w:val="22"/>
          <w:szCs w:val="22"/>
        </w:rPr>
        <w:t xml:space="preserve">O(N × D)</w:t>
      </w:r>
      <w:r>
        <w:rPr>
          <w:rFonts w:ascii="Arial" w:cs="Arial" w:eastAsia="Arial" w:hAnsi="Arial"/>
          <w:color w:val="1A1A1A"/>
          <w:sz w:val="22"/>
          <w:szCs w:val="22"/>
        </w:rPr>
        <w:t xml:space="preserve"> where N is the number of vectors and D is the dimensionality. For 100 million documents with 768-dimensional embeddings: 100M × 768 = 76.8 billion multiplications per query. At 1 billion floating-point operations per second, this takes 76 seconds. Not viable for sub-200ms queries. </w:t>
      </w:r>
      <w:r>
        <w:rPr>
          <w:rFonts w:ascii="Arial" w:cs="Arial" w:eastAsia="Arial" w:hAnsi="Arial"/>
          <w:b/>
          <w:bCs/>
          <w:color w:val="1A1A1A"/>
          <w:sz w:val="22"/>
          <w:szCs w:val="22"/>
        </w:rPr>
        <w:t xml:space="preserve">Approximate Nearest Neighbour (ANN)</w:t>
      </w:r>
      <w:r>
        <w:rPr>
          <w:rFonts w:ascii="Arial" w:cs="Arial" w:eastAsia="Arial" w:hAnsi="Arial"/>
          <w:color w:val="1A1A1A"/>
          <w:sz w:val="22"/>
          <w:szCs w:val="22"/>
        </w:rPr>
        <w:t xml:space="preserve"> algorithms trade a small amount of recall accuracy for dramatic speed improvements: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HNSW: Hierarchical Navigable Small World</w:t>
      </w:r>
    </w:p>
    <w:p>
      <w:pPr>
        <w:spacing w:after="80" w:before="80"/>
      </w:pPr>
      <w:r>
        <w:rPr>
          <w:rFonts w:ascii="Arial" w:cs="Arial" w:eastAsia="Arial" w:hAnsi="Arial"/>
          <w:b/>
          <w:bCs/>
          <w:color w:val="1A1A1A"/>
          <w:sz w:val="22"/>
          <w:szCs w:val="22"/>
        </w:rPr>
        <w:t xml:space="preserve">HNSW</w:t>
      </w:r>
      <w:r>
        <w:rPr>
          <w:rFonts w:ascii="Arial" w:cs="Arial" w:eastAsia="Arial" w:hAnsi="Arial"/>
          <w:color w:val="1A1A1A"/>
          <w:sz w:val="22"/>
          <w:szCs w:val="22"/>
        </w:rPr>
        <w:t xml:space="preserve"> is the most widely used ANN algorithm in production. It builds a multi-layer graph where each node is a vector, and edges connect nodes that are similar. The graph is constructed with a hierarchy of layers, each sparser than the last. Search starts at the top (sparse) layer for coarse navigation and descends to lower (dense) layers for precise result finding: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HNSW: how the algorithm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GRAPH 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2 (sparse): A few nodes connected by long-range edges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1 (medium): More nodes, medium-range edges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Layer 0 (dense):  All nodes, short-range edges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SEARCH: Find top-5 nearest neighbours to query vector 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1: Start at entry point in top layer (Layer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Greedily navigate: at each step, move to the neighbour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closest to Q in the current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This quickly narrows to the right 'region' of the vector 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2: Descend to Layer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Repeat greedy navigation in Layer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More nodes → finer-grained region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STEP 3: Descend to Layer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Greedy navigation in the full dense graph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Finds the approximate nearest neighbours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COMPLEXITY: O(log N) for search (not 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100M vectors: log(100M) ≈ 26 'hops' vs 100M distance computations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Practical speedup: 1000-10000× vs brute force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PARAMETERS: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 number of edges per node in Layer 0 (typical: 16-48)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Higher M → better accuracy, more memory, slower build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ef_construction: search width during index build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Higher ef_construction → better index quality, slower build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ef_search: search width during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Higher ef_search → better recall, slower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ACCURACY (recall@10): ~95-99% with typical parameters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vs brute force, HNSW finds 95-99% of the true top-10 neighbours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1-5% missed are typically nearly tied in distance → negligible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USED BY: Elasticsearch, Weaviate, Milvus, Qdrant (all use HNSW)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IVF: Inverted File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IVF: cluster-based approximate nearest neighbour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ALGORITHM: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INDEX BUILD: cluster all N vectors into K clusters using k-means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 centroids computed; each vector assigned to its nearest centroid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SEARCH: find nearest neighbours to query 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 Compute distance from Q to each of the K centroids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 Select the nprobe closest centroids (nprobe = search width)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 Compare Q against all vectors in the selected nprobe clusters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 Return the nearest vectors found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N=10M vectors, K=10000 clusters, avg cluster size=1000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nprobe=20 (check 20 nearest clusters)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Distance computations: 10000 (centroid) + 20 × 1000 (vectors) = 30,000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vs brute force: 10,000,000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Speedup: ~333× with reasonable accuracy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ACCURACY DEPENDS ON nprobe: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nprobe=1:   fast, low recall (~60%)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nprobe=20:  balanced (~90% recall)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nprobe=200: high recall (~99%), slower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IVF vs HNSW: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IVF:  lower memory (centroid + assignment), better for very large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HNSW: better recall at same speed, in-memory graph, no cluster step</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IVF+PQ: IVF with product quantisation → lowest memory, GPU-friendly (FAISS)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Product Quantisation (PQ): Compression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Product Quantisation: compress 768-dim vectors to save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100M vectors × 768 dims × 4 bytes (float32) = 307 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Cannot fit in RAM on a single machine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PRODUCT QUANTISATION: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Split each 768-dim vector into M sub-vectors of D/M dimensions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Example: M=96 sub-vectors of 8 dimensions each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each sub-vector dimension: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Build a codebook of 256 centroids (k-means on that sub-space)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Represent each sub-vector as its nearest centroid index (1 byte, 0-255)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STORAGE: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Uncompressed: 768 × 4 bytes = 3,072 bytes per vector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PQ (M=96, k=256): 96 × 1 byte = 96 bytes per vector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Compression ratio: 3072 / 96 = 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100M vectors: 307 GB → ~9.6 GB  ← fits in 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ACCURACY LOSS: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PQ approximates each vector; distance computations are approximate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Recall@10 with PQ: ~80-90% vs ~95-99% without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Acceptable for most production use cases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COMMON COMBO: IVF + PQ (used by FAISS, widely deployed at Facebook/Meta)</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IVF reduces candidates; PQ compresses memory; SIMD accelerates distance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Vector Databases</w:t>
      </w:r>
    </w:p>
    <w:p>
      <w:pPr>
        <w:pStyle w:val="Heading2"/>
        <w:spacing w:after="140" w:before="320"/>
      </w:pPr>
      <w:r>
        <w:rPr>
          <w:rFonts w:ascii="Arial" w:cs="Arial" w:eastAsia="Arial" w:hAnsi="Arial"/>
          <w:b/>
          <w:bCs/>
          <w:color w:val="2E75B6"/>
          <w:sz w:val="28"/>
          <w:szCs w:val="28"/>
        </w:rPr>
        <w:t xml:space="preserve">4.1  Purpose-Built Vector Stores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600"/>
        <w:gridCol w:w="2160"/>
      </w:tblGrid>
      <w:tr>
        <w:trPr>
          <w:tblHeader/>
        </w:trPr>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Database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ANN algorithm</w:t>
            </w:r>
          </w:p>
        </w:tc>
        <w:tc>
          <w:tcPr>
            <w:tcW w:type="dxa" w:w="3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features</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Pinecone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HNSW (proprietary)</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Fully managed; no ops; metadata filtering; real-time upsert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Fastest to production; SaaS; no infra management</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Weaviate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HNSW</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Hybrid search built-in (BM25 + vector); schema-based; open source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Hybrid search out-of-the-box; rich metadata queries</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Milvus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HNSW, IVF, DISKANN</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GPU support; multi-vector search; large-scale; on-premise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Billion-scale; GPU acceleration; flexible ANN choice</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Qdrant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HNSW</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Payload filtering; on-disk indexes for large collections; Rust-based</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Memory-constrained environments; advanced filtering</w:t>
            </w:r>
          </w:p>
        </w:tc>
      </w:tr>
      <w:tr>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pgvector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HNSW, IVF</w:t>
            </w:r>
          </w:p>
        </w:tc>
        <w:tc>
          <w:tcPr>
            <w:tcW w:type="dxa" w:w="3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PostgreSQL extension; SQL queries on vectors; ACID</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Existing PostgreSQL users; simpler stack; SQL+vector hybrid</w:t>
            </w:r>
          </w:p>
        </w:tc>
      </w:tr>
      <w:tr>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Elasticsearch</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HNSW</w:t>
            </w:r>
          </w:p>
        </w:tc>
        <w:tc>
          <w:tcPr>
            <w:tcW w:type="dxa" w:w="3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Hybrid search (BM25 + kNN); existing search infra</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Adding vector search to existing Elasticsearch deployment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pgvector: vector search in PostgreSQL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EXTENSION vector;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TABLE documents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id         BIGSERIAL PRIMARY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    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embedding  VECTOR(768),   ← 768-dimensional embedding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   JSONB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CREATE INDEX ON documents USING hnsw (embedding vector_cosine_ops)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(m = 16, ef_construction = 64);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WITH EMBEDDING: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INSERT INTO documents (content, embedding)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VALUES ('Introduction to databases',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'[0.12, 0.45, -0.78, ...]'::vector);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VECTOR SIMILARITY 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id, 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 (embedding &lt;=&gt; query_vector) AS cosine_similarity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embedding &lt;=&gt; '[0.15, 0.42, -0.80, ...]'::vector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&lt;=&gt; is cosine distance operator (HNSW index used automatically)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HYBRID QUERY (keyword + vector in SQL):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 d.id, d.content,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ts_rank(to_tsvector(d.content), query) AS text_score,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 (d.embedding &lt;=&gt; $1) AS vector_score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documents 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to_tsquery('database &amp; design') query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WHERE to_tsvector(d.content) @@ query  -- keyword filter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 BY vector_score DESC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 10;</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Hybrid Retrieval</w:t>
      </w:r>
    </w:p>
    <w:p>
      <w:pPr>
        <w:pStyle w:val="Heading2"/>
        <w:spacing w:after="140" w:before="320"/>
      </w:pPr>
      <w:r>
        <w:rPr>
          <w:rFonts w:ascii="Arial" w:cs="Arial" w:eastAsia="Arial" w:hAnsi="Arial"/>
          <w:b/>
          <w:bCs/>
          <w:color w:val="2E75B6"/>
          <w:sz w:val="28"/>
          <w:szCs w:val="28"/>
        </w:rPr>
        <w:t xml:space="preserve">5.1  Why Hybrid</w:t>
      </w:r>
    </w:p>
    <w:p>
      <w:pPr>
        <w:spacing w:after="80" w:before="80"/>
      </w:pPr>
      <w:r>
        <w:rPr>
          <w:rFonts w:ascii="Arial" w:cs="Arial" w:eastAsia="Arial" w:hAnsi="Arial"/>
          <w:b/>
          <w:bCs/>
          <w:color w:val="1A1A1A"/>
          <w:sz w:val="22"/>
          <w:szCs w:val="22"/>
        </w:rPr>
        <w:t xml:space="preserve">Neither keyword search nor vector search dominates in all cases</w:t>
      </w:r>
      <w:r>
        <w:rPr>
          <w:rFonts w:ascii="Arial" w:cs="Arial" w:eastAsia="Arial" w:hAnsi="Arial"/>
          <w:color w:val="1A1A1A"/>
          <w:sz w:val="22"/>
          <w:szCs w:val="22"/>
        </w:rPr>
        <w:t xml:space="preserve">. Keyword search excels at exact term matching (product IDs, person names, specific technical terms), is fast, and scales to massive corpora without a heavy ML inference step. Vector search excels at semantic understanding, synonyms, and multi-modal queries, but may miss exact matches and requires embedding generation. </w:t>
      </w:r>
      <w:r>
        <w:rPr>
          <w:rFonts w:ascii="Arial" w:cs="Arial" w:eastAsia="Arial" w:hAnsi="Arial"/>
          <w:b/>
          <w:bCs/>
          <w:color w:val="1A1A1A"/>
          <w:sz w:val="22"/>
          <w:szCs w:val="22"/>
        </w:rPr>
        <w:t xml:space="preserve">Hybrid retrieval combines both</w:t>
      </w:r>
      <w:r>
        <w:rPr>
          <w:rFonts w:ascii="Arial" w:cs="Arial" w:eastAsia="Arial" w:hAnsi="Arial"/>
          <w:color w:val="1A1A1A"/>
          <w:sz w:val="22"/>
          <w:szCs w:val="22"/>
        </w:rPr>
        <w:t xml:space="preserve"> to capture the strengths of each:</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What Each Approach Handles Well</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BM25 wins when: </w:t>
            </w:r>
            <w:r>
              <w:rPr>
                <w:rFonts w:ascii="Arial" w:cs="Arial" w:eastAsia="Arial" w:hAnsi="Arial"/>
                <w:color w:val="1A1A1A"/>
                <w:sz w:val="22"/>
                <w:szCs w:val="22"/>
              </w:rPr>
              <w:t xml:space="preserve">Query contains specific product codes ('iPhone 15 Pro 256GB'), person names, exact technical terms, rare words that don't appear in training data. Exact token matching is what the user wants.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Vector search wins when: </w:t>
            </w:r>
            <w:r>
              <w:rPr>
                <w:rFonts w:ascii="Arial" w:cs="Arial" w:eastAsia="Arial" w:hAnsi="Arial"/>
                <w:color w:val="1A1A1A"/>
                <w:sz w:val="22"/>
                <w:szCs w:val="22"/>
              </w:rPr>
              <w:t xml:space="preserve">Query is conceptual ('best practices for database design'), the user describes what they mean rather than naming it ('something like Kafka but simpler'), or the corpus contains paraphrases and synonyms of the query intent.</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Hybrid wins when: </w:t>
            </w:r>
            <w:r>
              <w:rPr>
                <w:rFonts w:ascii="Arial" w:cs="Arial" w:eastAsia="Arial" w:hAnsi="Arial"/>
                <w:color w:val="1A1A1A"/>
                <w:sz w:val="22"/>
                <w:szCs w:val="22"/>
              </w:rPr>
              <w:t xml:space="preserve">You don't know in advance which type of query the user will send. Most production search systems experience both query types. Hybrid consistently outperforms either alone by 5-15% in recall@10 on typical benchmarks.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Reciprocal Rank Fusion (RRF)</w:t>
      </w:r>
    </w:p>
    <w:p>
      <w:pPr>
        <w:spacing w:after="80" w:before="80"/>
      </w:pPr>
      <w:r>
        <w:rPr>
          <w:rFonts w:ascii="Arial" w:cs="Arial" w:eastAsia="Arial" w:hAnsi="Arial"/>
          <w:b/>
          <w:bCs/>
          <w:color w:val="1A1A1A"/>
          <w:sz w:val="22"/>
          <w:szCs w:val="22"/>
        </w:rPr>
        <w:t xml:space="preserve">Reciprocal Rank Fusion (RRF)</w:t>
      </w:r>
      <w:r>
        <w:rPr>
          <w:rFonts w:ascii="Arial" w:cs="Arial" w:eastAsia="Arial" w:hAnsi="Arial"/>
          <w:color w:val="1A1A1A"/>
          <w:sz w:val="22"/>
          <w:szCs w:val="22"/>
        </w:rPr>
        <w:t xml:space="preserve"> is the most widely used algorithm for combining ranked lists from multiple retrieval systems. It avoids the need to normalise scores from different systems (BM25 scores and cosine similarity scores have different scales and distributions). RRF uses only the </w:t>
      </w:r>
      <w:r>
        <w:rPr>
          <w:rFonts w:ascii="Arial" w:cs="Arial" w:eastAsia="Arial" w:hAnsi="Arial"/>
          <w:b/>
          <w:bCs/>
          <w:color w:val="1A1A1A"/>
          <w:sz w:val="22"/>
          <w:szCs w:val="22"/>
        </w:rPr>
        <w:t xml:space="preserve">rank positions</w:t>
      </w:r>
      <w:r>
        <w:rPr>
          <w:rFonts w:ascii="Arial" w:cs="Arial" w:eastAsia="Arial" w:hAnsi="Arial"/>
          <w:color w:val="1A1A1A"/>
          <w:sz w:val="22"/>
          <w:szCs w:val="22"/>
        </w:rPr>
        <w:t xml:space="preserve"> of results, not their raw scores: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Reciprocal Rank Fusion: combining BM25 and vector search results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FORMULA: RRF_score(doc) = Σ 1 / (k + rank_in_list)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 = 60 (constant; reduces impact of highly ranked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BM25 RESULT LIST:               VECTOR RESULT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doc_A (BM25: 12.4)           1. doc_C (cosine: 0.95)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doc_B (BM25: 11.2)           2. doc_A (cosine: 0.92)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doc_D (BM25: 10.8)           3. doc_E (cosine: 0.89)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doc_C (BM25: 8.1)            4. doc_B (cosine: 0.85)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doc_E (BM25: 7.3)            5. doc_F (cosine: 0.82)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RRF SCORE COMPUTATION (k=60):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doc_A: 1/(60+1) + 1/(60+2) = 0.0164 + 0.0161 = 0.0325  ← rank 1 in BM25, 2 in vector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doc_C: 1/(60+4) + 1/(60+1) = 0.0156 + 0.0164 = 0.0320  ← rank 4 in BM25, 1 in vector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doc_B: 1/(60+2) + 1/(60+4) = 0.0161 + 0.0156 = 0.0317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doc_E: 1/(60+5) + 1/(60+3) = 0.0154 + 0.0159 = 0.0313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doc_D: 1/(60+3) + 0         = 0.0159 + 0       = 0.0159  ← only in BM25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doc_F: 0         + 1/(60+5) = 0       + 0.0154 = 0.0154  ← only in vector 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FINAL RANKING: doc_A &gt; doc_C &gt; doc_B &gt; doc_E &gt; doc_D &gt; doc_F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RRF WORKS: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doc_A ranked high in BOTH lists → strong consensus → high RRF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doc_D only in BM25 list → lower confidence → lower RRF score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score normalisation needed → works across any retrieval systems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Use Cases</w:t>
      </w:r>
    </w:p>
    <w:p>
      <w:pPr>
        <w:pStyle w:val="Heading2"/>
        <w:spacing w:after="140" w:before="320"/>
      </w:pPr>
      <w:r>
        <w:rPr>
          <w:rFonts w:ascii="Arial" w:cs="Arial" w:eastAsia="Arial" w:hAnsi="Arial"/>
          <w:b/>
          <w:bCs/>
          <w:color w:val="2E75B6"/>
          <w:sz w:val="28"/>
          <w:szCs w:val="28"/>
        </w:rPr>
        <w:t xml:space="preserve">6.1  Where Vector Search Is Applied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400"/>
        <w:gridCol w:w="2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vector search is used</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Embedding type</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Notes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Semantic document search</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Find documents matching query intent, not just keywords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Text embedding (BERT, OpenAI)</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Hybrid BM25 + vector for best results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Recommendation</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Find items similar to what user liked before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Item embedding (product, content)</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 embedding for collaborative; item embedding for content-based</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RAG (Retrieval Augmented Generation)</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Retrieve relevant context chunks for LLM generation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Text embedding of chunks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Chunk size and overlap matter; metadata filtering for scoping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Image search</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Find images similar to query image or text description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CLIP (image+text multimodal)</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'sunset over mountains' → retrieve similar images without text labels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Duplicate detection</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Find near-duplicate documents or products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Text/image embedding</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Cosine similarity &gt; threshold → flag as duplicate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Customer support</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Find similar past tickets for suggested resolutions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Text embedding of ticket descriptions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Retrieve top-5 similar past tickets; human agent selects best</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RAG architecture: vector search as the retrieval layer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RAG (Retrieval Augmented Generation):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LLMs have a knowledge cutoff and cannot access private documents.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At query time, retrieve relevant context chunks and include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 the LLM prompt. LLM generates an answer grounded in the context.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Documents → chunk (512 tokens with 50-token overlap)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chunk → embedding model → vector stored in vector DB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question: 'What are our refund policies?'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Embed question: query_vector = embed('What are our refund policies?')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Vector search: top-5 most similar chunks from knowledge base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Retrieved chunks: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chunk_4:  'Refunds are processed within 5 business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chunk_12: 'For digital products, refund requests must be...'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chunk_8:  'To initiate a refund, contact support 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Prompt to LLM: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'Answer the question using the context below.',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'Context: [chunk_4 + chunk_12 + chunk_8]',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'Question: What are our refund policies?'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LLM generates: grounded answer citing the actual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HYBRID RAG: BM25 + vector retrieval for chunks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Better recall: BM25 catches 'refund policy' exact match;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vector catches 'how do I get my money back' semantic match</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Vector Search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fact</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Design implication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Embeddings</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Dense vectors (768-1536 dims); semantic similarity = vector closeness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Generated offline by ML model; stored per document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Exact NN</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 × D) per query — too slow at scale</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for small corpora (&lt;100K vectors)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HNSW</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Graph-based ANN; O(log N) search; ~95-99% recall</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Default choice for most production vector search</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IVF</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Cluster-based; tune with nprobe; lower memory than HNSW</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Large-scale (&gt;1B vectors); GPU-friendly with PQ</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Product Quantisation</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32× memory compression; ~80-90% recall</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Memory-constrained; combine with IVF for billion-scale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pgvector</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PostgreSQL extension; HNSW index; SQL + vector hybrid</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Simplest option when already using PostgreSQL</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Hybrid retrieval</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BM25 + vector search merged with RRF</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5-15% better recall than either alone; use for production search</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RRF</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score = Σ 1/(k + rank); k=60; no score normalisation</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Combines any two ranked lists; widely used, simple to implement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Vector Search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5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Keyword search misses synonyms and paraphrases: </w:t>
            </w:r>
            <w:r>
              <w:rPr>
                <w:rFonts w:ascii="Arial" w:cs="Arial" w:eastAsia="Arial" w:hAnsi="Arial"/>
                <w:color w:val="1A1A1A"/>
                <w:sz w:val="22"/>
                <w:szCs w:val="22"/>
              </w:rPr>
              <w:t xml:space="preserve">'car' doesn't match 'automobile'. Solution: embeddings encode meaning, not just tokens. Semantically similar texts have similar vectors.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HNSW is the production default for ANN: </w:t>
            </w:r>
            <w:r>
              <w:rPr>
                <w:rFonts w:ascii="Arial" w:cs="Arial" w:eastAsia="Arial" w:hAnsi="Arial"/>
                <w:color w:val="1A1A1A"/>
                <w:sz w:val="22"/>
                <w:szCs w:val="22"/>
              </w:rPr>
              <w:t xml:space="preserve">O(log N) search. Multi-layer graph: coarse navigation at top layers, precise search at bottom. ~95-99% recall. Used by Elasticsearch, Weaviate, Milvus, Qdrant.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IVF + PQ for billion-scale or memory-constrained: </w:t>
            </w:r>
            <w:r>
              <w:rPr>
                <w:rFonts w:ascii="Arial" w:cs="Arial" w:eastAsia="Arial" w:hAnsi="Arial"/>
                <w:color w:val="1A1A1A"/>
                <w:sz w:val="22"/>
                <w:szCs w:val="22"/>
              </w:rPr>
              <w:t xml:space="preserve">Cluster into K groups; search nprobe nearest clusters. PQ compresses 768-dim float32 to 96 bytes (32× reduction). FAISS implements this efficiently with SIMD.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Hybrid retrieval (BM25 + vector) outperforms either alone: </w:t>
            </w:r>
            <w:r>
              <w:rPr>
                <w:rFonts w:ascii="Arial" w:cs="Arial" w:eastAsia="Arial" w:hAnsi="Arial"/>
                <w:color w:val="1A1A1A"/>
                <w:sz w:val="22"/>
                <w:szCs w:val="22"/>
              </w:rPr>
              <w:t xml:space="preserve">BM25 wins for exact terms; vector wins for semantic intent. RRF combines ranked lists using 1/(k + rank). k=60 is standard. No score normalisation needed.</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RAG = vector search + LLM: </w:t>
            </w:r>
            <w:r>
              <w:rPr>
                <w:rFonts w:ascii="Arial" w:cs="Arial" w:eastAsia="Arial" w:hAnsi="Arial"/>
                <w:color w:val="1A1A1A"/>
                <w:sz w:val="22"/>
                <w:szCs w:val="22"/>
              </w:rPr>
              <w:t xml:space="preserve">Chunk documents → embed chunks → store in vector DB. At query time: embed question → retrieve top-K chunks → include in LLM prompt. Enables LLMs to answer questions about private or recent documents.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Design rule: keyword → vector → hybrid: </w:t>
            </w:r>
            <w:r>
              <w:rPr>
                <w:rFonts w:ascii="Arial" w:cs="Arial" w:eastAsia="Arial" w:hAnsi="Arial"/>
                <w:color w:val="1A1A1A"/>
                <w:sz w:val="22"/>
                <w:szCs w:val="22"/>
              </w:rPr>
              <w:t xml:space="preserve">Start with BM25 (simple, effective). Add vector search for semantic queries. Use hybrid (BM25 + HNSW + RRF) for best production search. Vector databases: pgvector for simplicity, Weaviate/Qdrant for dedicated, Milvus for billion-scale.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keyword search and vector search, and when would you use each?</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Keyword search, powered by inverted indexes and algorithms like BM25, works by matching exact tokens (words after normalisation like lowercasing and stemming) between the query and documents. It answers the question: 'which documents contain these exact words?' It works well when users know the specific vocabulary of what they're looking for — product codes, person names, technical terms. It also scales to billions of documents efficiently because inverted index lookups are O(log N) and BM25 scoring is computationally cheap. The fundamental limitation is that keyword search has no semantic understanding. The query 'automobile accident' finds documents containing those exact words but misses equally relevant documents about 'car crash'. The query 'best way to learn programming' may miss the most relevant tutorial because it uses different vocabulary. Vector search addresses these limitations by representing text as dense numerical vectors (embeddings) generated by neural language models. The embedding model maps semantically similar text to nearby points in the embedding space: 'automobile' and 'car' produce similar vectors even though they share no characters. Vector search finds the most semantically similar documents by computing approximate nearest neighbours in this high-dimensional space using algorithms like HNSW. Vector search handles synonyms, paraphrases, and conceptual queries naturally. The limitations are: it requires embedding generation (an ML inference step), embedding models have a knowledge cutoff (they don't know about very recent terminology), and it may miss very specific exact-match queries where the user knows the exact phrasing. In practice, the best production search systems use hybrid retrieval: BM25 for exact token matching plus vector search for semantic relevance, with the results fused using Reciprocal Rank Fusion (RRF). The RRF algorithm simply combines two ranked lists by assigning each document a score of 1/(k + rank) from each list and summing. Documents that rank highly in both lists receive the highest combined score. Hybrid consistently outperforms either approach alone by 5-15% in recall@10 on typical benchmarks. Use keyword-only when: the system is simple, queries are exact (product search by SKU, support tickets by keyword), or the corpus is text-only with consistent vocabulary. Use vector-only when: the content is multimodal (images, audio), semantic understanding is critical, or exact matching is not meaningful. Use hybrid in production search when: you expect diverse query types and need the best possible recall.</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Explain HNSW and why it is preferred for approximate nearest neighbour search in production.</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HNSW (Hierarchical Navigable Small World) is a graph-based approximate nearest neighbour algorithm that achieves O(log N) search complexity instead of the O(N) brute-force baseline. It is the most widely deployed ANN algorithm in production vector databases. The construction phase builds a multi-layer graph. Layer 0 is the densest layer and contains all N vectors. Each node in Layer 0 has edges connecting it to its M nearest neighbours (M is a parameter, typically 16-48). Higher layers are progressively sparser — each vector is included in layer L with probability decreasing geometrically, so Layer 1 has roughly 1/e of Layer 0's nodes, Layer 2 has 1/e² of Layer 0's nodes, and so on. This creates a structure where higher layers provide coarse, long-range navigation and lower layers provide fine-grained, precise navigation. Search starts at the entry point in the highest layer. The algorithm greedily traverses the current layer: at each step it moves to the neighbour closest to the query vector. When no closer neighbour is found, it descends to the next layer. This greedy descent continues until Layer 0 is reached, where the final exploration finds the approximate nearest neighbours. The hierarchical structure means the algorithm quickly navigates to the right region of the vector space using long-range edges at high layers, then refines within that region using dense short-range edges at Layer 0. The practical speed improvement is dramatic: for 100 million 768-dimensional vectors, brute force requires computing 100 million cosine similarities per query. HNSW requires roughly log(100M) ≈ 26 hops per layer descent, with a small beam of candidates explored at each step. Real-world query times are 1-10ms for millions of vectors versus seconds for brute force. Recall accuracy is typically 95-99% — HNSW finds between 95 and 99 of the true top-100 nearest neighbours — because the greedy descent can occasionally miss slightly better neighbours in adjacent regions. HNSW is preferred over alternatives like IVF (cluster-based) for most production use cases because it achieves better recall at the same query speed, does not require a separate clustering step, and supports efficient incremental insertion without rebuilding the entire index. IVF requires rebalancing clusters when new vectors are inserted; HNSW simply inserts the new node with its edges. The trade-off of HNSW is memory: the graph requires storing edges alongside vectors, using 2-4× more RAM than IVF with product quantisation. For billion-scale deployments where memory is constrained, IVF+PQ is preferred.</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Search &amp; Ranking Module 5: Vector Search &amp; Semantic Retrieval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Search &amp; Ranking Module 5 — Vector Search &amp; Semantic Retrieval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SEARCH &amp; RANKING MODULE 5: Vector Search &amp; Semantic Retrieval</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2026-04-12T18:01:59.171Z</dcterms:created>
  <dcterms:modified xsi:type="dcterms:W3CDTF">2026-04-12T18:01:59.172Z</dcterms:modified>
</cp:coreProperties>
</file>

<file path=docProps/custom.xml><?xml version="1.0" encoding="utf-8"?>
<Properties xmlns="http://schemas.openxmlformats.org/officeDocument/2006/custom-properties" xmlns:vt="http://schemas.openxmlformats.org/officeDocument/2006/docPropsVTypes"/>
</file>