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7</w:t>
      </w:r>
    </w:p>
    <w:p>
      <w:pPr>
        <w:spacing w:after="100" w:before="0"/>
        <w:jc w:val="center"/>
      </w:pPr>
      <w:r>
        <w:rPr>
          <w:rFonts w:ascii="Arial" w:cs="Arial" w:eastAsia="Arial" w:hAnsi="Arial"/>
          <w:b/>
          <w:bCs/>
          <w:color w:val="1A3C5E"/>
          <w:sz w:val="46"/>
          <w:szCs w:val="46"/>
        </w:rPr>
        <w:t xml:space="preserve">Analytics &amp; Metrics Systems</w:t>
      </w:r>
    </w:p>
    <w:p>
      <w:pPr>
        <w:pBdr>
          <w:bottom w:val="single" w:color="2E75B6" w:sz="6" w:space="6"/>
        </w:pBdr>
        <w:spacing w:after="80" w:before="0"/>
        <w:jc w:val="center"/>
      </w:pPr>
      <w:r>
        <w:rPr>
          <w:rFonts w:ascii="Arial" w:cs="Arial" w:eastAsia="Arial" w:hAnsi="Arial"/>
          <w:i/>
          <w:iCs/>
          <w:color w:val="444444"/>
          <w:sz w:val="22"/>
          <w:szCs w:val="22"/>
        </w:rPr>
        <w:t xml:space="preserve">Ingestion  |  Storage  |  Pre-aggregation  |  Query Patterns  |  Lambda/Kappa  |  Retention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Event ingestion pipeline — client SDK to Kafka to storage</w:t>
      </w:r>
    </w:p>
    <w:p>
      <w:pPr>
        <w:spacing w:after="55" w:before="55"/>
        <w:jc w:val="center"/>
      </w:pPr>
      <w:r>
        <w:rPr>
          <w:rFonts w:ascii="Arial" w:cs="Arial" w:eastAsia="Arial" w:hAnsi="Arial"/>
          <w:color w:val="444444"/>
          <w:sz w:val="21"/>
          <w:szCs w:val="21"/>
        </w:rPr>
        <w:t xml:space="preserve">  Storage: time-series vs columnar — InfluxDB, ClickHouse, Druid, BigQuery</w:t>
      </w:r>
    </w:p>
    <w:p>
      <w:pPr>
        <w:spacing w:after="55" w:before="55"/>
        <w:jc w:val="center"/>
      </w:pPr>
      <w:r>
        <w:rPr>
          <w:rFonts w:ascii="Arial" w:cs="Arial" w:eastAsia="Arial" w:hAnsi="Arial"/>
          <w:color w:val="444444"/>
          <w:sz w:val="21"/>
          <w:szCs w:val="21"/>
        </w:rPr>
        <w:t xml:space="preserve">  Pre-aggregation — counters and sums for dashboards vs raw for ad hoc</w:t>
      </w:r>
    </w:p>
    <w:p>
      <w:pPr>
        <w:spacing w:after="55" w:before="55"/>
        <w:jc w:val="center"/>
      </w:pPr>
      <w:r>
        <w:rPr>
          <w:rFonts w:ascii="Arial" w:cs="Arial" w:eastAsia="Arial" w:hAnsi="Arial"/>
          <w:color w:val="444444"/>
          <w:sz w:val="21"/>
          <w:szCs w:val="21"/>
        </w:rPr>
        <w:t xml:space="preserve">  Query patterns — time-range, GROUP BY, top-K, percentiles</w:t>
      </w:r>
    </w:p>
    <w:p>
      <w:pPr>
        <w:spacing w:after="55" w:before="55"/>
        <w:jc w:val="center"/>
      </w:pPr>
      <w:r>
        <w:rPr>
          <w:rFonts w:ascii="Arial" w:cs="Arial" w:eastAsia="Arial" w:hAnsi="Arial"/>
          <w:color w:val="444444"/>
          <w:sz w:val="21"/>
          <w:szCs w:val="21"/>
        </w:rPr>
        <w:t xml:space="preserve">  Lambda/Kappa architecture — real-time plus batch accuracy</w:t>
      </w:r>
    </w:p>
    <w:p>
      <w:pPr>
        <w:spacing w:after="55" w:before="55"/>
        <w:jc w:val="center"/>
      </w:pPr>
      <w:r>
        <w:rPr>
          <w:rFonts w:ascii="Arial" w:cs="Arial" w:eastAsia="Arial" w:hAnsi="Arial"/>
          <w:color w:val="444444"/>
          <w:sz w:val="21"/>
          <w:szCs w:val="21"/>
        </w:rPr>
        <w:t xml:space="preserve">  Dashboard serving — materialised views and caching</w:t>
      </w:r>
    </w:p>
    <w:p>
      <w:pPr>
        <w:spacing w:after="55" w:before="55"/>
        <w:jc w:val="center"/>
      </w:pPr>
      <w:r>
        <w:rPr>
          <w:rFonts w:ascii="Arial" w:cs="Arial" w:eastAsia="Arial" w:hAnsi="Arial"/>
          <w:color w:val="444444"/>
          <w:sz w:val="21"/>
          <w:szCs w:val="21"/>
        </w:rPr>
        <w:t xml:space="preserve">  Data retention — hot, warm, cold tiers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Event Ingestion Pipeline</w:t>
      </w:r>
    </w:p>
    <w:p>
      <w:pPr>
        <w:pStyle w:val="Heading2"/>
        <w:spacing w:after="140" w:before="320"/>
      </w:pPr>
      <w:r>
        <w:rPr>
          <w:rFonts w:ascii="Arial" w:cs="Arial" w:eastAsia="Arial" w:hAnsi="Arial"/>
          <w:b/>
          <w:bCs/>
          <w:color w:val="2E75B6"/>
          <w:sz w:val="28"/>
          <w:szCs w:val="28"/>
        </w:rPr>
        <w:t xml:space="preserve">1.1  Client SDK to Storage</w:t>
      </w:r>
    </w:p>
    <w:p>
      <w:pPr>
        <w:spacing w:after="80" w:before="80"/>
      </w:pPr>
      <w:r>
        <w:rPr>
          <w:rFonts w:ascii="Arial" w:cs="Arial" w:eastAsia="Arial" w:hAnsi="Arial"/>
          <w:b/>
          <w:bCs/>
          <w:color w:val="1A1A1A"/>
          <w:sz w:val="22"/>
          <w:szCs w:val="22"/>
        </w:rPr>
        <w:t xml:space="preserve">Analytics systems</w:t>
      </w:r>
      <w:r>
        <w:rPr>
          <w:rFonts w:ascii="Arial" w:cs="Arial" w:eastAsia="Arial" w:hAnsi="Arial"/>
          <w:color w:val="1A1A1A"/>
          <w:sz w:val="22"/>
          <w:szCs w:val="22"/>
        </w:rPr>
        <w:t xml:space="preserve"> ingest billions of events per day — page views, clicks, API calls, errors, custom business events. The ingestion pipeline must be high-throughput, fault-tolerant, and able to handle bursty traffic without data loss. The canonical pipeline is: client SDK → event collector → Kafka → stream processor → storage: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Ingestion Pipeline Components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 SDK: </w:t>
            </w:r>
            <w:r>
              <w:rPr>
                <w:rFonts w:ascii="Arial" w:cs="Arial" w:eastAsia="Arial" w:hAnsi="Arial"/>
                <w:color w:val="1A1A1A"/>
                <w:sz w:val="22"/>
                <w:szCs w:val="22"/>
              </w:rPr>
              <w:t xml:space="preserve">Thin library embedded in web/mobile apps. Batches events locally (100ms or 10 events, whichever comes first). Retries failed sends. Enriches events with session context, device type, SDK version. The client should never block the main thread — sends asynchronously.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collector service: </w:t>
            </w:r>
            <w:r>
              <w:rPr>
                <w:rFonts w:ascii="Arial" w:cs="Arial" w:eastAsia="Arial" w:hAnsi="Arial"/>
                <w:color w:val="1A1A1A"/>
                <w:sz w:val="22"/>
                <w:szCs w:val="22"/>
              </w:rPr>
              <w:t xml:space="preserve">Stateless HTTP service that receives event batches from clients. Validates events (schema check, size limit). Enriches server-side (IP → geo lookup, user-agent parsing). Publishes to Kafka. Must handle tens of thousands of requests/second — horizontally scalable, no shared state.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w:t>
            </w:r>
            <w:r>
              <w:rPr>
                <w:rFonts w:ascii="Arial" w:cs="Arial" w:eastAsia="Arial" w:hAnsi="Arial"/>
                <w:color w:val="1A1A1A"/>
                <w:sz w:val="22"/>
                <w:szCs w:val="22"/>
              </w:rPr>
              <w:t xml:space="preserve">Durable, high-throughput buffer. Absorbs ingestion spikes. Decouples collectors from processors. Multiple consumer groups can process the same events independently (real-time dashboard, batch ETL, anomaly detection).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Stream processor: </w:t>
            </w:r>
            <w:r>
              <w:rPr>
                <w:rFonts w:ascii="Arial" w:cs="Arial" w:eastAsia="Arial" w:hAnsi="Arial"/>
                <w:color w:val="1A1A1A"/>
                <w:sz w:val="22"/>
                <w:szCs w:val="22"/>
              </w:rPr>
              <w:t xml:space="preserve">Consumes from Kafka. Applies transformations (filtering, enrichment, sampling). Forks events to: (1) real-time aggregation store for dashboards, (2) raw event store for ad-hoc analysis, (3) data warehouse for batch processing.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Event ingestion: schema and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"event_type": "page_view",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12345,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"session_id": "sess_abc",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1703961600000,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"properties":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"/products/widget-x",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"referrer": "https://google.com",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"device_type": "mobile"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"context":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"app_version": "3.2.1",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"os": "iOS 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10M daily active users × 100 events/user/day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billion events/day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~11,600 events/sec (average)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Peak: 3-5× average = 35,000-58,000 events/sec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TOPIC DESIGN: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analytics-events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Partitions: 100 (handles 100K events/sec at 1K events/sec/partition)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Retention: 7 days (reprocessing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BATCHING (reduce network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 when: batch size &gt;= 10 events OR timer fires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Compress: gzip batch before sending (60-80% size reduction)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exponential backoff, max 3 retries, then local buffer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Analytics Storage</w:t>
      </w:r>
    </w:p>
    <w:p>
      <w:pPr>
        <w:pStyle w:val="Heading2"/>
        <w:spacing w:after="140" w:before="320"/>
      </w:pPr>
      <w:r>
        <w:rPr>
          <w:rFonts w:ascii="Arial" w:cs="Arial" w:eastAsia="Arial" w:hAnsi="Arial"/>
          <w:b/>
          <w:bCs/>
          <w:color w:val="2E75B6"/>
          <w:sz w:val="28"/>
          <w:szCs w:val="28"/>
        </w:rPr>
        <w:t xml:space="preserve">2.1  Time-Series vs Columnar</w:t>
      </w:r>
    </w:p>
    <w:p>
      <w:pPr>
        <w:spacing w:after="80" w:before="80"/>
      </w:pPr>
      <w:r>
        <w:rPr>
          <w:rFonts w:ascii="Arial" w:cs="Arial" w:eastAsia="Arial" w:hAnsi="Arial"/>
          <w:b/>
          <w:bCs/>
          <w:color w:val="1A1A1A"/>
          <w:sz w:val="22"/>
          <w:szCs w:val="22"/>
        </w:rPr>
        <w:t xml:space="preserve">The storage system</w:t>
      </w:r>
      <w:r>
        <w:rPr>
          <w:rFonts w:ascii="Arial" w:cs="Arial" w:eastAsia="Arial" w:hAnsi="Arial"/>
          <w:color w:val="1A1A1A"/>
          <w:sz w:val="22"/>
          <w:szCs w:val="22"/>
        </w:rPr>
        <w:t xml:space="preserve"> determines what queries are fast. Analytics workloads are primarily analytical — reading large volumes of data across time ranges and dimensions. Row-oriented databases (PostgreSQL, MySQL) are terrible for analytics. Columnar and time-series databases are purpose-built for this:</w:t>
      </w:r>
    </w:p>
    <w:p>
      <w:pPr>
        <w:spacing w:after="0" w:before="110"/>
      </w:pPr>
      <w:r>
        <w:rPr>
          <w:rFonts w:ascii="Arial" w:cs="Arial" w:eastAsia="Arial" w:hAnsi="Arial"/>
          <w:color w:val="1A1A1A"/>
          <w:sz w:val="22"/>
          <w:szCs w:val="22"/>
        </w:rPr>
        <w:t xml:space="preserve"/>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8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speed</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weakness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InfluxDB</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Time-series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fast for time-range + metrics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 metrics, IoT, monitoring</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Low-cardinality dimensions only; no joins; high-cardinality kills it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TimescaleDB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Time-series (PostgreSQL extension)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full SQL support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 metrics that need SQL joins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Slower than InfluxDB for pure metrics; requires PostgreSQL ops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ClickHouse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Columnar OLAP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Extremely fast (billions of rows/sec)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 analytics, product analytics, logs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to operate; no transactions; eventual consistency in distributed mode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Apache Druid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Columnar (real-time + batch)</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Fast (pre-aggregated segments)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Real-time analytics dashboards; Kafka-native ingestion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architecture; high memory usage; segment management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BigQuery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Serverless columnar (Google)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at scale; no ops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Large-scale batch analytics; data warehouse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latency for interactive queries; per-query cost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Snowflake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Serverless columnar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auto-scaling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warehouse; business intelligence; SQL teams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Cost at scale; higher latency than ClickHouse for analytics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ClickHouse: columnar storage query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 DESIGN (ClickHouse):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page_views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timestamp   DateTime,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UInt64,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device_type LowCardinality(String),  ← dict-encoded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country     LowCardinality(String),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duration_ms UInt32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ENGINE = MergeTree()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BY toYYYYMM(timestamp)        ← monthly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(timestamp, device_type, country);  ← primary sort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Page views per hour for last 7 days, by device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toStartOfHour(timestamp) AS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AS 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page_views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timestamp &gt; NOW() - INTERVAL 7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hour, device_type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PERFORMANCE: scans only timestamp and device_type columns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 billion rows with 7-day filter: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query on PostgreSQL: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CARDINALITY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user_id with 10M unique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10M distinct values in memory during aggregation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Memory explosion; slow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COUNT(DISTINCT user_id) with HyperLogLog approximation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Pre-aggregate to user cohorts (country, plan tier) not individual users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Pre-Aggregation</w:t>
      </w:r>
    </w:p>
    <w:p>
      <w:pPr>
        <w:pStyle w:val="Heading2"/>
        <w:spacing w:after="140" w:before="320"/>
      </w:pPr>
      <w:r>
        <w:rPr>
          <w:rFonts w:ascii="Arial" w:cs="Arial" w:eastAsia="Arial" w:hAnsi="Arial"/>
          <w:b/>
          <w:bCs/>
          <w:color w:val="2E75B6"/>
          <w:sz w:val="28"/>
          <w:szCs w:val="28"/>
        </w:rPr>
        <w:t xml:space="preserve">3.1  Raw Events vs Pre-Aggregated</w:t>
      </w:r>
    </w:p>
    <w:p>
      <w:pPr>
        <w:spacing w:after="80" w:before="80"/>
      </w:pPr>
      <w:r>
        <w:rPr>
          <w:rFonts w:ascii="Arial" w:cs="Arial" w:eastAsia="Arial" w:hAnsi="Arial"/>
          <w:b/>
          <w:bCs/>
          <w:color w:val="1A1A1A"/>
          <w:sz w:val="22"/>
          <w:szCs w:val="22"/>
        </w:rPr>
        <w:t xml:space="preserve">Pre-aggregation</w:t>
      </w:r>
      <w:r>
        <w:rPr>
          <w:rFonts w:ascii="Arial" w:cs="Arial" w:eastAsia="Arial" w:hAnsi="Arial"/>
          <w:color w:val="1A1A1A"/>
          <w:sz w:val="22"/>
          <w:szCs w:val="22"/>
        </w:rPr>
        <w:t xml:space="preserve"> computes summary statistics </w:t>
      </w:r>
      <w:r>
        <w:rPr>
          <w:rFonts w:ascii="Arial" w:cs="Arial" w:eastAsia="Arial" w:hAnsi="Arial"/>
          <w:b/>
          <w:bCs/>
          <w:color w:val="1A1A1A"/>
          <w:sz w:val="22"/>
          <w:szCs w:val="22"/>
        </w:rPr>
        <w:t xml:space="preserve">during ingestion</w:t>
      </w:r>
      <w:r>
        <w:rPr>
          <w:rFonts w:ascii="Arial" w:cs="Arial" w:eastAsia="Arial" w:hAnsi="Arial"/>
          <w:color w:val="1A1A1A"/>
          <w:sz w:val="22"/>
          <w:szCs w:val="22"/>
        </w:rPr>
        <w:t xml:space="preserve">, storing counts and sums per time bucket and dimension. Dashboards read these pre-aggregated values at sub-millisecond speed instead of scanning billions of raw events. Raw events are preserved separately for ad-hoc analysis: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Pre-Aggregation Design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to pre-aggregate: </w:t>
            </w:r>
            <w:r>
              <w:rPr>
                <w:rFonts w:ascii="Arial" w:cs="Arial" w:eastAsia="Arial" w:hAnsi="Arial"/>
                <w:color w:val="1A1A1A"/>
                <w:sz w:val="22"/>
                <w:szCs w:val="22"/>
              </w:rPr>
              <w:t xml:space="preserve">Counts (page views per minute), sums (revenue per hour per country), gauges (active users per 5 minutes). Pre-aggregate on the dimensions your dashboards always query: time bucket + top N dimensions (device_type, country, product_category). Not user_id — too high cardinality.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Granularity: </w:t>
            </w:r>
            <w:r>
              <w:rPr>
                <w:rFonts w:ascii="Arial" w:cs="Arial" w:eastAsia="Arial" w:hAnsi="Arial"/>
                <w:color w:val="1A1A1A"/>
                <w:sz w:val="22"/>
                <w:szCs w:val="22"/>
              </w:rPr>
              <w:t xml:space="preserve">Store at the finest granularity needed by dashboards (typically 1-minute buckets). Coarser granularities (hourly, daily) are derived by rolling up minute-level aggregates.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Rollup pipeline: </w:t>
            </w:r>
            <w:r>
              <w:rPr>
                <w:rFonts w:ascii="Arial" w:cs="Arial" w:eastAsia="Arial" w:hAnsi="Arial"/>
                <w:color w:val="1A1A1A"/>
                <w:sz w:val="22"/>
                <w:szCs w:val="22"/>
              </w:rPr>
              <w:t xml:space="preserve">1-minute aggregates → hourly rollup (every hour) → daily rollup (every night). Each rollup reduces storage and improves query speed for longer time ranges.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Raw event store: </w:t>
            </w:r>
            <w:r>
              <w:rPr>
                <w:rFonts w:ascii="Arial" w:cs="Arial" w:eastAsia="Arial" w:hAnsi="Arial"/>
                <w:color w:val="1A1A1A"/>
                <w:sz w:val="22"/>
                <w:szCs w:val="22"/>
              </w:rPr>
              <w:t xml:space="preserve">All raw events preserved in a data lake (S3, GCS) or columnar store (ClickHouse) with a longer retention period. Used for: ad-hoc exploration, debugging, ML feature extraction, new metric types not anticipated at ingestion time.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Pre-aggregation: Redis counters and rollup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STREAM PROCESSOR (Flink/Kafka Streams):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event consumed from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floor(event.timestamp / 60) * 60  ← 1-minute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Increment counters: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HINCRBY metrics:{bucket}:page_views:total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HINCRBY metrics:{bucket}:page_views:{device}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HINCRBY metrics:{bucket}:page_views:{country}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expiry (keep 48 hours of minute-level data in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 metrics:{bucket}:* 172800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ROLLUP JOB (every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device_type × country combination: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Aggregate: SUM(minute_counts) for last 60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to hourly table in ClickHouse: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hourly_metrics (hour, device_type, country, page_views)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(2024-12-25-14, 'mobile', 'US', 45230)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QUERY (reads pre-aggregated, instant):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hour, device_type, SUM(page_views) AS 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hourly_metrics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hour &gt;= '2024-12-18' AND hour &lt; '2024-12-25'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hour, device_type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&lt;10ms (scans 7×24=168 rows per device_type, not 1B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AD-HOC QUERY (reads raw events,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url, COUNT(*) FROM page_views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timestamp &gt; NOW() - INTERVAL 7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user_id IN (SELECT user_id FROM premium_users)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url ORDER BY COUNT(*) DESC LIMIT 10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2-30 seconds (scans raw events, joins, complex filter)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Query Patterns</w:t>
      </w:r>
    </w:p>
    <w:p>
      <w:pPr>
        <w:pStyle w:val="Heading2"/>
        <w:spacing w:after="140" w:before="320"/>
      </w:pPr>
      <w:r>
        <w:rPr>
          <w:rFonts w:ascii="Arial" w:cs="Arial" w:eastAsia="Arial" w:hAnsi="Arial"/>
          <w:b/>
          <w:bCs/>
          <w:color w:val="2E75B6"/>
          <w:sz w:val="28"/>
          <w:szCs w:val="28"/>
        </w:rPr>
        <w:t xml:space="preserve">4.1  Common Analytics Query Types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Optimisation</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Pitfall</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Time-range + GROUP BY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Page views per hour by country, last 7 days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 by date; index on timestamp; columnar storage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table scan without partition pruning on large tables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Top-K</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Top 10 most visited URLs yesterday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Pre-aggregate counters; ORDER BY + LIMIT; rollup tables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Top-K on raw events at scale: very expensive sort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Funnel analysis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 of users who viewed → added to cart → purchased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Session-level aggregation; pre-computed funnel tables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Computing cross-session funnels on raw events: O(N²)</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counts (DAU/MAU)</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Unique users per day / per month</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HyperLogLog (approximate); bitmap intersection; pre-compute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COUNT(DISTINCT user_id) on billions of rows: memory-intensive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Percentiles (p50/p99)</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p99 API latency over last 24 hours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T-Digest (approximate); pre-bin histograms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Exact percentiles on large datasets: requires full sort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Cohort analysis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Retention: % of users from week 1 still active in week 4</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Pre-aggregate cohort tables; date arithmetic</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Joining weekly cohorts on large user tables: expensive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High-cardinality: HyperLogLog for unique 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COUNT(DISTINCT user_id) for DAU (daily active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sort or hash 100M user_ids per day → 800MB memory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365-day trend: 292GB memory → impractical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HYPERLOGLOG (HLL): probabilistic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~0.81% with default precision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Memory: 12KB regardless of cardinality (not 800MB)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PFADD dau:2024-12-25 user_12345   ← add user to HLL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PFADD dau:2024-12-25 user_67890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PFCOUNT dau:2024-12-25  → 4,231,567 ± 34,000  ← approximate but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MERGEABLE: MAU from 30 daily HLLs: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PFMERGE mau:2024-12 dau:2024-12-01 dau:2024-12-02 ... dau:2024-12-31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PFCOUNT mau:2024-12  → 18,942,000 ± 150,000  ← ~0.81% 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TO USE HLL: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DAU, MAU, unique visitors, unique 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acceptable for business metrics (0.81% is fine for DAU)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NOT TO USE HLL: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Financial counts where exact precision required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Debugging (need exact user list, not just count)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Lambda and Kappa Architecture</w:t>
      </w:r>
    </w:p>
    <w:p>
      <w:pPr>
        <w:pStyle w:val="Heading2"/>
        <w:spacing w:after="140" w:before="320"/>
      </w:pPr>
      <w:r>
        <w:rPr>
          <w:rFonts w:ascii="Arial" w:cs="Arial" w:eastAsia="Arial" w:hAnsi="Arial"/>
          <w:b/>
          <w:bCs/>
          <w:color w:val="2E75B6"/>
          <w:sz w:val="28"/>
          <w:szCs w:val="28"/>
        </w:rPr>
        <w:t xml:space="preserve">5.1  Real-Time Plus Historical Accuracy</w:t>
      </w:r>
    </w:p>
    <w:p>
      <w:pPr>
        <w:spacing w:after="80" w:before="80"/>
      </w:pPr>
      <w:r>
        <w:rPr>
          <w:rFonts w:ascii="Arial" w:cs="Arial" w:eastAsia="Arial" w:hAnsi="Arial"/>
          <w:b/>
          <w:bCs/>
          <w:color w:val="1A1A1A"/>
          <w:sz w:val="22"/>
          <w:szCs w:val="22"/>
        </w:rPr>
        <w:t xml:space="preserve">Lambda architecture</w:t>
      </w:r>
      <w:r>
        <w:rPr>
          <w:rFonts w:ascii="Arial" w:cs="Arial" w:eastAsia="Arial" w:hAnsi="Arial"/>
          <w:color w:val="1A1A1A"/>
          <w:sz w:val="22"/>
          <w:szCs w:val="22"/>
        </w:rPr>
        <w:t xml:space="preserve"> runs two parallel layers: a batch layer for accurate historical results and a speed layer for real-time approximations. </w:t>
      </w:r>
      <w:r>
        <w:rPr>
          <w:rFonts w:ascii="Arial" w:cs="Arial" w:eastAsia="Arial" w:hAnsi="Arial"/>
          <w:b/>
          <w:bCs/>
          <w:color w:val="1A1A1A"/>
          <w:sz w:val="22"/>
          <w:szCs w:val="22"/>
        </w:rPr>
        <w:t xml:space="preserve">Kappa architecture</w:t>
      </w:r>
      <w:r>
        <w:rPr>
          <w:rFonts w:ascii="Arial" w:cs="Arial" w:eastAsia="Arial" w:hAnsi="Arial"/>
          <w:color w:val="1A1A1A"/>
          <w:sz w:val="22"/>
          <w:szCs w:val="22"/>
        </w:rPr>
        <w:t xml:space="preserve"> uses a single stream processing layer and relies on log replay for reprocessing. Both address the need for both real-time and historical query capabilities in analytics systems. For analytics specifically: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Lambda vs Kappa for Analytics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Lambda — batch + speed layers: </w:t>
            </w:r>
            <w:r>
              <w:rPr>
                <w:rFonts w:ascii="Arial" w:cs="Arial" w:eastAsia="Arial" w:hAnsi="Arial"/>
                <w:color w:val="1A1A1A"/>
                <w:sz w:val="22"/>
                <w:szCs w:val="22"/>
              </w:rPr>
              <w:t xml:space="preserve">Speed layer: stream processor (Flink/Kafka Streams) maintains real-time counters in Redis for the last 24-48 hours. Batch layer: nightly Spark job processes all raw events from S3, computes accurate aggregates, writes to ClickHouse. Serving layer merges speed and batch views for queries. Used when: accuracy for historical data is critical; batch reprocessing is needed to correct stream processing errors.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Kappa — stream only with replay: </w:t>
            </w:r>
            <w:r>
              <w:rPr>
                <w:rFonts w:ascii="Arial" w:cs="Arial" w:eastAsia="Arial" w:hAnsi="Arial"/>
                <w:color w:val="1A1A1A"/>
                <w:sz w:val="22"/>
                <w:szCs w:val="22"/>
              </w:rPr>
              <w:t xml:space="preserve">Single stream processing layer handles both real-time and historical queries. Reprocessing: replay Kafka log from beginning with updated logic. Used when: stream processing is accurate enough; operational simplicity is preferred; Kafka retention covers the required replay window.</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 most analytics systems: </w:t>
            </w:r>
            <w:r>
              <w:rPr>
                <w:rFonts w:ascii="Arial" w:cs="Arial" w:eastAsia="Arial" w:hAnsi="Arial"/>
                <w:color w:val="1A1A1A"/>
                <w:sz w:val="22"/>
                <w:szCs w:val="22"/>
              </w:rPr>
              <w:t xml:space="preserve">Kappa is preferred because modern stream processors (Flink, ClickHouse Kafka integration) are accurate and operationally simpler. Lambda is still used when the batch layer computes complex aggregates that are too expensive for streaming (cohort analysis, ML features).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Dashboard Serving and Data Retention</w:t>
      </w:r>
    </w:p>
    <w:p>
      <w:pPr>
        <w:pStyle w:val="Heading2"/>
        <w:spacing w:after="140" w:before="320"/>
      </w:pPr>
      <w:r>
        <w:rPr>
          <w:rFonts w:ascii="Arial" w:cs="Arial" w:eastAsia="Arial" w:hAnsi="Arial"/>
          <w:b/>
          <w:bCs/>
          <w:color w:val="2E75B6"/>
          <w:sz w:val="28"/>
          <w:szCs w:val="28"/>
        </w:rPr>
        <w:t xml:space="preserve">6.1  Materialised Views and Caching</w:t>
      </w:r>
    </w:p>
    <w:p>
      <w:pPr>
        <w:spacing w:after="80" w:before="80"/>
      </w:pPr>
      <w:r>
        <w:rPr>
          <w:rFonts w:ascii="Arial" w:cs="Arial" w:eastAsia="Arial" w:hAnsi="Arial"/>
          <w:b/>
          <w:bCs/>
          <w:color w:val="1A1A1A"/>
          <w:sz w:val="22"/>
          <w:szCs w:val="22"/>
        </w:rPr>
        <w:t xml:space="preserve">Dashboard queries</w:t>
      </w:r>
      <w:r>
        <w:rPr>
          <w:rFonts w:ascii="Arial" w:cs="Arial" w:eastAsia="Arial" w:hAnsi="Arial"/>
          <w:color w:val="1A1A1A"/>
          <w:sz w:val="22"/>
          <w:szCs w:val="22"/>
        </w:rPr>
        <w:t xml:space="preserve"> are typically predefined, repeated, and time-sensitive — they run every few seconds to update a live dashboard. Pre-computing results via materialised views or caching eliminates the cost of running the same query repeatedly: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Dashboard serving: materialised views +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MATERIALISED VIEW (ClickHouse):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MATERIALIZED VIEW hourly_page_views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ENGINE = SummingMergeTree()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(hour, device_type,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toStartOfHour(timestamp) AS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device_type,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AS 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page_views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hour, device_type,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ClickHouse maintains this view incrementally as new events arrive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Dashboard queries: SELECT FROM hourly_page_views → instant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LAYER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Dashboard loads: GET dashboard_cache:overview:user_123:2024-12-25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miss → query ClickHouse (200ms) → SET cache:... TTL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hit → return in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TTL-based: cache expires every 60s (dashboard refresh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Event-driven: on hourly rollup completion → invalidate dashboard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REAL-TIME DASHBOARD (last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from Redis counters (pre-aggregated by stream processor)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HISTORICAL DASHBOARD (last 90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from ClickHouse materialised view</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~50ms for pre-aggregated, ~500ms for ad-hoc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Data Retention Tiers</w:t>
      </w:r>
    </w:p>
    <w:tbl>
      <w:tblPr>
        <w:tblW w:type="dxa" w:w="125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2400"/>
        <w:gridCol w:w="29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Age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Storage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latency</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 7 days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(pre-aggregated) + ClickHouse hot disk</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10ms (pre-agg), &lt; 500ms (ad-hoc)</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(NVMe SSD, RAM)</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Warm</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7 days - 1 year</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ClickHouse warm tier (SSD) or TimescaleDB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second (aggregated), 2-30s (raw)</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(SSD)</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year +</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S3/GCS Parquet + Athena/BigQuery on demand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 (query on object storage)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(object storage pricing)</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Archive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 years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Glacier/Archive storage (write once, rare read)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Hours (restore then query)</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Analytics System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 ingestion: client SDK → Kafka → processor → storage: </w:t>
            </w:r>
            <w:r>
              <w:rPr>
                <w:rFonts w:ascii="Arial" w:cs="Arial" w:eastAsia="Arial" w:hAnsi="Arial"/>
                <w:color w:val="1A1A1A"/>
                <w:sz w:val="22"/>
                <w:szCs w:val="22"/>
              </w:rPr>
              <w:t xml:space="preserve">Client batches events (100ms/10 events). Collector validates and enriches. Kafka absorbs spikes; 7-day retention for reprocessing. Multiple consumers fork to real-time and batch stores.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Columnar storage for analytics (ClickHouse, Druid, BigQuery): </w:t>
            </w:r>
            <w:r>
              <w:rPr>
                <w:rFonts w:ascii="Arial" w:cs="Arial" w:eastAsia="Arial" w:hAnsi="Arial"/>
                <w:color w:val="1A1A1A"/>
                <w:sz w:val="22"/>
                <w:szCs w:val="22"/>
              </w:rPr>
              <w:t xml:space="preserve">Read-optimised by column. Partition by date. Order by common filter dimensions. Columnar = scan only needed columns = 10-100× faster than row stores for analytics.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Pre-aggregate for dashboards; keep raw for ad hoc: </w:t>
            </w:r>
            <w:r>
              <w:rPr>
                <w:rFonts w:ascii="Arial" w:cs="Arial" w:eastAsia="Arial" w:hAnsi="Arial"/>
                <w:color w:val="1A1A1A"/>
                <w:sz w:val="22"/>
                <w:szCs w:val="22"/>
              </w:rPr>
              <w:t xml:space="preserve">1-minute counters in Redis → hourly rollup in ClickHouse → daily rollup. Dashboards read aggregates (sub-10ms). Ad-hoc queries scan raw events (seconds to minutes). Both serve different use cases.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High cardinality = HyperLogLog: </w:t>
            </w:r>
            <w:r>
              <w:rPr>
                <w:rFonts w:ascii="Arial" w:cs="Arial" w:eastAsia="Arial" w:hAnsi="Arial"/>
                <w:color w:val="1A1A1A"/>
                <w:sz w:val="22"/>
                <w:szCs w:val="22"/>
              </w:rPr>
              <w:t xml:space="preserve">COUNT(DISTINCT user_id) at scale: use HLL (0.81% error, 12KB vs 800MB per day). PFADD + PFCOUNT in Redis. PFMERGE for multi-day unique counts. Accept approximation for business metrics; use exact for financial.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Kappa (stream-only) preferred for most analytics: </w:t>
            </w:r>
            <w:r>
              <w:rPr>
                <w:rFonts w:ascii="Arial" w:cs="Arial" w:eastAsia="Arial" w:hAnsi="Arial"/>
                <w:color w:val="1A1A1A"/>
                <w:sz w:val="22"/>
                <w:szCs w:val="22"/>
              </w:rPr>
              <w:t xml:space="preserve">Lambda adds dual codebase complexity. Kappa with Flink/ClickHouse handles real-time and historical. Lambda when: batch layer needed for complex weekly/monthly aggregates.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Tiered retention: hot (Redis/SSD) → warm (ClickHouse) → cold (S3): </w:t>
            </w:r>
            <w:r>
              <w:rPr>
                <w:rFonts w:ascii="Arial" w:cs="Arial" w:eastAsia="Arial" w:hAnsi="Arial"/>
                <w:color w:val="1A1A1A"/>
                <w:sz w:val="22"/>
                <w:szCs w:val="22"/>
              </w:rPr>
              <w:t xml:space="preserve">Last 7 days: Redis counters + hot ClickHouse. 7d-1yr: warm ClickHouse. 1yr+: Parquet on S3, queried with Athena. Match storage cost to query frequency.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an analytics system that can handle 1 billion events per day and power real-time dashboards.</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 analytics system at one billion events per day must solve three distinct problems: high-throughput ingestion, fast real-time queries, and cost-efficient historical analysis. The ingestion pipeline starts with a client SDK embedded in web and mobile applications. The SDK batches events locally (flushing every 100ms or when 10 events accumulate, whichever comes first) and sends compressed batches to a stateless event collector service. The collector validates event schema, enriches events server-side with geographic data from the IP address and parsed user-agent strings, and publishes to Kafka. With one billion events per day averaging 11,600 per second and peaks of 35,000-58,000 per second, the Kafka topic needs about 100 partitions with a 7-day retention window for reprocessing. A stream processor (Apache Flink or Kafka Streams) consumes from Kafka and does two things in parallel. First, it writes to a real-time aggregation layer: for each event, it increments pre-computed counters in Redis, keyed by time bucket and dimension. For example, it increments the page view counter for the current 1-minute bucket broken down by device type and country. These Redis keys have a 48-hour TTL — they serve the live dashboard for recent data. Second, it writes raw events to ClickHouse, a columnar OLAP database designed for analytics workloads. ClickHouse stores events in tables partitioned by month, ordered by timestamp and common filter dimensions. For queries scanning the last 7 days across one billion rows, ClickHouse achieves sub-second response times because it reads only the relevant columns from the relevant partitions. A nightly rollup job aggregates minute-level counters into hourly and daily summary tables. Dashboards that query historical data read from these summary tables — a query for last week's hourly page views scans 168 summary rows rather than billions of raw events. For real-time dashboard data (last 5 minutes), dashboards read directly from Redis counters at sub-10ms latency. A Redis-based cache layer with 60-second TTL handles dashboard refreshes without hitting ClickHouse on every poll. High-cardinality queries — daily active users requiring COUNT(DISTINCT user_id) — use HyperLogLog approximation, which produces a 0.81% error estimate using only 12KB per day rather than hundreds of megabytes for exact counting. For data older than one year, events are archived to S3 as Parquet files and queried on-demand with Athena or BigQuery. This tiered storage approach matches cost to query frequency: hot NVMe storage for recent data, cheaper SSD for warm data, object storage for archives. The architecture is effectively Kappa: a single stream processing layer handles both real-time and historical paths, eliminating the dual-codebase complexity of Lambda while still serving sub-second dashboard queries.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7: Analytics &amp; Metrics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7 — Analytics &amp; Metrics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7: Analytics &amp; Metrics Systems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2026-04-13T00:26:25.365Z</dcterms:created>
  <dcterms:modified xsi:type="dcterms:W3CDTF">2026-04-13T00:26:25.367Z</dcterms:modified>
</cp:coreProperties>
</file>

<file path=docProps/custom.xml><?xml version="1.0" encoding="utf-8"?>
<Properties xmlns="http://schemas.openxmlformats.org/officeDocument/2006/custom-properties" xmlns:vt="http://schemas.openxmlformats.org/officeDocument/2006/docPropsVTypes"/>
</file>