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DOMAIN-SPECIFIC DESIGN PATTERNS — MODULE 10</w:t>
      </w:r>
    </w:p>
    <w:p>
      <w:pPr>
        <w:spacing w:after="100" w:before="0"/>
        <w:jc w:val="center"/>
      </w:pPr>
      <w:r>
        <w:rPr>
          <w:rFonts w:ascii="Arial" w:cs="Arial" w:eastAsia="Arial" w:hAnsi="Arial"/>
          <w:b/>
          <w:bCs/>
          <w:color w:val="1A3C5E"/>
          <w:sz w:val="44"/>
          <w:szCs w:val="44"/>
        </w:rPr>
        <w:t xml:space="preserve">Rate Limiting &amp; Abuse Prevention</w:t>
      </w:r>
    </w:p>
    <w:p>
      <w:pPr>
        <w:pBdr>
          <w:bottom w:val="single" w:color="2E75B6" w:sz="6" w:space="6"/>
        </w:pBdr>
        <w:spacing w:after="80" w:before="0"/>
        <w:jc w:val="center"/>
      </w:pPr>
      <w:r>
        <w:rPr>
          <w:rFonts w:ascii="Arial" w:cs="Arial" w:eastAsia="Arial" w:hAnsi="Arial"/>
          <w:i/>
          <w:iCs/>
          <w:color w:val="444444"/>
          <w:sz w:val="22"/>
          <w:szCs w:val="22"/>
        </w:rPr>
        <w:t xml:space="preserve">Algorithms  |  Distributed Counting  |  Multi-Level  |  Abuse Patterns  |  Response  |  Architecture</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Rate limiter architecture — gateway vs distributed per-service</w:t>
      </w:r>
    </w:p>
    <w:p>
      <w:pPr>
        <w:spacing w:after="55" w:before="55"/>
        <w:jc w:val="center"/>
      </w:pPr>
      <w:r>
        <w:rPr>
          <w:rFonts w:ascii="Arial" w:cs="Arial" w:eastAsia="Arial" w:hAnsi="Arial"/>
          <w:color w:val="444444"/>
          <w:sz w:val="21"/>
          <w:szCs w:val="21"/>
        </w:rPr>
        <w:t xml:space="preserve">  Three algorithms — token bucket, sliding window log, sliding window counter</w:t>
      </w:r>
    </w:p>
    <w:p>
      <w:pPr>
        <w:spacing w:after="55" w:before="55"/>
        <w:jc w:val="center"/>
      </w:pPr>
      <w:r>
        <w:rPr>
          <w:rFonts w:ascii="Arial" w:cs="Arial" w:eastAsia="Arial" w:hAnsi="Arial"/>
          <w:color w:val="444444"/>
          <w:sz w:val="21"/>
          <w:szCs w:val="21"/>
        </w:rPr>
        <w:t xml:space="preserve">  Distributed rate limiting — Redis atomic Lua scripts, race condition prevention</w:t>
      </w:r>
    </w:p>
    <w:p>
      <w:pPr>
        <w:spacing w:after="55" w:before="55"/>
        <w:jc w:val="center"/>
      </w:pPr>
      <w:r>
        <w:rPr>
          <w:rFonts w:ascii="Arial" w:cs="Arial" w:eastAsia="Arial" w:hAnsi="Arial"/>
          <w:color w:val="444444"/>
          <w:sz w:val="21"/>
          <w:szCs w:val="21"/>
        </w:rPr>
        <w:t xml:space="preserve">  Multi-level limiting — IP, user, API key, endpoint, global</w:t>
      </w:r>
    </w:p>
    <w:p>
      <w:pPr>
        <w:spacing w:after="55" w:before="55"/>
        <w:jc w:val="center"/>
      </w:pPr>
      <w:r>
        <w:rPr>
          <w:rFonts w:ascii="Arial" w:cs="Arial" w:eastAsia="Arial" w:hAnsi="Arial"/>
          <w:color w:val="444444"/>
          <w:sz w:val="21"/>
          <w:szCs w:val="21"/>
        </w:rPr>
        <w:t xml:space="preserve">  Abuse patterns — credential stuffing, scraping, bot traffic</w:t>
      </w:r>
    </w:p>
    <w:p>
      <w:pPr>
        <w:spacing w:after="55" w:before="55"/>
        <w:jc w:val="center"/>
      </w:pPr>
      <w:r>
        <w:rPr>
          <w:rFonts w:ascii="Arial" w:cs="Arial" w:eastAsia="Arial" w:hAnsi="Arial"/>
          <w:color w:val="444444"/>
          <w:sz w:val="21"/>
          <w:szCs w:val="21"/>
        </w:rPr>
        <w:t xml:space="preserve">  Response design — HTTP 429 with Retry-After, exponential backoff</w:t>
      </w:r>
    </w:p>
    <w:p>
      <w:pPr>
        <w:spacing w:after="55" w:before="55"/>
        <w:jc w:val="center"/>
      </w:pPr>
      <w:r>
        <w:rPr>
          <w:rFonts w:ascii="Arial" w:cs="Arial" w:eastAsia="Arial" w:hAnsi="Arial"/>
          <w:color w:val="444444"/>
          <w:sz w:val="21"/>
          <w:szCs w:val="21"/>
        </w:rPr>
        <w:t xml:space="preserve">  Graceful degradation — distinguish rate limits from system errors</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Rate Limiter Architecture</w:t>
      </w:r>
    </w:p>
    <w:p>
      <w:pPr>
        <w:pStyle w:val="Heading2"/>
        <w:spacing w:after="140" w:before="320"/>
      </w:pPr>
      <w:r>
        <w:rPr>
          <w:rFonts w:ascii="Arial" w:cs="Arial" w:eastAsia="Arial" w:hAnsi="Arial"/>
          <w:b/>
          <w:bCs/>
          <w:color w:val="2E75B6"/>
          <w:sz w:val="28"/>
          <w:szCs w:val="28"/>
        </w:rPr>
        <w:t xml:space="preserve">1.1  Centralised vs Distributed</w:t>
      </w:r>
    </w:p>
    <w:p>
      <w:pPr>
        <w:spacing w:after="80" w:before="80"/>
      </w:pPr>
      <w:r>
        <w:rPr>
          <w:rFonts w:ascii="Arial" w:cs="Arial" w:eastAsia="Arial" w:hAnsi="Arial"/>
          <w:b/>
          <w:bCs/>
          <w:color w:val="1A1A1A"/>
          <w:sz w:val="22"/>
          <w:szCs w:val="22"/>
        </w:rPr>
        <w:t xml:space="preserve">Rate limiters</w:t>
      </w:r>
      <w:r>
        <w:rPr>
          <w:rFonts w:ascii="Arial" w:cs="Arial" w:eastAsia="Arial" w:hAnsi="Arial"/>
          <w:color w:val="1A1A1A"/>
          <w:sz w:val="22"/>
          <w:szCs w:val="22"/>
        </w:rPr>
        <w:t xml:space="preserve"> protect services from overload and abuse by capping request rates. The architectural choice — where to enforce rate limits — determines the implementation complexity, consistency of enforcement, and performance overhead: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Two Deployment Architectures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Centralised (API Gateway): </w:t>
            </w:r>
            <w:r>
              <w:rPr>
                <w:rFonts w:ascii="Arial" w:cs="Arial" w:eastAsia="Arial" w:hAnsi="Arial"/>
                <w:color w:val="1A1A1A"/>
                <w:sz w:val="22"/>
                <w:szCs w:val="22"/>
              </w:rPr>
              <w:t xml:space="preserve">A single API gateway (Kong, Nginx, AWS API Gateway, Envoy) enforces rate limits before requests reach any service. Every request passes through the gateway — one place to configure and monitor limits. Simple: services don't implement rate limiting themselves. Limitation: the gateway becomes a bottleneck; if it goes down, all services are unreachable.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Distributed (per-service + shared state): </w:t>
            </w:r>
            <w:r>
              <w:rPr>
                <w:rFonts w:ascii="Arial" w:cs="Arial" w:eastAsia="Arial" w:hAnsi="Arial"/>
                <w:color w:val="1A1A1A"/>
                <w:sz w:val="22"/>
                <w:szCs w:val="22"/>
              </w:rPr>
              <w:t xml:space="preserve">Each service enforces its own rate limits but uses shared state (Redis) for distributed counting. Multiple instances of the same service share counters in Redis. More flexible: each service can have its own policies. More resilient: no single point of failure. More complex: every service implements rate limiting logic (solved by client libraries or sidecars).</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Hybrid (recommended): </w:t>
            </w:r>
            <w:r>
              <w:rPr>
                <w:rFonts w:ascii="Arial" w:cs="Arial" w:eastAsia="Arial" w:hAnsi="Arial"/>
                <w:color w:val="1A1A1A"/>
                <w:sz w:val="22"/>
                <w:szCs w:val="22"/>
              </w:rPr>
              <w:t xml:space="preserve">Coarse-grained limits at the API gateway (IP-based, global DDoS protection). Fine-grained limits per service in application code or service mesh (user-level, endpoint-level). Gateway catches obvious abuse; application handles business-level quotas.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Rate Limiting Algorithms</w:t>
      </w:r>
    </w:p>
    <w:p>
      <w:pPr>
        <w:pStyle w:val="Heading2"/>
        <w:spacing w:after="140" w:before="320"/>
      </w:pPr>
      <w:r>
        <w:rPr>
          <w:rFonts w:ascii="Arial" w:cs="Arial" w:eastAsia="Arial" w:hAnsi="Arial"/>
          <w:b/>
          <w:bCs/>
          <w:color w:val="2E75B6"/>
          <w:sz w:val="28"/>
          <w:szCs w:val="28"/>
        </w:rPr>
        <w:t xml:space="preserve">2.1  Token Bucket</w:t>
      </w:r>
    </w:p>
    <w:p>
      <w:pPr>
        <w:spacing w:after="80" w:before="80"/>
      </w:pPr>
      <w:r>
        <w:rPr>
          <w:rFonts w:ascii="Arial" w:cs="Arial" w:eastAsia="Arial" w:hAnsi="Arial"/>
          <w:b/>
          <w:bCs/>
          <w:color w:val="1A1A1A"/>
          <w:sz w:val="22"/>
          <w:szCs w:val="22"/>
        </w:rPr>
        <w:t xml:space="preserve">Token bucket</w:t>
      </w:r>
      <w:r>
        <w:rPr>
          <w:rFonts w:ascii="Arial" w:cs="Arial" w:eastAsia="Arial" w:hAnsi="Arial"/>
          <w:color w:val="1A1A1A"/>
          <w:sz w:val="22"/>
          <w:szCs w:val="22"/>
        </w:rPr>
        <w:t xml:space="preserve"> is the most common production algorithm. Tokens accumulate in a bucket at a fixed rate (the 'fill rate'). Each request consumes one token. If the bucket has tokens, the request is allowed and a token is removed. If the bucket is empty, the request is rejected. The bucket has a maximum capacity, which caps the burst size: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Token bucket: concept and implementation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CONFIGURATION: 100 requests/minute, burst=20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Fill rate: 100/60 = 1.67 tokens/second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Bucket capacity: 20 tokens (max burst)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TIMELINE: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  bucket=20 tokens (full)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  burst: 20 requests in 1 second → 20 tokens consumed → bucket=0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  21st request: bucket empty → REJECTED (429)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T=6s: refilled: 6 × 1.67 = 10 tokens added → bucket=10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T=6s: 10 more requests allowed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Allows bursts up to bucket capacity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Smooth rate over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Simple to understand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Two parameters to tune (fill rate, bucket size)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Can allow 2× the limit at bucket boundaries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(full bucket at end of window + immediate refill of next window)</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Sliding Window Counter (Recommended)</w:t>
      </w:r>
    </w:p>
    <w:p>
      <w:pPr>
        <w:spacing w:after="80" w:before="80"/>
      </w:pPr>
      <w:r>
        <w:rPr>
          <w:rFonts w:ascii="Arial" w:cs="Arial" w:eastAsia="Arial" w:hAnsi="Arial"/>
          <w:b/>
          <w:bCs/>
          <w:color w:val="1A1A1A"/>
          <w:sz w:val="22"/>
          <w:szCs w:val="22"/>
        </w:rPr>
        <w:t xml:space="preserve">Sliding window counter</w:t>
      </w:r>
      <w:r>
        <w:rPr>
          <w:rFonts w:ascii="Arial" w:cs="Arial" w:eastAsia="Arial" w:hAnsi="Arial"/>
          <w:color w:val="1A1A1A"/>
          <w:sz w:val="22"/>
          <w:szCs w:val="22"/>
        </w:rPr>
        <w:t xml:space="preserve"> is the recommended algorithm for most production use cases. It approximates a true sliding window using two fixed-window counters (current window and previous window), weighted by how much of each window overlaps the current sliding window:</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Sliding window counter: the production-recommended algorithm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CONFIGURATION: 100 requests/minute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FIXED WINDOWS: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Current minute bucket: key = rate:{user_id}:{minute}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Previous minute bucket: key = rate:{user_id}:{minute-1}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 EACH REQUEST (at time T within the current minute):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current_count  = GET rate:{user_id}:{current_minute}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previous_count = GET rate:{user_id}:{previous_minute}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How far into the current minute are we?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fraction_elapsed = seconds_into_current_minute / 60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Weight: previous window contributes less as current window fills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estimated_count = previous_count × (1 - fraction_elapsed)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current_count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estimated_count &gt;= 100: REJECT (429)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ELSE: INCR rate:{user_id}:{current_minute}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EXPIRE rate:{user_id}:{current_minute} 120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 T=45s into current minute (fraction_elapsed = 0.75):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previous_count = 80, current_count = 30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estimated = 80 × (1-0.75) + 30 = 80 × 0.25 + 30 = 20 + 30 = 50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50 &lt; 100 → ALLOW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Approximates true sliding window accurately (~5% error)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Only 2 counters per user per window (memory-efficient)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 timer reset boundary abuse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Approximation: ±5% error in edge cases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Algorithm Comparison</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400"/>
        <w:gridCol w:w="25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Algorithm</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Memory</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Accuracy</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Burst handling</w:t>
            </w:r>
          </w:p>
        </w:tc>
        <w:tc>
          <w:tcPr>
            <w:tcW w:type="dxa" w:w="2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 when</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Fixed window</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Very low (1 counter/window)</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Allows 2× limit at boundaries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Allows bursts at start of window</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Simple needs; not concerned with boundary bursts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Token bucket</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 (2 values: tokens, last_refill)</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Exact</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Configurable burst up to capacity</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Smooth rate + controlled burst; most production APIs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Sliding window log</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 (store all request timestamps)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Exact</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burst (tracks exact timestamps)</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Strict accuracy needed; low-volume endpoints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Sliding window counter</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 (2 counters per window)</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~95% accurate</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Smooth (weighted average)</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High-volume APIs; recommended default</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Distributed Rate Limiting with Redis</w:t>
      </w:r>
    </w:p>
    <w:p>
      <w:pPr>
        <w:pStyle w:val="Heading2"/>
        <w:spacing w:after="140" w:before="320"/>
      </w:pPr>
      <w:r>
        <w:rPr>
          <w:rFonts w:ascii="Arial" w:cs="Arial" w:eastAsia="Arial" w:hAnsi="Arial"/>
          <w:b/>
          <w:bCs/>
          <w:color w:val="2E75B6"/>
          <w:sz w:val="28"/>
          <w:szCs w:val="28"/>
        </w:rPr>
        <w:t xml:space="preserve">3.1  Atomic Increment and Check</w:t>
      </w:r>
    </w:p>
    <w:p>
      <w:pPr>
        <w:spacing w:after="80" w:before="80"/>
      </w:pPr>
      <w:r>
        <w:rPr>
          <w:rFonts w:ascii="Arial" w:cs="Arial" w:eastAsia="Arial" w:hAnsi="Arial"/>
          <w:b/>
          <w:bCs/>
          <w:color w:val="1A1A1A"/>
          <w:sz w:val="22"/>
          <w:szCs w:val="22"/>
        </w:rPr>
        <w:t xml:space="preserve">Distributed rate limiting</w:t>
      </w:r>
      <w:r>
        <w:rPr>
          <w:rFonts w:ascii="Arial" w:cs="Arial" w:eastAsia="Arial" w:hAnsi="Arial"/>
          <w:color w:val="1A1A1A"/>
          <w:sz w:val="22"/>
          <w:szCs w:val="22"/>
        </w:rPr>
        <w:t xml:space="preserve"> requires that </w:t>
      </w:r>
      <w:r>
        <w:rPr>
          <w:rFonts w:ascii="Arial" w:cs="Arial" w:eastAsia="Arial" w:hAnsi="Arial"/>
          <w:b/>
          <w:bCs/>
          <w:color w:val="1A1A1A"/>
          <w:sz w:val="22"/>
          <w:szCs w:val="22"/>
        </w:rPr>
        <w:t xml:space="preserve">all instances of a service share the same counter</w:t>
      </w:r>
      <w:r>
        <w:rPr>
          <w:rFonts w:ascii="Arial" w:cs="Arial" w:eastAsia="Arial" w:hAnsi="Arial"/>
          <w:color w:val="1A1A1A"/>
          <w:sz w:val="22"/>
          <w:szCs w:val="22"/>
        </w:rPr>
        <w:t xml:space="preserve">. If instance A and instance B each maintain local counters, a user can send 100 requests to instance A and 100 more to instance B, bypassing a 100-request limit. Redis provides atomic operations that ensure correct counting across all instances: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5"/>
              <w:left w:val="single" w:color="B22222" w:sz="5"/>
              <w:bottom w:val="none" w:color="FFFFFF" w:sz="0"/>
              <w:right w:val="single" w:color="B22222" w:sz="5"/>
            </w:tcBorders>
            <w:shd w:fill="B22222" w:val="clear"/>
            <w:tcMar>
              <w:top w:type="dxa" w:w="80"/>
              <w:left w:type="dxa" w:w="160"/>
              <w:bottom w:type="dxa" w:w="80"/>
              <w:right w:type="dxa" w:w="160"/>
            </w:tcMar>
          </w:tcPr>
          <w:p>
            <w:r>
              <w:rPr>
                <w:rFonts w:ascii="Arial" w:cs="Arial" w:eastAsia="Arial" w:hAnsi="Arial"/>
                <w:b/>
                <w:bCs/>
                <w:color w:val="FFFFFF"/>
                <w:sz w:val="22"/>
                <w:szCs w:val="22"/>
              </w:rPr>
              <w:t xml:space="preserve">The Race Condition Without Atomicity</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Problem: </w:t>
            </w:r>
            <w:r>
              <w:rPr>
                <w:rFonts w:ascii="Arial" w:cs="Arial" w:eastAsia="Arial" w:hAnsi="Arial"/>
                <w:color w:val="1A1A1A"/>
                <w:sz w:val="22"/>
                <w:szCs w:val="22"/>
              </w:rPr>
              <w:t xml:space="preserve">Instance A reads counter = 99. Instance B reads counter = 99. Both see counter &lt; 100 → both allow the request. Both increment to 100. Result: 101 requests allowed when limit is 100. This is a read-modify-write race condition.</w:t>
            </w:r>
          </w:p>
        </w:tc>
      </w:tr>
      <w:tr>
        <w:tc>
          <w:tcPr>
            <w:tcW w:type="dxa" w:w="9360"/>
            <w:tcBorders>
              <w:top w:val="none" w:color="FFFFFF" w:sz="0"/>
              <w:left w:val="single" w:color="B22222" w:sz="5"/>
              <w:bottom w:val="single" w:color="B22222" w:sz="5"/>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Solution: </w:t>
            </w:r>
            <w:r>
              <w:rPr>
                <w:rFonts w:ascii="Arial" w:cs="Arial" w:eastAsia="Arial" w:hAnsi="Arial"/>
                <w:color w:val="1A1A1A"/>
                <w:sz w:val="22"/>
                <w:szCs w:val="22"/>
              </w:rPr>
              <w:t xml:space="preserve">Use Redis Lua scripts. Lua scripts in Redis execute atomically — no other command can interleave. The check and increment are one indivisible operation across all clients.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Distributed rate limiting: Redis Lua script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ATOMIC RATE LIMIT LUA SCRIPT: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local key = KEYS[1]          -- e.g., 'rate:user_42:2024120514'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local limit = tonumber(ARGV[1])  -- e.g., 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local ttl = tonumber(ARGV[2])    -- e.g., 60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local current = redis.call('INCR',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current == 1 then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redis.call('EXPIRE', key, ttl)  -- set TTL on first increment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current &gt; limit then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0  -- rate limited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else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1  -- allowed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 redis.eval(lua_script,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 number of keys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'rate:user_42:202412051430', -- key (1-minute bucket)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100,                       -- limit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60                         -- TTL in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result == 0: return HTTP 429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WHY LUA IS ATOMIC: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Redis is single-threaded for command execution.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 Lua script runs as a single command block.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While script runs: no other client can read or write the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Race condition eliminated: INCR + compare is one operation.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SLIDING WINDOW COUNTER WITH LUA: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Same pattern: INCR current bucket, GET previous bucket, compute weighted sum</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in one atomic Lua script → consistent result across all instances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Multi-Level Rate Limiting</w:t>
      </w:r>
    </w:p>
    <w:p>
      <w:pPr>
        <w:pStyle w:val="Heading2"/>
        <w:spacing w:after="140" w:before="320"/>
      </w:pPr>
      <w:r>
        <w:rPr>
          <w:rFonts w:ascii="Arial" w:cs="Arial" w:eastAsia="Arial" w:hAnsi="Arial"/>
          <w:b/>
          <w:bCs/>
          <w:color w:val="2E75B6"/>
          <w:sz w:val="28"/>
          <w:szCs w:val="28"/>
        </w:rPr>
        <w:t xml:space="preserve">4.1  Layered Limits from IP to Global</w:t>
      </w:r>
    </w:p>
    <w:p>
      <w:pPr>
        <w:spacing w:after="80" w:before="80"/>
      </w:pPr>
      <w:r>
        <w:rPr>
          <w:rFonts w:ascii="Arial" w:cs="Arial" w:eastAsia="Arial" w:hAnsi="Arial"/>
          <w:b/>
          <w:bCs/>
          <w:color w:val="1A1A1A"/>
          <w:sz w:val="22"/>
          <w:szCs w:val="22"/>
        </w:rPr>
        <w:t xml:space="preserve">Production rate limiting</w:t>
      </w:r>
      <w:r>
        <w:rPr>
          <w:rFonts w:ascii="Arial" w:cs="Arial" w:eastAsia="Arial" w:hAnsi="Arial"/>
          <w:color w:val="1A1A1A"/>
          <w:sz w:val="22"/>
          <w:szCs w:val="22"/>
        </w:rPr>
        <w:t xml:space="preserve"> applies </w:t>
      </w:r>
      <w:r>
        <w:rPr>
          <w:rFonts w:ascii="Arial" w:cs="Arial" w:eastAsia="Arial" w:hAnsi="Arial"/>
          <w:b/>
          <w:bCs/>
          <w:color w:val="1A1A1A"/>
          <w:sz w:val="22"/>
          <w:szCs w:val="22"/>
        </w:rPr>
        <w:t xml:space="preserve">multiple limits simultaneously</w:t>
      </w:r>
      <w:r>
        <w:rPr>
          <w:rFonts w:ascii="Arial" w:cs="Arial" w:eastAsia="Arial" w:hAnsi="Arial"/>
          <w:color w:val="1A1A1A"/>
          <w:sz w:val="22"/>
          <w:szCs w:val="22"/>
        </w:rPr>
        <w:t xml:space="preserve"> at different granularities. A request is blocked if it exceeds </w:t>
      </w:r>
      <w:r>
        <w:rPr>
          <w:rFonts w:ascii="Arial" w:cs="Arial" w:eastAsia="Arial" w:hAnsi="Arial"/>
          <w:b/>
          <w:bCs/>
          <w:color w:val="1A1A1A"/>
          <w:sz w:val="22"/>
          <w:szCs w:val="22"/>
        </w:rPr>
        <w:t xml:space="preserve">any</w:t>
      </w:r>
      <w:r>
        <w:rPr>
          <w:rFonts w:ascii="Arial" w:cs="Arial" w:eastAsia="Arial" w:hAnsi="Arial"/>
          <w:color w:val="1A1A1A"/>
          <w:sz w:val="22"/>
          <w:szCs w:val="22"/>
        </w:rPr>
        <w:t xml:space="preserve"> of the applicable limits. This catches different types of abuse and protects different dimensions of the system:</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Multi-level rate limiting: applied in order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REQUEST: POST /api/orders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Identified: IP=203.0.113.42, user_id=123, api_key=key_abc, tenant=acme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LEVEL 1: GLOBAL RATE LIMIT (DDoS protection)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Limit: 1,000,000 requests/minute total across all clients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Redis key: rate:global:{minute}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Purpose: prevent complete system overload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LEVEL 2: PER-IP RATE LIMIT (bot/scraper detection)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Limit: 100 requests/minute per IP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Redis key: rate:ip:203.0.113.42:{minute}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Purpose: block single-IP abuse; shared IPs (NAT) need higher limits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LEVEL 3: PER-USER RATE LIMIT (authenticated user quotas)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Limit: 1,000 requests/minute per user_id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Redis key: rate:user:123:{minute}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Purpose: fair usage; prevent one user from dominating shared resources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LEVEL 4: PER-API-KEY RATE LIMIT (developer quota)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Limit: plan-based (starter: 100/min, professional: 1000/min)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Redis key: rate:apikey:key_abc:{minute}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Purpose: enforce tiered API access; billing-related quotas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LEVEL 5: PER-ENDPOINT RATE LIMIT (expensive operation protection)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Limit: /api/orders: 10 requests/minute per user (write operation)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Redis key: rate:endpoint:orders:user:123:{minute}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Purpose: protect expensive endpoints more strictly than read endpoints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ENFORCEMENT ORDER: check level 1 → 2 → 3 → 4 → 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First limit exceeded → return 429 (don't check further levels)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levels pass → process request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RESPONSE HEADERS (help clients understand limits):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X-RateLimit-Limit: 1000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X-RateLimit-Remaining: 847</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X-RateLimit-Reset: 1703962200  ← Unix timestamp when window resets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Abuse Patterns and Mitigations</w:t>
      </w:r>
    </w:p>
    <w:p>
      <w:pPr>
        <w:pStyle w:val="Heading2"/>
        <w:spacing w:after="140" w:before="320"/>
      </w:pPr>
      <w:r>
        <w:rPr>
          <w:rFonts w:ascii="Arial" w:cs="Arial" w:eastAsia="Arial" w:hAnsi="Arial"/>
          <w:b/>
          <w:bCs/>
          <w:color w:val="2E75B6"/>
          <w:sz w:val="28"/>
          <w:szCs w:val="28"/>
        </w:rPr>
        <w:t xml:space="preserve">5.1  Common Attack Vectors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Abuse pattern</w:t>
            </w:r>
          </w:p>
        </w:tc>
        <w:tc>
          <w:tcPr>
            <w:tcW w:type="dxa" w:w="3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Signature</w:t>
            </w:r>
          </w:p>
        </w:tc>
        <w:tc>
          <w:tcPr>
            <w:tcW w:type="dxa" w:w="4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Mitigation</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Credential stuffing</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Many login attempts; known breached credentials; IPs rotate frequently</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Rate limit login endpoint (5/min/IP); CAPTCHA after 3 failures; block known-bad IPs; alert on unusual failure rate</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Web scraping</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Sequential resource ID access; no browser fingerprint; high velocity from few IPs</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IP rate limiting; user-agent detection; browser challenge (JS challenge); require authentication for API</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API key sharing/abuse</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Single API key making requests from many IPs; usage spike; unusual request pattern</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Rate limit per API key; alert on multi-IP usage of same key; revoke and notify on suspected abuse</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DDoS (volumetric)</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Massive request volume; many source IPs; often botnet</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Global rate limit; CDN-level protection (Cloudflare); IP block lists; traffic scrubbing services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Account enumeration</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Try username to check if account exists; mining user data</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Generic error messages (don't confirm if account exists); rate limit on lookup endpoints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Inventory hoarding (scalpers)</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Automated purchase of limited inventory</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CAPTCHA on purchase; 1-item limit per account; account age requirement; queue system with identity verification</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Response Design and Graceful Handling</w:t>
      </w:r>
    </w:p>
    <w:p>
      <w:pPr>
        <w:pStyle w:val="Heading2"/>
        <w:spacing w:after="140" w:before="320"/>
      </w:pPr>
      <w:r>
        <w:rPr>
          <w:rFonts w:ascii="Arial" w:cs="Arial" w:eastAsia="Arial" w:hAnsi="Arial"/>
          <w:b/>
          <w:bCs/>
          <w:color w:val="2E75B6"/>
          <w:sz w:val="28"/>
          <w:szCs w:val="28"/>
        </w:rPr>
        <w:t xml:space="preserve">6.1  HTTP 429 and Client-Friendly Error Design</w:t>
      </w:r>
    </w:p>
    <w:p>
      <w:pPr>
        <w:spacing w:after="80" w:before="80"/>
      </w:pPr>
      <w:r>
        <w:rPr>
          <w:rFonts w:ascii="Arial" w:cs="Arial" w:eastAsia="Arial" w:hAnsi="Arial"/>
          <w:b/>
          <w:bCs/>
          <w:color w:val="1A1A1A"/>
          <w:sz w:val="22"/>
          <w:szCs w:val="22"/>
        </w:rPr>
        <w:t xml:space="preserve">How the system responds to rate-limited requests</w:t>
      </w:r>
      <w:r>
        <w:rPr>
          <w:rFonts w:ascii="Arial" w:cs="Arial" w:eastAsia="Arial" w:hAnsi="Arial"/>
          <w:color w:val="1A1A1A"/>
          <w:sz w:val="22"/>
          <w:szCs w:val="22"/>
        </w:rPr>
        <w:t xml:space="preserve"> matters as much as the limiting itself. Well-designed responses help legitimate clients recover gracefully; poorly designed responses confuse or penalise honest users: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Rate Limit Response Design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HTTP 429 Too Many Requests: </w:t>
            </w:r>
            <w:r>
              <w:rPr>
                <w:rFonts w:ascii="Arial" w:cs="Arial" w:eastAsia="Arial" w:hAnsi="Arial"/>
                <w:color w:val="1A1A1A"/>
                <w:sz w:val="22"/>
                <w:szCs w:val="22"/>
              </w:rPr>
              <w:t xml:space="preserve">The correct status code. Not 503 (service unavailable) — the service is fine; just this client is rate-limited. Clients and monitoring systems that understand HTTP semantics distinguish 429 from 5xx errors.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Retry-After header: </w:t>
            </w:r>
            <w:r>
              <w:rPr>
                <w:rFonts w:ascii="Arial" w:cs="Arial" w:eastAsia="Arial" w:hAnsi="Arial"/>
                <w:color w:val="1A1A1A"/>
                <w:sz w:val="22"/>
                <w:szCs w:val="22"/>
              </w:rPr>
              <w:t xml:space="preserve">Tells the client exactly when they can retry. Two formats: Retry-After: 30 (seconds until reset) or Retry-After: Sat, 21 Dec 2024 16:00:00 GMT (absolute datetime). Clients should respect this header rather than hammering the API and consuming the rate limit further.</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Rate limit headers: </w:t>
            </w:r>
            <w:r>
              <w:rPr>
                <w:rFonts w:ascii="Arial" w:cs="Arial" w:eastAsia="Arial" w:hAnsi="Arial"/>
                <w:color w:val="1A1A1A"/>
                <w:sz w:val="22"/>
                <w:szCs w:val="22"/>
              </w:rPr>
              <w:t xml:space="preserve">Include on every response, not just 429. X-RateLimit-Limit (the limit), X-RateLimit-Remaining (remaining requests in current window), X-RateLimit-Reset (when window resets). Allows clients to self-throttle before hitting 429.</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Exponential backoff suggestion: </w:t>
            </w:r>
            <w:r>
              <w:rPr>
                <w:rFonts w:ascii="Arial" w:cs="Arial" w:eastAsia="Arial" w:hAnsi="Arial"/>
                <w:color w:val="1A1A1A"/>
                <w:sz w:val="22"/>
                <w:szCs w:val="22"/>
              </w:rPr>
              <w:t xml:space="preserve">If Retry-After is not specified, suggest exponential backoff: wait 1s, then 2s, then 4s, then 8s. Include in error body. Prevents retry storms where all rate-limited clients retry simultaneously at reset time.</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HTTP 429 response: complete example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HTTP/1.1 429 Too Many Requests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Content-Type: application/json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Retry-After: 30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X-RateLimit-Limit: 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X-RateLimit-Remaining: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X-RateLimit-Reset: 1703962200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X-RateLimit-Policy: user-quota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"error": "rate_limit_exceeded",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"message": "You have exceeded 100 requests per minute.",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"retry_after_seconds": 30,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"limit": 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"reset_at": "2024-12-30T14:30:00Z"</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CLIENT-SIDE HANDLING: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(response.status === 429)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retryAfter = response.headers['Retry-After'];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(retryAfter)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sleep(retryAfter * 1000);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retry(request);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else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Exponential backoff: 1s, 2s, 4s, 8s...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sleep(Math.pow(2, attempt) * 1000);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retry(request);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DISTINGUISH FROM ERRORS: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429 = rate limited → retry later (client's fault)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503 = service unavailable → retry later (server's fault)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500 = server error → may not be transient → alert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Monitoring: track 429 rate per client; spike = abuse or bug</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Summary &amp; Exam Prep</w:t>
      </w:r>
    </w:p>
    <w:p>
      <w:pPr>
        <w:pStyle w:val="Heading2"/>
        <w:spacing w:after="140" w:before="320"/>
      </w:pPr>
      <w:r>
        <w:rPr>
          <w:rFonts w:ascii="Arial" w:cs="Arial" w:eastAsia="Arial" w:hAnsi="Arial"/>
          <w:b/>
          <w:bCs/>
          <w:color w:val="2E75B6"/>
          <w:sz w:val="28"/>
          <w:szCs w:val="28"/>
        </w:rPr>
        <w:t xml:space="preserve">7.1  Rate Limiting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10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Sliding window counter is the production default: </w:t>
            </w:r>
            <w:r>
              <w:rPr>
                <w:rFonts w:ascii="Arial" w:cs="Arial" w:eastAsia="Arial" w:hAnsi="Arial"/>
                <w:color w:val="1A1A1A"/>
                <w:sz w:val="22"/>
                <w:szCs w:val="22"/>
              </w:rPr>
              <w:t xml:space="preserve">Two counters (current + previous minute), weighted sum approximates true sliding window. ~5% error; memory-efficient; no boundary burst exploitation. Token bucket for when configurable burst is needed.</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Distributed rate limiting requires atomic Redis operations: </w:t>
            </w:r>
            <w:r>
              <w:rPr>
                <w:rFonts w:ascii="Arial" w:cs="Arial" w:eastAsia="Arial" w:hAnsi="Arial"/>
                <w:color w:val="1A1A1A"/>
                <w:sz w:val="22"/>
                <w:szCs w:val="22"/>
              </w:rPr>
              <w:t xml:space="preserve">Use Lua scripts: INCR + compare in one atomic operation. Without atomicity: race condition allows 2× the limit under concurrent load.</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Multi-level limiting catches different abuse types: </w:t>
            </w:r>
            <w:r>
              <w:rPr>
                <w:rFonts w:ascii="Arial" w:cs="Arial" w:eastAsia="Arial" w:hAnsi="Arial"/>
                <w:color w:val="1A1A1A"/>
                <w:sz w:val="22"/>
                <w:szCs w:val="22"/>
              </w:rPr>
              <w:t xml:space="preserve">Global (DDoS protection) → IP (bots) → user (fair usage) → API key (developer quotas) → endpoint (expensive operations). Apply in order; first exceeded limit rejects.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429 with Retry-After helps clients recover gracefully: </w:t>
            </w:r>
            <w:r>
              <w:rPr>
                <w:rFonts w:ascii="Arial" w:cs="Arial" w:eastAsia="Arial" w:hAnsi="Arial"/>
                <w:color w:val="1A1A1A"/>
                <w:sz w:val="22"/>
                <w:szCs w:val="22"/>
              </w:rPr>
              <w:t xml:space="preserve">429 (not 503) = rate limited, not error. Retry-After header: exact wait time. X-RateLimit-Remaining: self-throttle before hitting limit. Exponential backoff suggestion in body.</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Rate limit legitimate burst traffic differently from abuse: </w:t>
            </w:r>
            <w:r>
              <w:rPr>
                <w:rFonts w:ascii="Arial" w:cs="Arial" w:eastAsia="Arial" w:hAnsi="Arial"/>
                <w:color w:val="1A1A1A"/>
                <w:sz w:val="22"/>
                <w:szCs w:val="22"/>
              </w:rPr>
              <w:t xml:space="preserve">Token bucket with large capacity allows legitimate bursts. Sliding window smooths sustained high volume. Challenge (CAPTCHA) or progressive delays for behaviour signatures of abuse rather than hard block.</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Hybrid architecture: gateway for coarse, service for fine: </w:t>
            </w:r>
            <w:r>
              <w:rPr>
                <w:rFonts w:ascii="Arial" w:cs="Arial" w:eastAsia="Arial" w:hAnsi="Arial"/>
                <w:color w:val="1A1A1A"/>
                <w:sz w:val="22"/>
                <w:szCs w:val="22"/>
              </w:rPr>
              <w:t xml:space="preserve">API gateway handles IP-level DDoS and global limits. Service-level (Redis-backed) handles user, API key, and endpoint-specific limits. Sidecar or library approach avoids per-service reimplementation.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Interview Question with Full Answer</w:t>
      </w:r>
    </w:p>
    <w:tbl>
      <w:tblPr>
        <w:tblW w:type="dxa" w:w="12360"/>
        <w:tblBorders>
          <w:top w:val="single" w:color="auto" w:sz="4"/>
          <w:left w:val="single" w:color="auto" w:sz="4"/>
          <w:bottom w:val="single" w:color="auto" w:sz="4"/>
          <w:right w:val="single" w:color="auto" w:sz="4"/>
          <w:insideH w:val="single" w:color="auto" w:sz="4"/>
          <w:insideV w:val="single" w:color="auto" w:sz="4"/>
        </w:tblBorders>
      </w:tblPr>
      <w:tblGrid>
        <w:gridCol w:w="3000"/>
        <w:gridCol w:w="9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9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Design a rate limiting system that works across multiple instances of a service and handles high concurrency correctly.</w:t>
            </w:r>
          </w:p>
        </w:tc>
        <w:tc>
          <w:tcPr>
            <w:tcW w:type="dxa" w:w="9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 distributed rate limiting system must ensure that the rate limit is enforced consistently across all instances of a service, preventing a single client from bypassing limits by routing requests to different instances. The core data structure is an atomic counter in Redis, shared by all service instances. The choice of algorithm matters. The sliding window counter is the recommended production algorithm. It maintains two Redis counters: one for the current one-minute bucket and one for the previous minute. When a request arrives, the system computes the estimated request count as the previous bucket's count multiplied by the fraction of the previous window that overlaps the current sliding window, plus the current bucket's count. If this weighted sum exceeds the limit, the request is rejected. This approach approximates a true sliding window with about 5% error in edge cases, uses only two Redis keys per user per window (memory-efficient), and does not suffer from the boundary-burst problem of fixed-window counters where 2× the limit can be sent at window boundaries. The critical implementation detail is atomicity. If two instances both read a counter, both see it as 99 (just under the limit of 100), and both increment it to 100, the rate limit allows 101 requests — one more than intended. This race condition is eliminated by using Redis Lua scripts. A Lua script executes atomically in Redis: while the script runs, no other command can read or modify the same key. The script performs INCR on the current bucket and then compares the result to the limit — all as one indivisible operation. This is correct regardless of how many service instances execute concurrently. For multi-level limiting, the system applies limits in a specific order: global limits protect against DDoS at the system level, IP-based limits catch bot traffic and credential stuffing, user-level limits enforce fair usage quotas for authenticated users, API key limits implement tiered developer quotas, and endpoint-specific limits protect expensive operations with tighter per-user constraints. A request is rejected at the first level where it exceeds the limit. When a request is rejected, the response must be useful to legitimate clients. The HTTP 429 Too Many Requests status code (not 503) correctly signals that the client is being rate-limited rather than that the service is unavailable. The Retry-After header tells the client exactly how many seconds to wait before retrying, preventing retry storms. The X-RateLimit-Remaining header, included on every response, allows well-behaved clients to throttle themselves before reaching the limit. The architecture recommendation is a hybrid: API gateway for coarse-grained IP-level protection (catching obvious DDoS), and service-level Redis-backed rate limiting for business-level quotas (user, API key, endpoint). This combination catches different failure modes without creating a single point of failure in the gateway.</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Domain-Specific Design Patterns Module 10: Rate Limiting &amp; Abuse Prevention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Domain Patterns Module 10 — Rate Limiting &amp; Abuse Prevention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DOMAIN PATTERNS MODULE 10: Rate Limiting &amp; Abuse Prevention</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2026-04-13T00:37:08.653Z</dcterms:created>
  <dcterms:modified xsi:type="dcterms:W3CDTF">2026-04-13T00:37:08.654Z</dcterms:modified>
</cp:coreProperties>
</file>

<file path=docProps/custom.xml><?xml version="1.0" encoding="utf-8"?>
<Properties xmlns="http://schemas.openxmlformats.org/officeDocument/2006/custom-properties" xmlns:vt="http://schemas.openxmlformats.org/officeDocument/2006/docPropsVTypes"/>
</file>