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2E75B6"/>
          <w:sz w:val="32"/>
          <w:szCs w:val="32"/>
        </w:rPr>
        <w:t xml:space="preserve">STUDY GUIDE</w:t>
      </w:r>
    </w:p>
    <w:p>
      <w:pPr>
        <w:spacing w:after="240"/>
        <w:jc w:val="center"/>
      </w:pPr>
      <w:r>
        <w:rPr>
          <w:b/>
          <w:bCs/>
          <w:color w:val="595959"/>
          <w:sz w:val="28"/>
          <w:szCs w:val="28"/>
        </w:rPr>
        <w:t xml:space="preserve">Module 11</w:t>
      </w:r>
    </w:p>
    <w:p>
      <w:pPr>
        <w:spacing w:after="360"/>
        <w:jc w:val="center"/>
      </w:pPr>
      <w:r>
        <w:rPr>
          <w:b/>
          <w:bCs/>
          <w:color w:val="1F3864"/>
          <w:sz w:val="56"/>
          <w:szCs w:val="56"/>
        </w:rPr>
        <w:t xml:space="preserve">Measuring Success</w:t>
      </w:r>
    </w:p>
    <w:p>
      <w:pPr>
        <w:spacing w:after="480"/>
        <w:jc w:val="center"/>
      </w:pPr>
      <w:r>
        <w:rPr>
          <w:i/>
          <w:iCs/>
          <w:color w:val="595959"/>
          <w:sz w:val="28"/>
          <w:szCs w:val="28"/>
        </w:rPr>
        <w:t xml:space="preserve">A Comprehensive, In-Depth Study Guide</w:t>
      </w:r>
    </w:p>
    <w:p>
      <w:pPr>
        <w:spacing w:after="240"/>
        <w:jc w:val="center"/>
      </w:pPr>
      <w:r>
        <w:rPr>
          <w:color w:val="404040"/>
          <w:sz w:val="22"/>
          <w:szCs w:val="22"/>
        </w:rPr>
        <w:t xml:space="preserve">Covering: DORA Metrics, DevEx Metrics, Platform Usage,</w:t>
      </w:r>
    </w:p>
    <w:p>
      <w:pPr>
        <w:spacing w:after="800"/>
        <w:jc w:val="center"/>
      </w:pPr>
      <w:r>
        <w:rPr>
          <w:color w:val="404040"/>
          <w:sz w:val="22"/>
          <w:szCs w:val="22"/>
        </w:rPr>
        <w:t xml:space="preserve">and Translating Engineering Signals into Business Outcomes</w:t>
      </w:r>
    </w:p>
    <w:p>
      <w:r>
        <w:br w:type="page"/>
      </w:r>
    </w:p>
    <w:p>
      <w:pPr>
        <w:pStyle w:val="Heading1"/>
        <w:spacing w:after="180" w:before="360"/>
      </w:pPr>
      <w:r>
        <w:t xml:space="preserve">Table of Contents</w:t>
      </w:r>
    </w:p>
    <w:p>
      <w:pPr>
        <w:spacing w:after="80"/>
      </w:pPr>
      <w:r>
        <w:rPr>
          <w:b/>
          <w:bCs/>
          <w:color w:val="1F3864"/>
          <w:sz w:val="22"/>
          <w:szCs w:val="22"/>
        </w:rPr>
        <w:t xml:space="preserve">1. Introduction: Why You Must Measure</w:t>
      </w:r>
    </w:p>
    <w:p>
      <w:pPr>
        <w:spacing w:after="80"/>
      </w:pPr>
      <w:r>
        <w:rPr>
          <w:b/>
          <w:bCs/>
          <w:color w:val="1F3864"/>
          <w:sz w:val="22"/>
          <w:szCs w:val="22"/>
        </w:rPr>
        <w:t xml:space="preserve">2. The Four Layers of Platform Measurement</w:t>
      </w:r>
    </w:p>
    <w:p>
      <w:pPr>
        <w:spacing w:after="80"/>
      </w:pPr>
      <w:r>
        <w:rPr>
          <w:b/>
          <w:bCs/>
          <w:color w:val="1F3864"/>
          <w:sz w:val="22"/>
          <w:szCs w:val="22"/>
        </w:rPr>
        <w:t xml:space="preserve">3. DORA Metrics: The Software Delivery Layer</w:t>
      </w:r>
    </w:p>
    <w:p>
      <w:pPr>
        <w:spacing w:after="80"/>
        <w:ind w:left="360"/>
      </w:pPr>
      <w:r>
        <w:rPr>
          <w:b w:val="false"/>
          <w:bCs w:val="false"/>
          <w:color w:val="595959"/>
          <w:sz w:val="22"/>
          <w:szCs w:val="22"/>
        </w:rPr>
        <w:t xml:space="preserve">   3.1  Deployment Frequency</w:t>
      </w:r>
    </w:p>
    <w:p>
      <w:pPr>
        <w:spacing w:after="80"/>
        <w:ind w:left="360"/>
      </w:pPr>
      <w:r>
        <w:rPr>
          <w:b w:val="false"/>
          <w:bCs w:val="false"/>
          <w:color w:val="595959"/>
          <w:sz w:val="22"/>
          <w:szCs w:val="22"/>
        </w:rPr>
        <w:t xml:space="preserve">   3.2  Lead Time for Changes</w:t>
      </w:r>
    </w:p>
    <w:p>
      <w:pPr>
        <w:spacing w:after="80"/>
        <w:ind w:left="360"/>
      </w:pPr>
      <w:r>
        <w:rPr>
          <w:b w:val="false"/>
          <w:bCs w:val="false"/>
          <w:color w:val="595959"/>
          <w:sz w:val="22"/>
          <w:szCs w:val="22"/>
        </w:rPr>
        <w:t xml:space="preserve">   3.3  Change Failure Rate</w:t>
      </w:r>
    </w:p>
    <w:p>
      <w:pPr>
        <w:spacing w:after="80"/>
        <w:ind w:left="360"/>
      </w:pPr>
      <w:r>
        <w:rPr>
          <w:b w:val="false"/>
          <w:bCs w:val="false"/>
          <w:color w:val="595959"/>
          <w:sz w:val="22"/>
          <w:szCs w:val="22"/>
        </w:rPr>
        <w:t xml:space="preserve">   3.4  Mean Time to Restore (MTTR)</w:t>
      </w:r>
    </w:p>
    <w:p>
      <w:pPr>
        <w:spacing w:after="80"/>
        <w:ind w:left="360"/>
      </w:pPr>
      <w:r>
        <w:rPr>
          <w:b w:val="false"/>
          <w:bCs w:val="false"/>
          <w:color w:val="595959"/>
          <w:sz w:val="22"/>
          <w:szCs w:val="22"/>
        </w:rPr>
        <w:t xml:space="preserve">   3.5  Reading the Four Together</w:t>
      </w:r>
    </w:p>
    <w:p>
      <w:pPr>
        <w:spacing w:after="80"/>
      </w:pPr>
      <w:r>
        <w:rPr>
          <w:b/>
          <w:bCs/>
          <w:color w:val="1F3864"/>
          <w:sz w:val="22"/>
          <w:szCs w:val="22"/>
        </w:rPr>
        <w:t xml:space="preserve">4. DevEx Metrics: The Developer-Experience Layer</w:t>
      </w:r>
    </w:p>
    <w:p>
      <w:pPr>
        <w:spacing w:after="80"/>
        <w:ind w:left="360"/>
      </w:pPr>
      <w:r>
        <w:rPr>
          <w:b w:val="false"/>
          <w:bCs w:val="false"/>
          <w:color w:val="595959"/>
          <w:sz w:val="22"/>
          <w:szCs w:val="22"/>
        </w:rPr>
        <w:t xml:space="preserve">   4.1  Time to First Commit / Deploy</w:t>
      </w:r>
    </w:p>
    <w:p>
      <w:pPr>
        <w:spacing w:after="80"/>
        <w:ind w:left="360"/>
      </w:pPr>
      <w:r>
        <w:rPr>
          <w:b w:val="false"/>
          <w:bCs w:val="false"/>
          <w:color w:val="595959"/>
          <w:sz w:val="22"/>
          <w:szCs w:val="22"/>
        </w:rPr>
        <w:t xml:space="preserve">   4.2  Time to Onboard a New Developer</w:t>
      </w:r>
    </w:p>
    <w:p>
      <w:pPr>
        <w:spacing w:after="80"/>
        <w:ind w:left="360"/>
      </w:pPr>
      <w:r>
        <w:rPr>
          <w:b w:val="false"/>
          <w:bCs w:val="false"/>
          <w:color w:val="595959"/>
          <w:sz w:val="22"/>
          <w:szCs w:val="22"/>
        </w:rPr>
        <w:t xml:space="preserve">   4.3  Developer Satisfaction Surveys</w:t>
      </w:r>
    </w:p>
    <w:p>
      <w:pPr>
        <w:spacing w:after="80"/>
        <w:ind w:left="360"/>
      </w:pPr>
      <w:r>
        <w:rPr>
          <w:b w:val="false"/>
          <w:bCs w:val="false"/>
          <w:color w:val="595959"/>
          <w:sz w:val="22"/>
          <w:szCs w:val="22"/>
        </w:rPr>
        <w:t xml:space="preserve">   4.4  Platform Adoption Rate</w:t>
      </w:r>
    </w:p>
    <w:p>
      <w:pPr>
        <w:spacing w:after="80"/>
      </w:pPr>
      <w:r>
        <w:rPr>
          <w:b/>
          <w:bCs/>
          <w:color w:val="1F3864"/>
          <w:sz w:val="22"/>
          <w:szCs w:val="22"/>
        </w:rPr>
        <w:t xml:space="preserve">5. Platform Usage: The Operational Layer</w:t>
      </w:r>
    </w:p>
    <w:p>
      <w:pPr>
        <w:spacing w:after="80"/>
        <w:ind w:left="360"/>
      </w:pPr>
      <w:r>
        <w:rPr>
          <w:b w:val="false"/>
          <w:bCs w:val="false"/>
          <w:color w:val="595959"/>
          <w:sz w:val="22"/>
          <w:szCs w:val="22"/>
        </w:rPr>
        <w:t xml:space="preserve">   5.1  Services in the Catalog</w:t>
      </w:r>
    </w:p>
    <w:p>
      <w:pPr>
        <w:spacing w:after="80"/>
        <w:ind w:left="360"/>
      </w:pPr>
      <w:r>
        <w:rPr>
          <w:b w:val="false"/>
          <w:bCs w:val="false"/>
          <w:color w:val="595959"/>
          <w:sz w:val="22"/>
          <w:szCs w:val="22"/>
        </w:rPr>
        <w:t xml:space="preserve">   5.2  Self-Service Actions per Week</w:t>
      </w:r>
    </w:p>
    <w:p>
      <w:pPr>
        <w:spacing w:after="80"/>
        <w:ind w:left="360"/>
      </w:pPr>
      <w:r>
        <w:rPr>
          <w:b w:val="false"/>
          <w:bCs w:val="false"/>
          <w:color w:val="595959"/>
          <w:sz w:val="22"/>
          <w:szCs w:val="22"/>
        </w:rPr>
        <w:t xml:space="preserve">   5.3  Tickets to the Platform Team</w:t>
      </w:r>
    </w:p>
    <w:p>
      <w:pPr>
        <w:spacing w:after="80"/>
      </w:pPr>
      <w:r>
        <w:rPr>
          <w:b/>
          <w:bCs/>
          <w:color w:val="1F3864"/>
          <w:sz w:val="22"/>
          <w:szCs w:val="22"/>
        </w:rPr>
        <w:t xml:space="preserve">6. Business Outcomes: The Strategic Layer</w:t>
      </w:r>
    </w:p>
    <w:p>
      <w:pPr>
        <w:spacing w:after="80"/>
        <w:ind w:left="360"/>
      </w:pPr>
      <w:r>
        <w:rPr>
          <w:b w:val="false"/>
          <w:bCs w:val="false"/>
          <w:color w:val="595959"/>
          <w:sz w:val="22"/>
          <w:szCs w:val="22"/>
        </w:rPr>
        <w:t xml:space="preserve">   6.1  Faster Time to Market</w:t>
      </w:r>
    </w:p>
    <w:p>
      <w:pPr>
        <w:spacing w:after="80"/>
        <w:ind w:left="360"/>
      </w:pPr>
      <w:r>
        <w:rPr>
          <w:b w:val="false"/>
          <w:bCs w:val="false"/>
          <w:color w:val="595959"/>
          <w:sz w:val="22"/>
          <w:szCs w:val="22"/>
        </w:rPr>
        <w:t xml:space="preserve">   6.2  Less Downtime</w:t>
      </w:r>
    </w:p>
    <w:p>
      <w:pPr>
        <w:spacing w:after="80"/>
        <w:ind w:left="360"/>
      </w:pPr>
      <w:r>
        <w:rPr>
          <w:b w:val="false"/>
          <w:bCs w:val="false"/>
          <w:color w:val="595959"/>
          <w:sz w:val="22"/>
          <w:szCs w:val="22"/>
        </w:rPr>
        <w:t xml:space="preserve">   6.3  Happier Engineers (Retention)</w:t>
      </w:r>
    </w:p>
    <w:p>
      <w:pPr>
        <w:spacing w:after="80"/>
        <w:ind w:left="360"/>
      </w:pPr>
      <w:r>
        <w:rPr>
          <w:b w:val="false"/>
          <w:bCs w:val="false"/>
          <w:color w:val="595959"/>
          <w:sz w:val="22"/>
          <w:szCs w:val="22"/>
        </w:rPr>
        <w:t xml:space="preserve">   6.4  Translating Engineering Metrics into Business Language</w:t>
      </w:r>
    </w:p>
    <w:p>
      <w:pPr>
        <w:spacing w:after="80"/>
      </w:pPr>
      <w:r>
        <w:rPr>
          <w:b/>
          <w:bCs/>
          <w:color w:val="1F3864"/>
          <w:sz w:val="22"/>
          <w:szCs w:val="22"/>
        </w:rPr>
        <w:t xml:space="preserve">7. Building a Measurement Practice</w:t>
      </w:r>
    </w:p>
    <w:p>
      <w:pPr>
        <w:spacing w:after="80"/>
        <w:ind w:left="360"/>
      </w:pPr>
      <w:r>
        <w:rPr>
          <w:b w:val="false"/>
          <w:bCs w:val="false"/>
          <w:color w:val="595959"/>
          <w:sz w:val="22"/>
          <w:szCs w:val="22"/>
        </w:rPr>
        <w:t xml:space="preserve">   7.1  Capturing the Baseline</w:t>
      </w:r>
    </w:p>
    <w:p>
      <w:pPr>
        <w:spacing w:after="80"/>
        <w:ind w:left="360"/>
      </w:pPr>
      <w:r>
        <w:rPr>
          <w:b w:val="false"/>
          <w:bCs w:val="false"/>
          <w:color w:val="595959"/>
          <w:sz w:val="22"/>
          <w:szCs w:val="22"/>
        </w:rPr>
        <w:t xml:space="preserve">   7.2  Instrumentation and Tooling</w:t>
      </w:r>
    </w:p>
    <w:p>
      <w:pPr>
        <w:spacing w:after="80"/>
        <w:ind w:left="360"/>
      </w:pPr>
      <w:r>
        <w:rPr>
          <w:b w:val="false"/>
          <w:bCs w:val="false"/>
          <w:color w:val="595959"/>
          <w:sz w:val="22"/>
          <w:szCs w:val="22"/>
        </w:rPr>
        <w:t xml:space="preserve">   7.3  Cadence and Reporting</w:t>
      </w:r>
    </w:p>
    <w:p>
      <w:pPr>
        <w:spacing w:after="80"/>
        <w:ind w:left="360"/>
      </w:pPr>
      <w:r>
        <w:rPr>
          <w:b w:val="false"/>
          <w:bCs w:val="false"/>
          <w:color w:val="595959"/>
          <w:sz w:val="22"/>
          <w:szCs w:val="22"/>
        </w:rPr>
        <w:t xml:space="preserve">   7.4  Dashboards That Get Read</w:t>
      </w:r>
    </w:p>
    <w:p>
      <w:pPr>
        <w:spacing w:after="80"/>
      </w:pPr>
      <w:r>
        <w:rPr>
          <w:b/>
          <w:bCs/>
          <w:color w:val="1F3864"/>
          <w:sz w:val="22"/>
          <w:szCs w:val="22"/>
        </w:rPr>
        <w:t xml:space="preserve">8. Avoiding Goodhart's Law</w:t>
      </w:r>
    </w:p>
    <w:p>
      <w:pPr>
        <w:spacing w:after="80"/>
      </w:pPr>
      <w:r>
        <w:rPr>
          <w:b/>
          <w:bCs/>
          <w:color w:val="1F3864"/>
          <w:sz w:val="22"/>
          <w:szCs w:val="22"/>
        </w:rPr>
        <w:t xml:space="preserve">9. End-to-End Worked Example: 'Halcyon Tech' Reports Out</w:t>
      </w:r>
    </w:p>
    <w:p>
      <w:pPr>
        <w:spacing w:after="80"/>
      </w:pPr>
      <w:r>
        <w:rPr>
          <w:b/>
          <w:bCs/>
          <w:color w:val="1F3864"/>
          <w:sz w:val="22"/>
          <w:szCs w:val="22"/>
        </w:rPr>
        <w:t xml:space="preserve">10. Common Pitfalls in Measurement</w:t>
      </w:r>
    </w:p>
    <w:p>
      <w:pPr>
        <w:spacing w:after="80"/>
      </w:pPr>
      <w:r>
        <w:rPr>
          <w:b/>
          <w:bCs/>
          <w:color w:val="1F3864"/>
          <w:sz w:val="22"/>
          <w:szCs w:val="22"/>
        </w:rPr>
        <w:t xml:space="preserve">11. Quick-Reference Summary</w:t>
      </w:r>
    </w:p>
    <w:p>
      <w:pPr>
        <w:spacing w:after="80"/>
      </w:pPr>
      <w:r>
        <w:rPr>
          <w:b/>
          <w:bCs/>
          <w:color w:val="1F3864"/>
          <w:sz w:val="22"/>
          <w:szCs w:val="22"/>
        </w:rPr>
        <w:t xml:space="preserve">12. Self-Test Questions</w:t>
      </w:r>
    </w:p>
    <w:p>
      <w:r>
        <w:br w:type="page"/>
      </w:r>
    </w:p>
    <w:p>
      <w:pPr>
        <w:pStyle w:val="Heading1"/>
        <w:spacing w:after="180" w:before="360"/>
      </w:pPr>
      <w:r>
        <w:t xml:space="preserve">1. Introduction: Why You Must Measure</w:t>
      </w:r>
    </w:p>
    <w:p>
      <w:pPr>
        <w:spacing w:after="120" w:line="320"/>
        <w:jc w:val="both"/>
      </w:pPr>
      <w:r>
        <w:t xml:space="preserve">This module concludes the practical arc of the course. The previous module described how to build a platform; this module describes how to know whether the platform is actually working. Without measurement, the platform team is operating on faith — building things that feel valuable, telling stories about impact, hoping leadership believes them. With measurement, the team operates on evidence — they know what is improving, where regressions are appearing, and what to invest in next. The difference between these two modes is the difference between a platform that survives leadership turnover and one that quietly gets defunded.</w:t>
      </w:r>
    </w:p>
    <w:p>
      <w:pPr>
        <w:spacing w:after="120" w:line="320"/>
        <w:jc w:val="both"/>
      </w:pPr>
      <w:r>
        <w:t xml:space="preserve">Measurement matters for three distinct audiences. For the platform team itself, metrics are the feedback loop that distinguishes 'we are improving things' from 'we are merely shipping things'. Without metrics, the team cannot tell which of their many changes actually produced value. For senior leadership, metrics are the language in which engineering investment is justified — they connect 'we hired six platform engineers' to 'lead time dropped 40%, voluntary attrition dropped 5 percentage points, deployment frequency tripled'. For the broader engineering organization, metrics are the proof that the platform is real — that the disruption of adoption is producing genuine improvement, not just a different shade of pain.</w:t>
      </w:r>
    </w:p>
    <w:p>
      <w:pPr>
        <w:spacing w:after="120" w:line="320"/>
        <w:jc w:val="both"/>
      </w:pPr>
      <w:r>
        <w:t xml:space="preserve">This module presents measurement as a layered practice. At the lowest layer, we measure software delivery itself — the DORA metrics. Above that, we measure how the experience feels to developers — DevEx metrics. Above that, we measure how the platform is actually being used. At the top, we translate all of this into business outcomes that non-engineering leadership can act on. Each layer matters; none is sufficient on its own; they must be read together. The goal of the module is to give you the vocabulary, the tools, and the discipline to measure all four layers honestly.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Key Insight</w:t>
            </w:r>
          </w:p>
          <w:p>
            <w:pPr>
              <w:spacing w:after="0" w:line="300"/>
            </w:pPr>
            <w:r>
              <w:rPr>
                <w:sz w:val="22"/>
                <w:szCs w:val="22"/>
              </w:rPr>
              <w:t xml:space="preserve">Measurement is not a chore the platform team does for leadership. It is a feedback mechanism the platform team does for itself. A team that does not measure cannot improve, because they cannot tell the difference between an intervention that helped and one that didn't.</w:t>
            </w:r>
          </w:p>
        </w:tc>
      </w:tr>
    </w:tbl>
    <w:p>
      <w:pPr>
        <w:pStyle w:val="Heading1"/>
        <w:spacing w:after="180" w:before="360"/>
      </w:pPr>
      <w:r>
        <w:t xml:space="preserve">2. The Four Layers of Platform Measurement</w:t>
      </w:r>
    </w:p>
    <w:p>
      <w:pPr>
        <w:spacing w:after="120" w:line="320"/>
        <w:jc w:val="both"/>
      </w:pPr>
      <w:r>
        <w:t xml:space="preserve">Before examining specific metrics, it helps to see all four measurement layers together. Each answers a different question, serves a different audience, and operates at a different cadence. None of them on their own gives a complete picture; together they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340"/>
        <w:gridCol w:w="2520"/>
      </w:tblGrid>
      <w:tr>
        <w:tc>
          <w:tcPr>
            <w:tcW w:type="dxa" w:w="180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Layer</w:t>
            </w:r>
          </w:p>
        </w:tc>
        <w:tc>
          <w:tcPr>
            <w:tcW w:type="dxa" w:w="270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Question It Answers</w:t>
            </w:r>
          </w:p>
        </w:tc>
        <w:tc>
          <w:tcPr>
            <w:tcW w:type="dxa" w:w="234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Primary Audience</w:t>
            </w:r>
          </w:p>
        </w:tc>
        <w:tc>
          <w:tcPr>
            <w:tcW w:type="dxa" w:w="25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Typical Cadence</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DORA</w:t>
            </w:r>
          </w:p>
        </w:tc>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How fast and reliably do we ship software?</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Engineering leadership; platform team</w:t>
            </w:r>
          </w:p>
        </w:tc>
        <w:tc>
          <w:tcPr>
            <w:tcW w:type="dxa" w:w="25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Weekly / monthly</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DevEx</w:t>
            </w:r>
          </w:p>
        </w:tc>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How well does it feel to work as an engineer here?</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Platform team; engineering managers</w:t>
            </w:r>
          </w:p>
        </w:tc>
        <w:tc>
          <w:tcPr>
            <w:tcW w:type="dxa" w:w="25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Quarterly</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Platform Usage</w:t>
            </w:r>
          </w:p>
        </w:tc>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Are people actually using the platform?</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Platform team</w:t>
            </w:r>
          </w:p>
        </w:tc>
        <w:tc>
          <w:tcPr>
            <w:tcW w:type="dxa" w:w="25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Weekly</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Business</w:t>
            </w:r>
          </w:p>
        </w:tc>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Is this investment producing business value?</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Senior / executive leadership</w:t>
            </w:r>
          </w:p>
        </w:tc>
        <w:tc>
          <w:tcPr>
            <w:tcW w:type="dxa" w:w="25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Quarterly / annually</w:t>
            </w:r>
          </w:p>
        </w:tc>
      </w:tr>
    </w:tbl>
    <w:p>
      <w:pPr>
        <w:spacing w:after="120" w:line="320"/>
        <w:jc w:val="both"/>
      </w:pPr>
      <w:r>
        <w:t xml:space="preserve"/>
      </w:r>
    </w:p>
    <w:p>
      <w:pPr>
        <w:pStyle w:val="Heading3"/>
        <w:spacing w:after="120" w:before="220"/>
      </w:pPr>
      <w:r>
        <w:t xml:space="preserve">Why All Four Are Necessary</w:t>
      </w:r>
    </w:p>
    <w:p>
      <w:pPr>
        <w:pStyle w:val="ListParagraph"/>
        <w:numPr>
          <w:ilvl w:val="0"/>
          <w:numId w:val="2"/>
        </w:numPr>
        <w:spacing w:after="80" w:line="300"/>
      </w:pPr>
      <w:r>
        <w:t xml:space="preserve">DORA alone tells you about delivery speed but not how engineers feel — high deployment frequency with terrible developer satisfaction is a sign of frantic patching rather than genuine flow.</w:t>
      </w:r>
    </w:p>
    <w:p>
      <w:pPr>
        <w:pStyle w:val="ListParagraph"/>
        <w:numPr>
          <w:ilvl w:val="0"/>
          <w:numId w:val="2"/>
        </w:numPr>
        <w:spacing w:after="80" w:line="300"/>
      </w:pPr>
      <w:r>
        <w:t xml:space="preserve">DevEx alone tells you how engineers feel but not whether the org is actually shipping — high satisfaction in a slow-shipping team may mean comfortable mediocrity.</w:t>
      </w:r>
    </w:p>
    <w:p>
      <w:pPr>
        <w:pStyle w:val="ListParagraph"/>
        <w:numPr>
          <w:ilvl w:val="0"/>
          <w:numId w:val="2"/>
        </w:numPr>
        <w:spacing w:after="80" w:line="300"/>
      </w:pPr>
      <w:r>
        <w:t xml:space="preserve">Platform usage alone tells you what the platform team is doing but not whether it matters — high catalog growth with no improvement in lead time means the platform is decorative.</w:t>
      </w:r>
    </w:p>
    <w:p>
      <w:pPr>
        <w:pStyle w:val="ListParagraph"/>
        <w:numPr>
          <w:ilvl w:val="0"/>
          <w:numId w:val="2"/>
        </w:numPr>
        <w:spacing w:after="80" w:line="300"/>
      </w:pPr>
      <w:r>
        <w:t xml:space="preserve">Business outcomes alone tell you what leadership cares about but cannot be improved without the underlying engineering metrics — you cannot fix lead time by setting a business target.</w:t>
      </w:r>
    </w:p>
    <w:p>
      <w:pPr>
        <w:pStyle w:val="ListParagraph"/>
        <w:numPr>
          <w:ilvl w:val="0"/>
          <w:numId w:val="2"/>
        </w:numPr>
        <w:spacing w:after="80" w:line="300"/>
      </w:pPr>
      <w:r>
        <w:t xml:space="preserve">The four layers form a chain: business outcomes are produced by DevEx, which is produced by good DORA performance, which is enabled by platform adoption. Break the chain anywhere and the chain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2EFDA" w:val="clear"/>
            <w:tcMar>
              <w:top w:type="dxa" w:w="140"/>
              <w:left w:type="dxa" w:w="200"/>
              <w:bottom w:type="dxa" w:w="140"/>
              <w:right w:type="dxa" w:w="200"/>
            </w:tcMar>
          </w:tcPr>
          <w:p>
            <w:pPr>
              <w:spacing w:after="80"/>
            </w:pPr>
            <w:r>
              <w:rPr>
                <w:b/>
                <w:bCs/>
                <w:color w:val="1F3864"/>
                <w:sz w:val="22"/>
                <w:szCs w:val="22"/>
              </w:rPr>
              <w:t xml:space="preserve">The Causal Chain</w:t>
            </w:r>
          </w:p>
          <w:p>
            <w:pPr>
              <w:spacing w:after="0" w:line="300"/>
            </w:pPr>
            <w:r>
              <w:rPr>
                <w:sz w:val="22"/>
                <w:szCs w:val="22"/>
              </w:rPr>
              <w:t xml:space="preserve">Platform Usage → DORA Improvements → Better DevEx → Business Outcomes. When you can show this chain operating in your organization, you have a measurement practice that justifies the platform investment. When any link is missing or broken, leadership has legitimate questions to ask.</w:t>
            </w:r>
          </w:p>
        </w:tc>
      </w:tr>
    </w:tbl>
    <w:p>
      <w:r>
        <w:br w:type="page"/>
      </w:r>
    </w:p>
    <w:p>
      <w:pPr>
        <w:pStyle w:val="Heading1"/>
        <w:spacing w:after="180" w:before="360"/>
      </w:pPr>
      <w:r>
        <w:t xml:space="preserve">3. DORA Metrics: The Software Delivery Layer</w:t>
      </w:r>
    </w:p>
    <w:p>
      <w:pPr>
        <w:spacing w:after="120" w:line="320"/>
        <w:jc w:val="both"/>
      </w:pPr>
      <w:r>
        <w:t xml:space="preserve">The DORA Four Keys are the most rigorously researched metrics in software engineering. Originating in the DORA (DevOps Research and Assessment) program founded by Nicole Forsgren, Jez Humble, and Gene Kim — and continued under Google Cloud since 2018 — the metrics are derived from over a decade of structured surveys of tens of thousands of engineering professionals, analyzed using rigorous statistical techniques. They are not opinions about what good engineering looks like; they are empirical findings about which signals correlate with high-performing software organizations.</w:t>
      </w:r>
    </w:p>
    <w:p>
      <w:pPr>
        <w:spacing w:after="120" w:line="320"/>
        <w:jc w:val="both"/>
      </w:pPr>
      <w:r>
        <w:t xml:space="preserve">The Four Keys split into two pairs. Two of them measure throughput (how fast you ship): deployment frequency and lead time for changes. Two of them measure stability (how reliably you ship): change failure rate and mean time to restore. The pairing is deliberate — high throughput at the cost of stability is not actually good performance, and DORA's central insight is that the best teams are good at all four simultaneously. They do not trade speed for safety; they get both.</w:t>
      </w:r>
    </w:p>
    <w:p>
      <w:pPr>
        <w:pStyle w:val="Heading2"/>
        <w:spacing w:after="140" w:before="280"/>
      </w:pPr>
      <w:r>
        <w:t xml:space="preserve">3.1 Deployment Frequency</w:t>
      </w:r>
    </w:p>
    <w:p>
      <w:pPr>
        <w:spacing w:after="120" w:line="320"/>
        <w:jc w:val="both"/>
      </w:pPr>
      <w:r>
        <w:t xml:space="preserve">Deployment frequency measures how often the organization (or a specific service) successfully releases changes to production. It is among the strongest single predictors of overall engineering performance. The reasoning is that high deployment frequency is the visible result of many invisible good practices: small batches, fast tests, automated pipelines, low coordination overhead, and trust in the team to ship without endless meetings.</w:t>
      </w:r>
    </w:p>
    <w:p>
      <w:pPr>
        <w:pStyle w:val="Heading3"/>
        <w:spacing w:after="120" w:before="220"/>
      </w:pPr>
      <w:r>
        <w:t xml:space="preserve">DORA Performance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Tier</w:t>
            </w:r>
          </w:p>
        </w:tc>
        <w:tc>
          <w:tcPr>
            <w:tcW w:type="dxa" w:w="70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Deployment Frequency</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Elite</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Multiple times per day per service.</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High</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Between once per day and once per week.</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Medium</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Between once per week and once per month.</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Low</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Less than once per month.</w:t>
            </w:r>
          </w:p>
        </w:tc>
      </w:tr>
    </w:tbl>
    <w:p>
      <w:pPr>
        <w:spacing w:after="120" w:line="320"/>
        <w:jc w:val="both"/>
      </w:pPr>
      <w:r>
        <w:t xml:space="preserve"/>
      </w:r>
    </w:p>
    <w:p>
      <w:pPr>
        <w:pStyle w:val="Heading3"/>
        <w:spacing w:after="120" w:before="220"/>
      </w:pPr>
      <w:r>
        <w:t xml:space="preserve">How to Measure It</w:t>
      </w:r>
    </w:p>
    <w:p>
      <w:pPr>
        <w:pStyle w:val="ListParagraph"/>
        <w:numPr>
          <w:ilvl w:val="0"/>
          <w:numId w:val="2"/>
        </w:numPr>
        <w:spacing w:after="80" w:line="300"/>
      </w:pPr>
      <w:r>
        <w:t xml:space="preserve">Pull from CI/CD systems: count successful production deployments per service per time unit.</w:t>
      </w:r>
    </w:p>
    <w:p>
      <w:pPr>
        <w:pStyle w:val="ListParagraph"/>
        <w:numPr>
          <w:ilvl w:val="0"/>
          <w:numId w:val="2"/>
        </w:numPr>
        <w:spacing w:after="80" w:line="300"/>
      </w:pPr>
      <w:r>
        <w:t xml:space="preserve">Define 'production' explicitly: only count deploys that reached real customer traffic.</w:t>
      </w:r>
    </w:p>
    <w:p>
      <w:pPr>
        <w:pStyle w:val="ListParagraph"/>
        <w:numPr>
          <w:ilvl w:val="0"/>
          <w:numId w:val="2"/>
        </w:numPr>
        <w:spacing w:after="80" w:line="300"/>
      </w:pPr>
      <w:r>
        <w:t xml:space="preserve">Segment by service: org-wide averages can be misleading because a few high-deploy services skew them.</w:t>
      </w:r>
    </w:p>
    <w:p>
      <w:pPr>
        <w:pStyle w:val="ListParagraph"/>
        <w:numPr>
          <w:ilvl w:val="0"/>
          <w:numId w:val="2"/>
        </w:numPr>
        <w:spacing w:after="80" w:line="300"/>
      </w:pPr>
      <w:r>
        <w:t xml:space="preserve">Watch for hidden batching: if the org technically deploys daily but each deploy contains a week of changes, the metric is being gamed.</w:t>
      </w:r>
    </w:p>
    <w:p>
      <w:pPr>
        <w:pStyle w:val="ListParagraph"/>
        <w:numPr>
          <w:ilvl w:val="0"/>
          <w:numId w:val="2"/>
        </w:numPr>
        <w:spacing w:after="80" w:line="300"/>
      </w:pPr>
      <w:r>
        <w:t xml:space="preserve">Tools: GitHub/GitLab APIs, ArgoCD events, Datadog deploy events, custom collectors built on top of pipeline runs.</w:t>
      </w:r>
    </w:p>
    <w:p>
      <w:pPr>
        <w:pStyle w:val="Heading3"/>
        <w:spacing w:after="120" w:before="220"/>
      </w:pPr>
      <w:r>
        <w:t xml:space="preserve">What to Watch For</w:t>
      </w:r>
    </w:p>
    <w:p>
      <w:pPr>
        <w:pStyle w:val="ListParagraph"/>
        <w:numPr>
          <w:ilvl w:val="0"/>
          <w:numId w:val="2"/>
        </w:numPr>
        <w:spacing w:after="80" w:line="300"/>
      </w:pPr>
      <w:r>
        <w:t xml:space="preserve">A sudden jump in deployment frequency without a corresponding drop (or stability) in change-failure rate suggests the team is shipping more but breaking more — investigate.</w:t>
      </w:r>
    </w:p>
    <w:p>
      <w:pPr>
        <w:pStyle w:val="ListParagraph"/>
        <w:numPr>
          <w:ilvl w:val="0"/>
          <w:numId w:val="2"/>
        </w:numPr>
        <w:spacing w:after="80" w:line="300"/>
      </w:pPr>
      <w:r>
        <w:t xml:space="preserve">Sustained high deployment frequency with stable change-failure rate is the elite pattern.</w:t>
      </w:r>
    </w:p>
    <w:p>
      <w:pPr>
        <w:pStyle w:val="ListParagraph"/>
        <w:numPr>
          <w:ilvl w:val="0"/>
          <w:numId w:val="2"/>
        </w:numPr>
        <w:spacing w:after="80" w:line="300"/>
      </w:pPr>
      <w:r>
        <w:t xml:space="preserve">Median per service is more useful than total — a single service deploying constantly while others deploy weekly is masked by total counts.</w:t>
      </w:r>
    </w:p>
    <w:p>
      <w:pPr>
        <w:pStyle w:val="Heading2"/>
        <w:spacing w:after="140" w:before="280"/>
      </w:pPr>
      <w:r>
        <w:t xml:space="preserve">3.2 Lead Time for Changes</w:t>
      </w:r>
    </w:p>
    <w:p>
      <w:pPr>
        <w:spacing w:after="120" w:line="320"/>
        <w:jc w:val="both"/>
      </w:pPr>
      <w:r>
        <w:t xml:space="preserve">Lead time for changes measures the elapsed time from a commit being made to that commit running in production. It is the integrated cost of every form of friction in the pipeline — slow CI, flaky tests, slow PR reviews, gatekeeping approvals, manual deploy steps, batched releases. Improving lead time requires identifying which stage is the bottleneck and addressing it specifically.</w:t>
      </w:r>
    </w:p>
    <w:p>
      <w:pPr>
        <w:pStyle w:val="Heading3"/>
        <w:spacing w:after="120" w:before="220"/>
      </w:pPr>
      <w:r>
        <w:t xml:space="preserve">DORA Performance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Tier</w:t>
            </w:r>
          </w:p>
        </w:tc>
        <w:tc>
          <w:tcPr>
            <w:tcW w:type="dxa" w:w="70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Lead Time for Changes</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Elite</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Less than one hour from commit to production.</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High</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Between one day and one week.</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Medium</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Between one week and one month.</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Low</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More than one month.</w:t>
            </w:r>
          </w:p>
        </w:tc>
      </w:tr>
    </w:tbl>
    <w:p>
      <w:pPr>
        <w:spacing w:after="120" w:line="320"/>
        <w:jc w:val="both"/>
      </w:pPr>
      <w:r>
        <w:t xml:space="preserve"/>
      </w:r>
    </w:p>
    <w:p>
      <w:pPr>
        <w:pStyle w:val="Heading3"/>
        <w:spacing w:after="120" w:before="220"/>
      </w:pPr>
      <w:r>
        <w:t xml:space="preserve">Decomposing Lead Time</w:t>
      </w:r>
    </w:p>
    <w:p>
      <w:pPr>
        <w:spacing w:after="120" w:line="320"/>
        <w:jc w:val="both"/>
      </w:pPr>
      <w:r>
        <w:t xml:space="preserve">Total lead time is not a single number but a sum of stages. The valuable measurement is the breakdown — knowing which stage is the largest single contributor.</w:t>
      </w:r>
    </w:p>
    <w:p>
      <w:pPr>
        <w:pStyle w:val="ListParagraph"/>
        <w:numPr>
          <w:ilvl w:val="0"/>
          <w:numId w:val="2"/>
        </w:numPr>
        <w:spacing w:after="80" w:line="300"/>
      </w:pPr>
      <w:r>
        <w:t xml:space="preserve">Commit → CI complete: typically minutes; should be under 10 minutes for good test suites.</w:t>
      </w:r>
    </w:p>
    <w:p>
      <w:pPr>
        <w:pStyle w:val="ListParagraph"/>
        <w:numPr>
          <w:ilvl w:val="0"/>
          <w:numId w:val="2"/>
        </w:numPr>
        <w:spacing w:after="80" w:line="300"/>
      </w:pPr>
      <w:r>
        <w:t xml:space="preserve">CI complete → PR review starts: highly variable; often the largest contributor to lead time.</w:t>
      </w:r>
    </w:p>
    <w:p>
      <w:pPr>
        <w:pStyle w:val="ListParagraph"/>
        <w:numPr>
          <w:ilvl w:val="0"/>
          <w:numId w:val="2"/>
        </w:numPr>
        <w:spacing w:after="80" w:line="300"/>
      </w:pPr>
      <w:r>
        <w:t xml:space="preserve">PR review starts → PR approved: depends on team and PR size; should be under one working day for typical PRs.</w:t>
      </w:r>
    </w:p>
    <w:p>
      <w:pPr>
        <w:pStyle w:val="ListParagraph"/>
        <w:numPr>
          <w:ilvl w:val="0"/>
          <w:numId w:val="2"/>
        </w:numPr>
        <w:spacing w:after="80" w:line="300"/>
      </w:pPr>
      <w:r>
        <w:t xml:space="preserve">PR approved → merged: usually minutes if the team has trunk-based workflow.</w:t>
      </w:r>
    </w:p>
    <w:p>
      <w:pPr>
        <w:pStyle w:val="ListParagraph"/>
        <w:numPr>
          <w:ilvl w:val="0"/>
          <w:numId w:val="2"/>
        </w:numPr>
        <w:spacing w:after="80" w:line="300"/>
      </w:pPr>
      <w:r>
        <w:t xml:space="preserve">Merged → deployed to staging: minutes if pipeline is automated.</w:t>
      </w:r>
    </w:p>
    <w:p>
      <w:pPr>
        <w:pStyle w:val="ListParagraph"/>
        <w:numPr>
          <w:ilvl w:val="0"/>
          <w:numId w:val="2"/>
        </w:numPr>
        <w:spacing w:after="80" w:line="300"/>
      </w:pPr>
      <w:r>
        <w:t xml:space="preserve">Staging → production: depends on approval gates; aim for minutes.</w:t>
      </w:r>
    </w:p>
    <w:p>
      <w:pPr>
        <w:pStyle w:val="ListParagraph"/>
        <w:numPr>
          <w:ilvl w:val="0"/>
          <w:numId w:val="2"/>
        </w:numPr>
        <w:spacing w:after="80" w:line="300"/>
      </w:pPr>
      <w:r>
        <w:t xml:space="preserve">Total: the sum of the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The Bottleneck Insight</w:t>
            </w:r>
          </w:p>
          <w:p>
            <w:pPr>
              <w:spacing w:after="0" w:line="300"/>
            </w:pPr>
            <w:r>
              <w:rPr>
                <w:sz w:val="22"/>
                <w:szCs w:val="22"/>
              </w:rPr>
              <w:t xml:space="preserve">When lead time is bad, decompose it. The single biggest contributor is almost always 'time spent waiting for a human' — typically PR review or production approval. Optimizing CI from 5 minutes to 3 minutes does nothing if PRs sit unreviewed for a day. Always attack the largest stage first.</w:t>
            </w:r>
          </w:p>
        </w:tc>
      </w:tr>
    </w:tbl>
    <w:p>
      <w:pPr>
        <w:pStyle w:val="Heading2"/>
        <w:spacing w:after="140" w:before="280"/>
      </w:pPr>
      <w:r>
        <w:t xml:space="preserve">3.3 Change Failure Rate</w:t>
      </w:r>
    </w:p>
    <w:p>
      <w:pPr>
        <w:spacing w:after="120" w:line="320"/>
        <w:jc w:val="both"/>
      </w:pPr>
      <w:r>
        <w:t xml:space="preserve">Change failure rate measures the percentage of production deploys that result in a degraded service, require a hotfix, require a rollback, or otherwise indicate that the deploy was bad. It is the stability counterweight to deployment frequency. A team shipping many deploys but breaking production frequently is not high-performing; they are high-volume.</w:t>
      </w:r>
    </w:p>
    <w:p>
      <w:pPr>
        <w:pStyle w:val="Heading3"/>
        <w:spacing w:after="120" w:before="220"/>
      </w:pPr>
      <w:r>
        <w:t xml:space="preserve">DORA Performance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Tier</w:t>
            </w:r>
          </w:p>
        </w:tc>
        <w:tc>
          <w:tcPr>
            <w:tcW w:type="dxa" w:w="70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Change Failure Rate</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Elite</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0–15% (some DORA reports cite under 5%).</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High</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16–30%.</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Medium</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16–30% (in some report years; thresholds vary).</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Low</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Above 30% (frequently cited threshold).</w:t>
            </w:r>
          </w:p>
        </w:tc>
      </w:tr>
    </w:tbl>
    <w:p>
      <w:pPr>
        <w:spacing w:after="120" w:line="320"/>
        <w:jc w:val="both"/>
      </w:pPr>
      <w:r>
        <w:t xml:space="preserve"/>
      </w:r>
    </w:p>
    <w:p>
      <w:pPr>
        <w:spacing w:after="120" w:line="320"/>
        <w:jc w:val="both"/>
      </w:pPr>
      <w:r>
        <w:t xml:space="preserve">Note: the exact thresholds for change failure rate have varied across years of the State of DevOps report. The current thresholds are best confirmed against the latest report. The directional signal — that elite teams break production substantially less often than low performers — is robust.</w:t>
      </w:r>
    </w:p>
    <w:p>
      <w:pPr>
        <w:pStyle w:val="Heading3"/>
        <w:spacing w:after="120" w:before="220"/>
      </w:pPr>
      <w:r>
        <w:t xml:space="preserve">How to Measure It</w:t>
      </w:r>
    </w:p>
    <w:p>
      <w:pPr>
        <w:pStyle w:val="ListParagraph"/>
        <w:numPr>
          <w:ilvl w:val="0"/>
          <w:numId w:val="2"/>
        </w:numPr>
        <w:spacing w:after="80" w:line="300"/>
      </w:pPr>
      <w:r>
        <w:t xml:space="preserve">Define 'failure' clearly upfront: rolled back, hotfixed within N hours, caused a P1/P2 incident, or required user-visible mitigation.</w:t>
      </w:r>
    </w:p>
    <w:p>
      <w:pPr>
        <w:pStyle w:val="ListParagraph"/>
        <w:numPr>
          <w:ilvl w:val="0"/>
          <w:numId w:val="2"/>
        </w:numPr>
        <w:spacing w:after="80" w:line="300"/>
      </w:pPr>
      <w:r>
        <w:t xml:space="preserve">Pull from incident-management systems (PagerDuty, Opsgenie) and correlate with deploy events from CI/CD.</w:t>
      </w:r>
    </w:p>
    <w:p>
      <w:pPr>
        <w:pStyle w:val="ListParagraph"/>
        <w:numPr>
          <w:ilvl w:val="0"/>
          <w:numId w:val="2"/>
        </w:numPr>
        <w:spacing w:after="80" w:line="300"/>
      </w:pPr>
      <w:r>
        <w:t xml:space="preserve">Segment by service: a single chronically-failing service can dominate the org-wide rate.</w:t>
      </w:r>
    </w:p>
    <w:p>
      <w:pPr>
        <w:pStyle w:val="ListParagraph"/>
        <w:numPr>
          <w:ilvl w:val="0"/>
          <w:numId w:val="2"/>
        </w:numPr>
        <w:spacing w:after="80" w:line="300"/>
      </w:pPr>
      <w:r>
        <w:t xml:space="preserve">Avoid double-counting: a rollback followed by a successful re-deploy of the same fix should be one failure, not two.</w:t>
      </w:r>
    </w:p>
    <w:p>
      <w:pPr>
        <w:pStyle w:val="Heading3"/>
        <w:spacing w:after="120" w:before="220"/>
      </w:pPr>
      <w:r>
        <w:t xml:space="preserve">What Drives Change Failure Rate Down</w:t>
      </w:r>
    </w:p>
    <w:p>
      <w:pPr>
        <w:pStyle w:val="ListParagraph"/>
        <w:numPr>
          <w:ilvl w:val="0"/>
          <w:numId w:val="2"/>
        </w:numPr>
        <w:spacing w:after="80" w:line="300"/>
      </w:pPr>
      <w:r>
        <w:t xml:space="preserve">Smaller deploys — each change is smaller and easier to verify and roll back.</w:t>
      </w:r>
    </w:p>
    <w:p>
      <w:pPr>
        <w:pStyle w:val="ListParagraph"/>
        <w:numPr>
          <w:ilvl w:val="0"/>
          <w:numId w:val="2"/>
        </w:numPr>
        <w:spacing w:after="80" w:line="300"/>
      </w:pPr>
      <w:r>
        <w:t xml:space="preserve">Better tests — bugs caught before production.</w:t>
      </w:r>
    </w:p>
    <w:p>
      <w:pPr>
        <w:pStyle w:val="ListParagraph"/>
        <w:numPr>
          <w:ilvl w:val="0"/>
          <w:numId w:val="2"/>
        </w:numPr>
        <w:spacing w:after="80" w:line="300"/>
      </w:pPr>
      <w:r>
        <w:t xml:space="preserve">Canary deploys with automated SLO verification — bad deploys are caught before going to 100% of users.</w:t>
      </w:r>
    </w:p>
    <w:p>
      <w:pPr>
        <w:pStyle w:val="ListParagraph"/>
        <w:numPr>
          <w:ilvl w:val="0"/>
          <w:numId w:val="2"/>
        </w:numPr>
        <w:spacing w:after="80" w:line="300"/>
      </w:pPr>
      <w:r>
        <w:t xml:space="preserve">Feature flags — decoupling deployment from release lets you ship code without exposing it.</w:t>
      </w:r>
    </w:p>
    <w:p>
      <w:pPr>
        <w:pStyle w:val="ListParagraph"/>
        <w:numPr>
          <w:ilvl w:val="0"/>
          <w:numId w:val="2"/>
        </w:numPr>
        <w:spacing w:after="80" w:line="300"/>
      </w:pPr>
      <w:r>
        <w:t xml:space="preserve">Strong observability — bad deploys are caught quickly when they happen.</w:t>
      </w:r>
    </w:p>
    <w:p>
      <w:pPr>
        <w:pStyle w:val="Heading2"/>
        <w:spacing w:after="140" w:before="280"/>
      </w:pPr>
      <w:r>
        <w:t xml:space="preserve">3.4 Mean Time to Restore (MTTR)</w:t>
      </w:r>
    </w:p>
    <w:p>
      <w:pPr>
        <w:spacing w:after="120" w:line="320"/>
        <w:jc w:val="both"/>
      </w:pPr>
      <w:r>
        <w:t xml:space="preserve">Mean time to restore (sometimes called mean time to recovery) measures how long it takes to restore service after a production incident. It is the second stability metric, and arguably more important than change failure rate: incidents are inevitable, but how quickly the organization recovers from them is a direct measure of operational maturity.</w:t>
      </w:r>
    </w:p>
    <w:p>
      <w:pPr>
        <w:pStyle w:val="Heading3"/>
        <w:spacing w:after="120" w:before="220"/>
      </w:pPr>
      <w:r>
        <w:t xml:space="preserve">DORA Performance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Tier</w:t>
            </w:r>
          </w:p>
        </w:tc>
        <w:tc>
          <w:tcPr>
            <w:tcW w:type="dxa" w:w="70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Mean Time to Restore</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Elite</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Less than one hour.</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High</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Less than one day.</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Medium</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Between one day and one week.</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Low</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More than one week.</w:t>
            </w:r>
          </w:p>
        </w:tc>
      </w:tr>
    </w:tbl>
    <w:p>
      <w:pPr>
        <w:spacing w:after="120" w:line="320"/>
        <w:jc w:val="both"/>
      </w:pPr>
      <w:r>
        <w:t xml:space="preserve"/>
      </w:r>
    </w:p>
    <w:p>
      <w:pPr>
        <w:pStyle w:val="Heading3"/>
        <w:spacing w:after="120" w:before="220"/>
      </w:pPr>
      <w:r>
        <w:t xml:space="preserve">How to Measure It</w:t>
      </w:r>
    </w:p>
    <w:p>
      <w:pPr>
        <w:pStyle w:val="ListParagraph"/>
        <w:numPr>
          <w:ilvl w:val="0"/>
          <w:numId w:val="2"/>
        </w:numPr>
        <w:spacing w:after="80" w:line="300"/>
      </w:pPr>
      <w:r>
        <w:t xml:space="preserve">Define start and end times explicitly: 'detected at' (the timestamp when an alert fired or a customer reported the issue) and 'restored at' (when normal service was confirmed).</w:t>
      </w:r>
    </w:p>
    <w:p>
      <w:pPr>
        <w:pStyle w:val="ListParagraph"/>
        <w:numPr>
          <w:ilvl w:val="0"/>
          <w:numId w:val="2"/>
        </w:numPr>
        <w:spacing w:after="80" w:line="300"/>
      </w:pPr>
      <w:r>
        <w:t xml:space="preserve">Pull from incident-management tools that already track these timestamps.</w:t>
      </w:r>
    </w:p>
    <w:p>
      <w:pPr>
        <w:pStyle w:val="ListParagraph"/>
        <w:numPr>
          <w:ilvl w:val="0"/>
          <w:numId w:val="2"/>
        </w:numPr>
        <w:spacing w:after="80" w:line="300"/>
      </w:pPr>
      <w:r>
        <w:t xml:space="preserve">Watch for definition drift: 'restored' should mean 'customers no longer affected', not 'we deployed a fix' or 'we have a workaround'.</w:t>
      </w:r>
    </w:p>
    <w:p>
      <w:pPr>
        <w:pStyle w:val="ListParagraph"/>
        <w:numPr>
          <w:ilvl w:val="0"/>
          <w:numId w:val="2"/>
        </w:numPr>
        <w:spacing w:after="80" w:line="300"/>
      </w:pPr>
      <w:r>
        <w:t xml:space="preserve">Some organizations track P1 and P2 separately; this is reasonable since the costs of the two are very different.</w:t>
      </w:r>
    </w:p>
    <w:p>
      <w:pPr>
        <w:pStyle w:val="Heading3"/>
        <w:spacing w:after="120" w:before="220"/>
      </w:pPr>
      <w:r>
        <w:t xml:space="preserve">What the Platform Should Do to Improve MTTR</w:t>
      </w:r>
    </w:p>
    <w:p>
      <w:pPr>
        <w:pStyle w:val="ListParagraph"/>
        <w:numPr>
          <w:ilvl w:val="0"/>
          <w:numId w:val="2"/>
        </w:numPr>
        <w:spacing w:after="80" w:line="300"/>
      </w:pPr>
      <w:r>
        <w:t xml:space="preserve">Excellent observability — incidents are detected fast and root cause is visible.</w:t>
      </w:r>
    </w:p>
    <w:p>
      <w:pPr>
        <w:pStyle w:val="ListParagraph"/>
        <w:numPr>
          <w:ilvl w:val="0"/>
          <w:numId w:val="2"/>
        </w:numPr>
        <w:spacing w:after="80" w:line="300"/>
      </w:pPr>
      <w:r>
        <w:t xml:space="preserve">Frictionless rollback — engineers can revert a bad deploy in seconds, not hours.</w:t>
      </w:r>
    </w:p>
    <w:p>
      <w:pPr>
        <w:pStyle w:val="ListParagraph"/>
        <w:numPr>
          <w:ilvl w:val="0"/>
          <w:numId w:val="2"/>
        </w:numPr>
        <w:spacing w:after="80" w:line="300"/>
      </w:pPr>
      <w:r>
        <w:t xml:space="preserve">Runbooks linked from alerts — on-call engineers know what to do without searching.</w:t>
      </w:r>
    </w:p>
    <w:p>
      <w:pPr>
        <w:pStyle w:val="ListParagraph"/>
        <w:numPr>
          <w:ilvl w:val="0"/>
          <w:numId w:val="2"/>
        </w:numPr>
        <w:spacing w:after="80" w:line="300"/>
      </w:pPr>
      <w:r>
        <w:t xml:space="preserve">Service catalog with owners and on-call info — incident response begins immediately, no time wasted finding the right team.</w:t>
      </w:r>
    </w:p>
    <w:p>
      <w:pPr>
        <w:pStyle w:val="ListParagraph"/>
        <w:numPr>
          <w:ilvl w:val="0"/>
          <w:numId w:val="2"/>
        </w:numPr>
        <w:spacing w:after="80" w:line="300"/>
      </w:pPr>
      <w:r>
        <w:t xml:space="preserve">Trustworthy CI/CD — emergency hotfixes can ship through the same pipeline as routine changes, without manual workarounds.</w:t>
      </w:r>
    </w:p>
    <w:p>
      <w:pPr>
        <w:pStyle w:val="Heading2"/>
        <w:spacing w:after="140" w:before="280"/>
      </w:pPr>
      <w:r>
        <w:t xml:space="preserve">3.5 Reading the Four Together</w:t>
      </w:r>
    </w:p>
    <w:p>
      <w:pPr>
        <w:spacing w:after="120" w:line="320"/>
        <w:jc w:val="both"/>
      </w:pPr>
      <w:r>
        <w:t xml:space="preserve">DORA's central methodological contribution is that the Four Keys must be read together. None of them is meaningful alone. The patterns to recognize: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Pattern</w:t>
            </w:r>
          </w:p>
        </w:tc>
        <w:tc>
          <w:tcPr>
            <w:tcW w:type="dxa" w:w="468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What It Means</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All four good</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Elite performer — a healthy, well-automated, well-supported delivery system.</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High frequency + high failure rate</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Frantic patching — the team is shipping constantly but breaking constantly. Common in startups before maturity.</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Low frequency + low failure rate</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Big, careful releases — every deploy is a hand-crafted artisan event. Not high-performing.</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Good throughput + bad MTTR</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Shipping fast but recovering slowly — usually an observability or rollback problem.</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Good throughput + good failure rate + bad lead time</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PR review or approval bottleneck — work piles up in queues even though the actual work is good.</w:t>
            </w:r>
          </w:p>
        </w:tc>
      </w:tr>
    </w:tbl>
    <w:p>
      <w:pPr>
        <w:spacing w:after="120" w:line="320"/>
        <w:jc w:val="both"/>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2EFDA" w:val="clear"/>
            <w:tcMar>
              <w:top w:type="dxa" w:w="140"/>
              <w:left w:type="dxa" w:w="200"/>
              <w:bottom w:type="dxa" w:w="140"/>
              <w:right w:type="dxa" w:w="200"/>
            </w:tcMar>
          </w:tcPr>
          <w:p>
            <w:pPr>
              <w:spacing w:after="80"/>
            </w:pPr>
            <w:r>
              <w:rPr>
                <w:b/>
                <w:bCs/>
                <w:color w:val="1F3864"/>
                <w:sz w:val="22"/>
                <w:szCs w:val="22"/>
              </w:rPr>
              <w:t xml:space="preserve">The DORA Insight</w:t>
            </w:r>
          </w:p>
          <w:p>
            <w:pPr>
              <w:spacing w:after="0" w:line="300"/>
            </w:pPr>
            <w:r>
              <w:rPr>
                <w:sz w:val="22"/>
                <w:szCs w:val="22"/>
              </w:rPr>
              <w:t xml:space="preserve">DORA's research found that high performers are not faster at the cost of being less stable. They are simultaneously fast AND stable. The two are correlated, not inversely related. This is one of the most important findings in modern engineering measurement: speed and quality are not a trade-off in well-designed systems.</w:t>
            </w:r>
          </w:p>
        </w:tc>
      </w:tr>
    </w:tbl>
    <w:p>
      <w:r>
        <w:br w:type="page"/>
      </w:r>
    </w:p>
    <w:p>
      <w:pPr>
        <w:pStyle w:val="Heading1"/>
        <w:spacing w:after="180" w:before="360"/>
      </w:pPr>
      <w:r>
        <w:t xml:space="preserve">4. DevEx Metrics: The Developer-Experience Layer</w:t>
      </w:r>
    </w:p>
    <w:p>
      <w:pPr>
        <w:spacing w:after="120" w:line="320"/>
        <w:jc w:val="both"/>
      </w:pPr>
      <w:r>
        <w:t xml:space="preserve">DORA metrics measure delivery; DevEx metrics measure how the experience feels. The two layers are tightly related but not interchangeable. A team can have excellent DORA metrics and miserable engineers (high deployment frequency through frantic effort), or excellent satisfaction and mediocre delivery (a comfortable, slow team). Both situations need attention; only by measuring both can you tell the difference.</w:t>
      </w:r>
    </w:p>
    <w:p>
      <w:pPr>
        <w:spacing w:after="120" w:line="320"/>
        <w:jc w:val="both"/>
      </w:pPr>
      <w:r>
        <w:t xml:space="preserve">The DevEx layer was introduced conceptually in Module 3, with the SPACE framework as the theoretical backbone. This section focuses on the four most actionable DevEx metrics that platform teams typically capture and report.</w:t>
      </w:r>
    </w:p>
    <w:p>
      <w:pPr>
        <w:pStyle w:val="Heading2"/>
        <w:spacing w:after="140" w:before="280"/>
      </w:pPr>
      <w:r>
        <w:t xml:space="preserve">4.1 Time to First Commit / Deploy</w:t>
      </w:r>
    </w:p>
    <w:p>
      <w:pPr>
        <w:spacing w:after="120" w:line="320"/>
        <w:jc w:val="both"/>
      </w:pPr>
      <w:r>
        <w:t xml:space="preserve">Time to first commit and time to first deploy measure how quickly a new engineer can begin contributing meaningfully. They are integrated indicators of overall DevEx — they capture environment setup, documentation quality, build system reliability, deploy mechanics, and review responsiveness in a single number. A new hire who ships to production on day two is a strong signal that the platform works; a new hire who takes three weeks is a strong signal that something in the chain is broken.</w:t>
      </w:r>
    </w:p>
    <w:p>
      <w:pPr>
        <w:pStyle w:val="Heading3"/>
        <w:spacing w:after="120" w:before="220"/>
      </w:pPr>
      <w:r>
        <w:t xml:space="preserve">Practical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Outcome</w:t>
            </w:r>
          </w:p>
        </w:tc>
        <w:tc>
          <w:tcPr>
            <w:tcW w:type="dxa" w:w="31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Time to First Commit</w:t>
            </w:r>
          </w:p>
        </w:tc>
        <w:tc>
          <w:tcPr>
            <w:tcW w:type="dxa" w:w="31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Time to First Deploy</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Elite</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Day 1</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Day 1 or 2</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Strong</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First week</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First week</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Acceptable</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First two weeks</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First two weeks</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Trouble</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Beyond two weeks</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Beyond three weeks</w:t>
            </w:r>
          </w:p>
        </w:tc>
      </w:tr>
    </w:tbl>
    <w:p>
      <w:pPr>
        <w:spacing w:after="120" w:line="320"/>
        <w:jc w:val="both"/>
      </w:pPr>
      <w:r>
        <w:t xml:space="preserve"/>
      </w:r>
    </w:p>
    <w:p>
      <w:pPr>
        <w:pStyle w:val="Heading3"/>
        <w:spacing w:after="120" w:before="220"/>
      </w:pPr>
      <w:r>
        <w:t xml:space="preserve">How to Measure</w:t>
      </w:r>
    </w:p>
    <w:p>
      <w:pPr>
        <w:pStyle w:val="ListParagraph"/>
        <w:numPr>
          <w:ilvl w:val="0"/>
          <w:numId w:val="2"/>
        </w:numPr>
        <w:spacing w:after="80" w:line="300"/>
      </w:pPr>
      <w:r>
        <w:t xml:space="preserve">Track new-hire start dates from HR systems.</w:t>
      </w:r>
    </w:p>
    <w:p>
      <w:pPr>
        <w:pStyle w:val="ListParagraph"/>
        <w:numPr>
          <w:ilvl w:val="0"/>
          <w:numId w:val="2"/>
        </w:numPr>
        <w:spacing w:after="80" w:line="300"/>
      </w:pPr>
      <w:r>
        <w:t xml:space="preserve">Find their first PR merged to main; that is time-to-first-commit.</w:t>
      </w:r>
    </w:p>
    <w:p>
      <w:pPr>
        <w:pStyle w:val="ListParagraph"/>
        <w:numPr>
          <w:ilvl w:val="0"/>
          <w:numId w:val="2"/>
        </w:numPr>
        <w:spacing w:after="80" w:line="300"/>
      </w:pPr>
      <w:r>
        <w:t xml:space="preserve">Find their first PR that reached production; that is time-to-first-deploy.</w:t>
      </w:r>
    </w:p>
    <w:p>
      <w:pPr>
        <w:pStyle w:val="ListParagraph"/>
        <w:numPr>
          <w:ilvl w:val="0"/>
          <w:numId w:val="2"/>
        </w:numPr>
        <w:spacing w:after="80" w:line="300"/>
      </w:pPr>
      <w:r>
        <w:t xml:space="preserve">Compute and aggregate monthly. A rolling three-month average is more meaningful than a single data point.</w:t>
      </w:r>
    </w:p>
    <w:p>
      <w:pPr>
        <w:pStyle w:val="ListParagraph"/>
        <w:numPr>
          <w:ilvl w:val="0"/>
          <w:numId w:val="2"/>
        </w:numPr>
        <w:spacing w:after="80" w:line="300"/>
      </w:pPr>
      <w:r>
        <w:t xml:space="preserve">Segment by team — some teams may onboard much faster than others, surfacing both the model teams and the teams in trouble.</w:t>
      </w:r>
    </w:p>
    <w:p>
      <w:pPr>
        <w:pStyle w:val="Heading3"/>
        <w:spacing w:after="120" w:before="220"/>
      </w:pPr>
      <w:r>
        <w:t xml:space="preserve">Why This Metric Is So Diagnostic</w:t>
      </w:r>
    </w:p>
    <w:p>
      <w:pPr>
        <w:pStyle w:val="ListParagraph"/>
        <w:numPr>
          <w:ilvl w:val="0"/>
          <w:numId w:val="2"/>
        </w:numPr>
        <w:spacing w:after="80" w:line="300"/>
      </w:pPr>
      <w:r>
        <w:t xml:space="preserve">Onboarding integrates everything: account provisioning, repo discovery, environment setup, build success, test passing, review responsiveness, deploy mechanics.</w:t>
      </w:r>
    </w:p>
    <w:p>
      <w:pPr>
        <w:pStyle w:val="ListParagraph"/>
        <w:numPr>
          <w:ilvl w:val="0"/>
          <w:numId w:val="2"/>
        </w:numPr>
        <w:spacing w:after="80" w:line="300"/>
      </w:pPr>
      <w:r>
        <w:t xml:space="preserve">Anything broken in the developer journey will manifest first in onboarding, because new hires have the lowest tolerance and the least context.</w:t>
      </w:r>
    </w:p>
    <w:p>
      <w:pPr>
        <w:pStyle w:val="ListParagraph"/>
        <w:numPr>
          <w:ilvl w:val="0"/>
          <w:numId w:val="2"/>
        </w:numPr>
        <w:spacing w:after="80" w:line="300"/>
      </w:pPr>
      <w:r>
        <w:t xml:space="preserve">Existing engineers have built workarounds for broken parts of the system; new hires have not. Their experience reveals the truth.</w:t>
      </w:r>
    </w:p>
    <w:p>
      <w:pPr>
        <w:pStyle w:val="ListParagraph"/>
        <w:numPr>
          <w:ilvl w:val="0"/>
          <w:numId w:val="2"/>
        </w:numPr>
        <w:spacing w:after="80" w:line="300"/>
      </w:pPr>
      <w:r>
        <w:t xml:space="preserve">Long onboarding times correlate strongly with first-year attrition — engineers who can't ship feel useless and leave.</w:t>
      </w:r>
    </w:p>
    <w:p>
      <w:pPr>
        <w:pStyle w:val="Heading2"/>
        <w:spacing w:after="140" w:before="280"/>
      </w:pPr>
      <w:r>
        <w:t xml:space="preserve">4.2 Time to Onboard a New Developer</w:t>
      </w:r>
    </w:p>
    <w:p>
      <w:pPr>
        <w:spacing w:after="120" w:line="320"/>
        <w:jc w:val="both"/>
      </w:pPr>
      <w:r>
        <w:t xml:space="preserve">Closely related to time-to-first-deploy but broader: time to onboard measures how long it takes a new engineer to reach a state of independent productivity. Time-to-first-deploy is one milestone; full onboarding includes a comprehensive set of capabilities — understanding the codebase, navigating the team's processes, knowing how to handle on-call, having relationships across the organization.</w:t>
      </w:r>
    </w:p>
    <w:p>
      <w:pPr>
        <w:pStyle w:val="Heading3"/>
        <w:spacing w:after="120" w:before="220"/>
      </w:pPr>
      <w:r>
        <w:t xml:space="preserve">How to Measure</w:t>
      </w:r>
    </w:p>
    <w:p>
      <w:pPr>
        <w:pStyle w:val="ListParagraph"/>
        <w:numPr>
          <w:ilvl w:val="0"/>
          <w:numId w:val="2"/>
        </w:numPr>
        <w:spacing w:after="80" w:line="300"/>
      </w:pPr>
      <w:r>
        <w:t xml:space="preserve">Survey new hires at 30, 60, and 90 days. Sample question: 'on a scale of 1–10, how independent do you feel doing your job?'</w:t>
      </w:r>
    </w:p>
    <w:p>
      <w:pPr>
        <w:pStyle w:val="ListParagraph"/>
        <w:numPr>
          <w:ilvl w:val="0"/>
          <w:numId w:val="2"/>
        </w:numPr>
        <w:spacing w:after="80" w:line="300"/>
      </w:pPr>
      <w:r>
        <w:t xml:space="preserve">Track when new hires take their first on-call shift.</w:t>
      </w:r>
    </w:p>
    <w:p>
      <w:pPr>
        <w:pStyle w:val="ListParagraph"/>
        <w:numPr>
          <w:ilvl w:val="0"/>
          <w:numId w:val="2"/>
        </w:numPr>
        <w:spacing w:after="80" w:line="300"/>
      </w:pPr>
      <w:r>
        <w:t xml:space="preserve">Track when new hires lead their first project (typically 60-120 days into tenure).</w:t>
      </w:r>
    </w:p>
    <w:p>
      <w:pPr>
        <w:pStyle w:val="ListParagraph"/>
        <w:numPr>
          <w:ilvl w:val="0"/>
          <w:numId w:val="2"/>
        </w:numPr>
        <w:spacing w:after="80" w:line="300"/>
      </w:pPr>
      <w:r>
        <w:t xml:space="preserve">Measure the rate of 'help' requests over time — frequent questions in week one, rare questions by week eight is the healthy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Onboarding Is the Best Single DevEx Investment</w:t>
            </w:r>
          </w:p>
          <w:p>
            <w:pPr>
              <w:spacing w:after="0" w:line="300"/>
            </w:pPr>
            <w:r>
              <w:rPr>
                <w:sz w:val="22"/>
                <w:szCs w:val="22"/>
              </w:rPr>
              <w:t xml:space="preserve">Reducing onboarding time has compounding effects: faster productivity for every new hire, lower attrition, easier hiring (word travels), and the integrated diagnostic value of a metric that depends on every part of the platform working correctly. If you have to pick one DevEx metric to optimize, this is it.</w:t>
            </w:r>
          </w:p>
        </w:tc>
      </w:tr>
    </w:tbl>
    <w:p>
      <w:pPr>
        <w:pStyle w:val="Heading2"/>
        <w:spacing w:after="140" w:before="280"/>
      </w:pPr>
      <w:r>
        <w:t xml:space="preserve">4.3 Developer Satisfaction Surveys</w:t>
      </w:r>
    </w:p>
    <w:p>
      <w:pPr>
        <w:spacing w:after="120" w:line="320"/>
        <w:jc w:val="both"/>
      </w:pPr>
      <w:r>
        <w:t xml:space="preserve">Satisfaction surveys are the qualitative complement to the quantitative metrics elsewhere. They capture how the work actually feels — frustrations that don't show up in any system log, friction that is too small to measure individually but exhausting in aggregate, perceptions of the platform that drive whether engineers actually use it. The numbers from DORA and the times from onboarding tell you what is happening; satisfaction surveys tell you why.</w:t>
      </w:r>
    </w:p>
    <w:p>
      <w:pPr>
        <w:pStyle w:val="Heading3"/>
        <w:spacing w:after="120" w:before="220"/>
      </w:pPr>
      <w:r>
        <w:t xml:space="preserve">Survey Design</w:t>
      </w:r>
    </w:p>
    <w:p>
      <w:pPr>
        <w:pStyle w:val="ListParagraph"/>
        <w:numPr>
          <w:ilvl w:val="0"/>
          <w:numId w:val="2"/>
        </w:numPr>
        <w:spacing w:after="80" w:line="300"/>
      </w:pPr>
      <w:r>
        <w:t xml:space="preserve">Quarterly cadence — frequent enough to catch problems, rare enough not to fatigue respondents.</w:t>
      </w:r>
    </w:p>
    <w:p>
      <w:pPr>
        <w:pStyle w:val="ListParagraph"/>
        <w:numPr>
          <w:ilvl w:val="0"/>
          <w:numId w:val="2"/>
        </w:numPr>
        <w:spacing w:after="80" w:line="300"/>
      </w:pPr>
      <w:r>
        <w:t xml:space="preserve">Short — 10 minutes maximum to complete. Long surveys produce poor response rates and worse data.</w:t>
      </w:r>
    </w:p>
    <w:p>
      <w:pPr>
        <w:pStyle w:val="ListParagraph"/>
        <w:numPr>
          <w:ilvl w:val="0"/>
          <w:numId w:val="2"/>
        </w:numPr>
        <w:spacing w:after="80" w:line="300"/>
      </w:pPr>
      <w:r>
        <w:t xml:space="preserve">Mix scaled questions (1-10 ratings on specific dimensions) and free-text questions ('what's the one thing that would help you the most?').</w:t>
      </w:r>
    </w:p>
    <w:p>
      <w:pPr>
        <w:pStyle w:val="ListParagraph"/>
        <w:numPr>
          <w:ilvl w:val="0"/>
          <w:numId w:val="2"/>
        </w:numPr>
        <w:spacing w:after="80" w:line="300"/>
      </w:pPr>
      <w:r>
        <w:t xml:space="preserve">Anonymous — engineers are far more honest when their names are not attached.</w:t>
      </w:r>
    </w:p>
    <w:p>
      <w:pPr>
        <w:pStyle w:val="ListParagraph"/>
        <w:numPr>
          <w:ilvl w:val="0"/>
          <w:numId w:val="2"/>
        </w:numPr>
        <w:spacing w:after="80" w:line="300"/>
      </w:pPr>
      <w:r>
        <w:t xml:space="preserve">Aim for 70%+ response rate; this requires personal communication, not just an email.</w:t>
      </w:r>
    </w:p>
    <w:p>
      <w:pPr>
        <w:pStyle w:val="ListParagraph"/>
        <w:numPr>
          <w:ilvl w:val="0"/>
          <w:numId w:val="2"/>
        </w:numPr>
        <w:spacing w:after="80" w:line="300"/>
      </w:pPr>
      <w:r>
        <w:t xml:space="preserve">Always share results back to participants and explicitly state what action will be taken. Surveys without follow-through teach engineers their feedback is ignored.</w:t>
      </w:r>
    </w:p>
    <w:p>
      <w:pPr>
        <w:pStyle w:val="Heading3"/>
        <w:spacing w:after="120" w:before="220"/>
      </w:pPr>
      <w:r>
        <w:t xml:space="preserve">Standard Question Categories</w:t>
      </w:r>
    </w:p>
    <w:p>
      <w:pPr>
        <w:pStyle w:val="ListParagraph"/>
        <w:numPr>
          <w:ilvl w:val="0"/>
          <w:numId w:val="2"/>
        </w:numPr>
        <w:spacing w:after="80" w:line="300"/>
      </w:pPr>
      <w:r>
        <w:t xml:space="preserve">Tooling satisfaction: 'how satisfied are you with the deploy pipeline / observability / local dev environment?'</w:t>
      </w:r>
    </w:p>
    <w:p>
      <w:pPr>
        <w:pStyle w:val="ListParagraph"/>
        <w:numPr>
          <w:ilvl w:val="0"/>
          <w:numId w:val="2"/>
        </w:numPr>
        <w:spacing w:after="80" w:line="300"/>
      </w:pPr>
      <w:r>
        <w:t xml:space="preserve">Friction self-report: 'in a typical week, what percentage of your time is spent on infrastructure plumbing vs. application logic?'</w:t>
      </w:r>
    </w:p>
    <w:p>
      <w:pPr>
        <w:pStyle w:val="ListParagraph"/>
        <w:numPr>
          <w:ilvl w:val="0"/>
          <w:numId w:val="2"/>
        </w:numPr>
        <w:spacing w:after="80" w:line="300"/>
      </w:pPr>
      <w:r>
        <w:t xml:space="preserve">Cognitive load: 'how often do you feel overwhelmed by the number of systems you have to know?'</w:t>
      </w:r>
    </w:p>
    <w:p>
      <w:pPr>
        <w:pStyle w:val="ListParagraph"/>
        <w:numPr>
          <w:ilvl w:val="0"/>
          <w:numId w:val="2"/>
        </w:numPr>
        <w:spacing w:after="80" w:line="300"/>
      </w:pPr>
      <w:r>
        <w:t xml:space="preserve">Flow self-report: 'in a typical week, how many hours of uninterrupted focus time do you get?'</w:t>
      </w:r>
    </w:p>
    <w:p>
      <w:pPr>
        <w:pStyle w:val="ListParagraph"/>
        <w:numPr>
          <w:ilvl w:val="0"/>
          <w:numId w:val="2"/>
        </w:numPr>
        <w:spacing w:after="80" w:line="300"/>
      </w:pPr>
      <w:r>
        <w:t xml:space="preserve">Net promoter score for the platform: 'would you recommend the platform team's tools to a peer at another company?'</w:t>
      </w:r>
    </w:p>
    <w:p>
      <w:pPr>
        <w:pStyle w:val="ListParagraph"/>
        <w:numPr>
          <w:ilvl w:val="0"/>
          <w:numId w:val="2"/>
        </w:numPr>
        <w:spacing w:after="80" w:line="300"/>
      </w:pPr>
      <w:r>
        <w:t xml:space="preserve">Free text: 'if you could change one thing about your daily engineering experience, what would it be?'</w:t>
      </w:r>
    </w:p>
    <w:p>
      <w:pPr>
        <w:pStyle w:val="Heading3"/>
        <w:spacing w:after="120" w:before="220"/>
      </w:pPr>
      <w:r>
        <w:t xml:space="preserve">How to Read Survey Results</w:t>
      </w:r>
    </w:p>
    <w:p>
      <w:pPr>
        <w:pStyle w:val="ListParagraph"/>
        <w:numPr>
          <w:ilvl w:val="0"/>
          <w:numId w:val="2"/>
        </w:numPr>
        <w:spacing w:after="80" w:line="300"/>
      </w:pPr>
      <w:r>
        <w:t xml:space="preserve">Look at trends over time more than absolute numbers — a 7.2 that was 6.5 last quarter is good news; a 7.5 that was 8.2 last quarter is bad news.</w:t>
      </w:r>
    </w:p>
    <w:p>
      <w:pPr>
        <w:pStyle w:val="ListParagraph"/>
        <w:numPr>
          <w:ilvl w:val="0"/>
          <w:numId w:val="2"/>
        </w:numPr>
        <w:spacing w:after="80" w:line="300"/>
      </w:pPr>
      <w:r>
        <w:t xml:space="preserve">Read the free-text responses, not just the scores. The scores tell you the size of the problem; the text tells you what the problem is.</w:t>
      </w:r>
    </w:p>
    <w:p>
      <w:pPr>
        <w:pStyle w:val="ListParagraph"/>
        <w:numPr>
          <w:ilvl w:val="0"/>
          <w:numId w:val="2"/>
        </w:numPr>
        <w:spacing w:after="80" w:line="300"/>
      </w:pPr>
      <w:r>
        <w:t xml:space="preserve">Segment by team, by tenure, by role. The org-wide average can hide dramatic variation.</w:t>
      </w:r>
    </w:p>
    <w:p>
      <w:pPr>
        <w:pStyle w:val="ListParagraph"/>
        <w:numPr>
          <w:ilvl w:val="0"/>
          <w:numId w:val="2"/>
        </w:numPr>
        <w:spacing w:after="80" w:line="300"/>
      </w:pPr>
      <w:r>
        <w:t xml:space="preserve">Watch for sudden drops — they usually correlate with a specific recent change (a tool migration, a re-org, a new policy).</w:t>
      </w:r>
    </w:p>
    <w:p>
      <w:pPr>
        <w:pStyle w:val="ListParagraph"/>
        <w:numPr>
          <w:ilvl w:val="0"/>
          <w:numId w:val="2"/>
        </w:numPr>
        <w:spacing w:after="80" w:line="300"/>
      </w:pPr>
      <w:r>
        <w:t xml:space="preserve">Cluster free-text feedback into themes; track which themes appear repeatedly.</w:t>
      </w:r>
    </w:p>
    <w:p>
      <w:pPr>
        <w:pStyle w:val="Heading2"/>
        <w:spacing w:after="140" w:before="280"/>
      </w:pPr>
      <w:r>
        <w:t xml:space="preserve">4.4 Platform Adoption Rate</w:t>
      </w:r>
    </w:p>
    <w:p>
      <w:pPr>
        <w:spacing w:after="120" w:line="320"/>
        <w:jc w:val="both"/>
      </w:pPr>
      <w:r>
        <w:t xml:space="preserve">Platform adoption rate measures the percentage of engineers, teams, or services actively using the platform. It is the single cleanest signal that the platform is delivering value voluntarily — engineers do not adopt platforms that don't help them. Mandated adoption is not adoption; it is compliance, and the metric should not be confused. Real adoption rates rise as the platform matures and falls if the platform stagnates.</w:t>
      </w:r>
    </w:p>
    <w:p>
      <w:pPr>
        <w:pStyle w:val="Heading3"/>
        <w:spacing w:after="120" w:before="220"/>
      </w:pPr>
      <w:r>
        <w:t xml:space="preserve">Several Useful Adoption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Metric</w:t>
            </w:r>
          </w:p>
        </w:tc>
        <w:tc>
          <w:tcPr>
            <w:tcW w:type="dxa" w:w="576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Definition</w:t>
            </w:r>
          </w:p>
        </w:tc>
      </w:tr>
      <w:tr>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Service adoption</w:t>
            </w:r>
          </w:p>
        </w:tc>
        <w:tc>
          <w:tcPr>
            <w:tcW w:type="dxa" w:w="5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Percentage of services using golden paths or platform features.</w:t>
            </w:r>
          </w:p>
        </w:tc>
      </w:tr>
      <w:tr>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New-service adoption</w:t>
            </w:r>
          </w:p>
        </w:tc>
        <w:tc>
          <w:tcPr>
            <w:tcW w:type="dxa" w:w="5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Percentage of services CREATED in the past quarter using the platform. The leading indicator.</w:t>
            </w:r>
          </w:p>
        </w:tc>
      </w:tr>
      <w:tr>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Team adoption</w:t>
            </w:r>
          </w:p>
        </w:tc>
        <w:tc>
          <w:tcPr>
            <w:tcW w:type="dxa" w:w="5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Percentage of stream-aligned teams that use the platform for at least one service.</w:t>
            </w:r>
          </w:p>
        </w:tc>
      </w:tr>
      <w:tr>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Engineer adoption</w:t>
            </w:r>
          </w:p>
        </w:tc>
        <w:tc>
          <w:tcPr>
            <w:tcW w:type="dxa" w:w="5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Percentage of engineers who have personally used the platform self-service portal in the past month.</w:t>
            </w:r>
          </w:p>
        </w:tc>
      </w:tr>
      <w:tr>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Capability adoption</w:t>
            </w:r>
          </w:p>
        </w:tc>
        <w:tc>
          <w:tcPr>
            <w:tcW w:type="dxa" w:w="5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Per-capability adoption — for each platform feature, what fraction of eligible services use it?</w:t>
            </w:r>
          </w:p>
        </w:tc>
      </w:tr>
    </w:tbl>
    <w:p>
      <w:pPr>
        <w:spacing w:after="120" w:line="320"/>
        <w:jc w:val="both"/>
      </w:pPr>
      <w:r>
        <w:t xml:space="preserve"/>
      </w:r>
    </w:p>
    <w:p>
      <w:pPr>
        <w:pStyle w:val="Heading3"/>
        <w:spacing w:after="120" w:before="220"/>
      </w:pPr>
      <w:r>
        <w:t xml:space="preserve">Healthy Adoption Trajectories</w:t>
      </w:r>
    </w:p>
    <w:p>
      <w:pPr>
        <w:pStyle w:val="ListParagraph"/>
        <w:numPr>
          <w:ilvl w:val="0"/>
          <w:numId w:val="2"/>
        </w:numPr>
        <w:spacing w:after="80" w:line="300"/>
      </w:pPr>
      <w:r>
        <w:t xml:space="preserve">Phase 3 (pilot): 2-3 teams using one capability. Adoption is intentionally narrow.</w:t>
      </w:r>
    </w:p>
    <w:p>
      <w:pPr>
        <w:pStyle w:val="ListParagraph"/>
        <w:numPr>
          <w:ilvl w:val="0"/>
          <w:numId w:val="2"/>
        </w:numPr>
        <w:spacing w:after="80" w:line="300"/>
      </w:pPr>
      <w:r>
        <w:t xml:space="preserve">Phase 4 (scale): rising steadily, typically 5-15 percentage points per quarter for the headline metric.</w:t>
      </w:r>
    </w:p>
    <w:p>
      <w:pPr>
        <w:pStyle w:val="ListParagraph"/>
        <w:numPr>
          <w:ilvl w:val="0"/>
          <w:numId w:val="2"/>
        </w:numPr>
        <w:spacing w:after="80" w:line="300"/>
      </w:pPr>
      <w:r>
        <w:t xml:space="preserve">Phase 5 (mature): stable at 80%+ for new services, with a long tail of legacy services on older patterns.</w:t>
      </w:r>
    </w:p>
    <w:p>
      <w:pPr>
        <w:pStyle w:val="ListParagraph"/>
        <w:numPr>
          <w:ilvl w:val="0"/>
          <w:numId w:val="2"/>
        </w:numPr>
        <w:spacing w:after="80" w:line="300"/>
      </w:pPr>
      <w:r>
        <w:t xml:space="preserve">Warning signs: stagnation below 50% suggests the platform isn't fitting; sudden drops suggest a problem with a recent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E6E6" w:val="clear"/>
            <w:tcMar>
              <w:top w:type="dxa" w:w="140"/>
              <w:left w:type="dxa" w:w="200"/>
              <w:bottom w:type="dxa" w:w="140"/>
              <w:right w:type="dxa" w:w="200"/>
            </w:tcMar>
          </w:tcPr>
          <w:p>
            <w:pPr>
              <w:spacing w:after="80"/>
            </w:pPr>
            <w:r>
              <w:rPr>
                <w:b/>
                <w:bCs/>
                <w:color w:val="1F3864"/>
                <w:sz w:val="22"/>
                <w:szCs w:val="22"/>
              </w:rPr>
              <w:t xml:space="preserve">Important: Voluntary vs. Mandated</w:t>
            </w:r>
          </w:p>
          <w:p>
            <w:pPr>
              <w:spacing w:after="0" w:line="300"/>
            </w:pPr>
            <w:r>
              <w:rPr>
                <w:sz w:val="22"/>
                <w:szCs w:val="22"/>
              </w:rPr>
              <w:t xml:space="preserve">If your organization mandates platform adoption, the adoption rate stops being a useful signal — engineers comply because they must, regardless of whether the platform is helping them. The platform team should publish 'voluntary' and 'mandated' adoption rates separately, or simply not mandate, so the headline metric remains diagnostic.</w:t>
            </w:r>
          </w:p>
        </w:tc>
      </w:tr>
    </w:tbl>
    <w:p>
      <w:r>
        <w:br w:type="page"/>
      </w:r>
    </w:p>
    <w:p>
      <w:pPr>
        <w:pStyle w:val="Heading1"/>
        <w:spacing w:after="180" w:before="360"/>
      </w:pPr>
      <w:r>
        <w:t xml:space="preserve">5. Platform Usage: The Operational Layer</w:t>
      </w:r>
    </w:p>
    <w:p>
      <w:pPr>
        <w:spacing w:after="120" w:line="320"/>
        <w:jc w:val="both"/>
      </w:pPr>
      <w:r>
        <w:t xml:space="preserve">Platform usage metrics describe the platform's actual operation — how much of it exists, how often it is used, and how much load is on the platform team. These metrics are most useful for the platform team itself, as the operational pulse of their product. They also serve as supporting evidence for higher-layer metrics: a rising service catalog combined with declining tickets to the platform team is the signature of a self-service platform working as intended.</w:t>
      </w:r>
    </w:p>
    <w:p>
      <w:pPr>
        <w:pStyle w:val="Heading2"/>
        <w:spacing w:after="140" w:before="280"/>
      </w:pPr>
      <w:r>
        <w:t xml:space="preserve">5.1 Services in the Catalog</w:t>
      </w:r>
    </w:p>
    <w:p>
      <w:pPr>
        <w:spacing w:after="120" w:line="320"/>
        <w:jc w:val="both"/>
      </w:pPr>
      <w:r>
        <w:t xml:space="preserve">The number of services registered in the platform's service catalog is one of the simplest and most useful platform-usage metrics. It captures both the platform's reach (how much of the organization knows about it) and the catalog's hygiene (whether new services get registered as they are created).</w:t>
      </w:r>
    </w:p>
    <w:p>
      <w:pPr>
        <w:pStyle w:val="Heading3"/>
        <w:spacing w:after="120" w:before="220"/>
      </w:pPr>
      <w:r>
        <w:t xml:space="preserve">How to Use This Metric</w:t>
      </w:r>
    </w:p>
    <w:p>
      <w:pPr>
        <w:pStyle w:val="ListParagraph"/>
        <w:numPr>
          <w:ilvl w:val="0"/>
          <w:numId w:val="2"/>
        </w:numPr>
        <w:spacing w:after="80" w:line="300"/>
      </w:pPr>
      <w:r>
        <w:t xml:space="preserve">Track total catalog size over time — a steady upward curve is healthy.</w:t>
      </w:r>
    </w:p>
    <w:p>
      <w:pPr>
        <w:pStyle w:val="ListParagraph"/>
        <w:numPr>
          <w:ilvl w:val="0"/>
          <w:numId w:val="2"/>
        </w:numPr>
        <w:spacing w:after="80" w:line="300"/>
      </w:pPr>
      <w:r>
        <w:t xml:space="preserve">Track 'fresh' entries (modified in the last 30 days) versus 'stale' entries — the ratio is a hygiene signal.</w:t>
      </w:r>
    </w:p>
    <w:p>
      <w:pPr>
        <w:pStyle w:val="ListParagraph"/>
        <w:numPr>
          <w:ilvl w:val="0"/>
          <w:numId w:val="2"/>
        </w:numPr>
        <w:spacing w:after="80" w:line="300"/>
      </w:pPr>
      <w:r>
        <w:t xml:space="preserve">Compare catalog size to actual service count from infrastructure (Kubernetes, source-control). A large gap means the catalog is incomplete.</w:t>
      </w:r>
    </w:p>
    <w:p>
      <w:pPr>
        <w:pStyle w:val="ListParagraph"/>
        <w:numPr>
          <w:ilvl w:val="0"/>
          <w:numId w:val="2"/>
        </w:numPr>
        <w:spacing w:after="80" w:line="300"/>
      </w:pPr>
      <w:r>
        <w:t xml:space="preserve">Annotate catalog growth with org events: re-orgs, large migrations, hiring waves. Helps explain anomalies.</w:t>
      </w:r>
    </w:p>
    <w:p>
      <w:pPr>
        <w:pStyle w:val="Heading3"/>
        <w:spacing w:after="120" w:before="220"/>
      </w:pPr>
      <w:r>
        <w:t xml:space="preserve">Warning Signs</w:t>
      </w:r>
    </w:p>
    <w:p>
      <w:pPr>
        <w:pStyle w:val="ListParagraph"/>
        <w:numPr>
          <w:ilvl w:val="0"/>
          <w:numId w:val="2"/>
        </w:numPr>
        <w:spacing w:after="80" w:line="300"/>
      </w:pPr>
      <w:r>
        <w:t xml:space="preserve">Catalog grows quickly then stops — initial enthusiasm followed by abandonment.</w:t>
      </w:r>
    </w:p>
    <w:p>
      <w:pPr>
        <w:pStyle w:val="ListParagraph"/>
        <w:numPr>
          <w:ilvl w:val="0"/>
          <w:numId w:val="2"/>
        </w:numPr>
        <w:spacing w:after="80" w:line="300"/>
      </w:pPr>
      <w:r>
        <w:t xml:space="preserve">Catalog has many entries but most are stale — the catalog is being maintained by the platform team, not by service owners.</w:t>
      </w:r>
    </w:p>
    <w:p>
      <w:pPr>
        <w:pStyle w:val="ListParagraph"/>
        <w:numPr>
          <w:ilvl w:val="0"/>
          <w:numId w:val="2"/>
        </w:numPr>
        <w:spacing w:after="80" w:line="300"/>
      </w:pPr>
      <w:r>
        <w:t xml:space="preserve">Catalog is much smaller than the actual service estate — the platform isn't reaching enough of the organization.</w:t>
      </w:r>
    </w:p>
    <w:p>
      <w:pPr>
        <w:pStyle w:val="ListParagraph"/>
        <w:numPr>
          <w:ilvl w:val="0"/>
          <w:numId w:val="2"/>
        </w:numPr>
        <w:spacing w:after="80" w:line="300"/>
      </w:pPr>
      <w:r>
        <w:t xml:space="preserve">Catalog grows but other adoption metrics don't — engineers register services for compliance but don't actually use the platform.</w:t>
      </w:r>
    </w:p>
    <w:p>
      <w:pPr>
        <w:pStyle w:val="Heading2"/>
        <w:spacing w:after="140" w:before="280"/>
      </w:pPr>
      <w:r>
        <w:t xml:space="preserve">5.2 Self-Service Actions per Week</w:t>
      </w:r>
    </w:p>
    <w:p>
      <w:pPr>
        <w:spacing w:after="120" w:line="320"/>
        <w:jc w:val="both"/>
      </w:pPr>
      <w:r>
        <w:t xml:space="preserve">Self-service actions per week measures how often engineers are using the platform to do things autonomously — provision environments, deploy services, rotate secrets, view dashboards, instantiate templates, and so on. This is the volume metric that confirms the platform is doing real work, not just sitting idle.</w:t>
      </w:r>
    </w:p>
    <w:p>
      <w:pPr>
        <w:pStyle w:val="Heading3"/>
        <w:spacing w:after="120" w:before="220"/>
      </w:pPr>
      <w:r>
        <w:t xml:space="preserve">Common Actions to Track</w:t>
      </w:r>
    </w:p>
    <w:p>
      <w:pPr>
        <w:pStyle w:val="ListParagraph"/>
        <w:numPr>
          <w:ilvl w:val="0"/>
          <w:numId w:val="2"/>
        </w:numPr>
        <w:spacing w:after="80" w:line="300"/>
      </w:pPr>
      <w:r>
        <w:t xml:space="preserve">Software-template instantiations (new services created via the golden path).</w:t>
      </w:r>
    </w:p>
    <w:p>
      <w:pPr>
        <w:pStyle w:val="ListParagraph"/>
        <w:numPr>
          <w:ilvl w:val="0"/>
          <w:numId w:val="2"/>
        </w:numPr>
        <w:spacing w:after="80" w:line="300"/>
      </w:pPr>
      <w:r>
        <w:t xml:space="preserve">Environment provisioning events (preview environments, ephemeral environments).</w:t>
      </w:r>
    </w:p>
    <w:p>
      <w:pPr>
        <w:pStyle w:val="ListParagraph"/>
        <w:numPr>
          <w:ilvl w:val="0"/>
          <w:numId w:val="2"/>
        </w:numPr>
        <w:spacing w:after="80" w:line="300"/>
      </w:pPr>
      <w:r>
        <w:t xml:space="preserve">Self-service deploys triggered through the portal or CLI.</w:t>
      </w:r>
    </w:p>
    <w:p>
      <w:pPr>
        <w:pStyle w:val="ListParagraph"/>
        <w:numPr>
          <w:ilvl w:val="0"/>
          <w:numId w:val="2"/>
        </w:numPr>
        <w:spacing w:after="80" w:line="300"/>
      </w:pPr>
      <w:r>
        <w:t xml:space="preserve">Database / cache / queue provisioning requests fulfilled.</w:t>
      </w:r>
    </w:p>
    <w:p>
      <w:pPr>
        <w:pStyle w:val="ListParagraph"/>
        <w:numPr>
          <w:ilvl w:val="0"/>
          <w:numId w:val="2"/>
        </w:numPr>
        <w:spacing w:after="80" w:line="300"/>
      </w:pPr>
      <w:r>
        <w:t xml:space="preserve">Secret rotations performed via the platform.</w:t>
      </w:r>
    </w:p>
    <w:p>
      <w:pPr>
        <w:pStyle w:val="ListParagraph"/>
        <w:numPr>
          <w:ilvl w:val="0"/>
          <w:numId w:val="2"/>
        </w:numPr>
        <w:spacing w:after="80" w:line="300"/>
      </w:pPr>
      <w:r>
        <w:t xml:space="preserve">Catalog reads (page views on service pages in the portal).</w:t>
      </w:r>
    </w:p>
    <w:p>
      <w:pPr>
        <w:pStyle w:val="ListParagraph"/>
        <w:numPr>
          <w:ilvl w:val="0"/>
          <w:numId w:val="2"/>
        </w:numPr>
        <w:spacing w:after="80" w:line="300"/>
      </w:pPr>
      <w:r>
        <w:t xml:space="preserve">API calls to the platform's programmatic interface.</w:t>
      </w:r>
    </w:p>
    <w:p>
      <w:pPr>
        <w:pStyle w:val="Heading3"/>
        <w:spacing w:after="120" w:before="220"/>
      </w:pPr>
      <w:r>
        <w:t xml:space="preserve">How to Read the Numbers</w:t>
      </w:r>
    </w:p>
    <w:p>
      <w:pPr>
        <w:pStyle w:val="ListParagraph"/>
        <w:numPr>
          <w:ilvl w:val="0"/>
          <w:numId w:val="2"/>
        </w:numPr>
        <w:spacing w:after="80" w:line="300"/>
      </w:pPr>
      <w:r>
        <w:t xml:space="preserve">Volume is less interesting than trend — what matters is that the volume is rising as adoption grows.</w:t>
      </w:r>
    </w:p>
    <w:p>
      <w:pPr>
        <w:pStyle w:val="ListParagraph"/>
        <w:numPr>
          <w:ilvl w:val="0"/>
          <w:numId w:val="2"/>
        </w:numPr>
        <w:spacing w:after="80" w:line="300"/>
      </w:pPr>
      <w:r>
        <w:t xml:space="preserve">Per-engineer volume is more meaningful than total — total volume can be inflated by a few power users.</w:t>
      </w:r>
    </w:p>
    <w:p>
      <w:pPr>
        <w:pStyle w:val="ListParagraph"/>
        <w:numPr>
          <w:ilvl w:val="0"/>
          <w:numId w:val="2"/>
        </w:numPr>
        <w:spacing w:after="80" w:line="300"/>
      </w:pPr>
      <w:r>
        <w:t xml:space="preserve">Different action types have different value densities; weight them in your reporting if it makes sense for your context.</w:t>
      </w:r>
    </w:p>
    <w:p>
      <w:pPr>
        <w:pStyle w:val="ListParagraph"/>
        <w:numPr>
          <w:ilvl w:val="0"/>
          <w:numId w:val="2"/>
        </w:numPr>
        <w:spacing w:after="80" w:line="300"/>
      </w:pPr>
      <w:r>
        <w:t xml:space="preserve">Watch for drops correlated with platform changes — they usually mean a regression broke something users depended on.</w:t>
      </w:r>
    </w:p>
    <w:p>
      <w:pPr>
        <w:pStyle w:val="Heading2"/>
        <w:spacing w:after="140" w:before="280"/>
      </w:pPr>
      <w:r>
        <w:t xml:space="preserve">5.3 Tickets to the Platform Team</w:t>
      </w:r>
    </w:p>
    <w:p>
      <w:pPr>
        <w:spacing w:after="120" w:line="320"/>
        <w:jc w:val="both"/>
      </w:pPr>
      <w:r>
        <w:t xml:space="preserve">This is the metric that often surprises platform teams: tickets to the platform team should be DECREASING over time, not increasing. This sounds counterintuitive — surely a successful platform team is one that gets a lot of work? — but the inversion is the whole point. Tickets represent humans being on the critical path of work that should be self-service. A successful platform replaces tickets with self-service actions.</w:t>
      </w:r>
    </w:p>
    <w:p>
      <w:pPr>
        <w:pStyle w:val="Heading3"/>
        <w:spacing w:after="120" w:before="220"/>
      </w:pPr>
      <w:r>
        <w:t xml:space="preserve">The Right Mental Model</w:t>
      </w:r>
    </w:p>
    <w:p>
      <w:pPr>
        <w:pStyle w:val="ListParagraph"/>
        <w:numPr>
          <w:ilvl w:val="0"/>
          <w:numId w:val="2"/>
        </w:numPr>
        <w:spacing w:after="80" w:line="300"/>
      </w:pPr>
      <w:r>
        <w:t xml:space="preserve">Routine actions should not require tickets — environment provisioning, deploy approval, access requests, etc. These should all be self-service.</w:t>
      </w:r>
    </w:p>
    <w:p>
      <w:pPr>
        <w:pStyle w:val="ListParagraph"/>
        <w:numPr>
          <w:ilvl w:val="0"/>
          <w:numId w:val="2"/>
        </w:numPr>
        <w:spacing w:after="80" w:line="300"/>
      </w:pPr>
      <w:r>
        <w:t xml:space="preserve">Tickets to the platform team should be reserved for genuinely novel needs, escalations, or bugs in the platform itself.</w:t>
      </w:r>
    </w:p>
    <w:p>
      <w:pPr>
        <w:pStyle w:val="ListParagraph"/>
        <w:numPr>
          <w:ilvl w:val="0"/>
          <w:numId w:val="2"/>
        </w:numPr>
        <w:spacing w:after="80" w:line="300"/>
      </w:pPr>
      <w:r>
        <w:t xml:space="preserve">The trend that matters is 'tickets per engineer per quarter'. As the engineering org grows, total tickets may stay flat — but per-engineer they should be falling.</w:t>
      </w:r>
    </w:p>
    <w:p>
      <w:pPr>
        <w:pStyle w:val="ListParagraph"/>
        <w:numPr>
          <w:ilvl w:val="0"/>
          <w:numId w:val="2"/>
        </w:numPr>
        <w:spacing w:after="80" w:line="300"/>
      </w:pPr>
      <w:r>
        <w:t xml:space="preserve">Total ticket volume rising while per-engineer ticket volume is falling is healthy growth.</w:t>
      </w:r>
    </w:p>
    <w:p>
      <w:pPr>
        <w:pStyle w:val="ListParagraph"/>
        <w:numPr>
          <w:ilvl w:val="0"/>
          <w:numId w:val="2"/>
        </w:numPr>
        <w:spacing w:after="80" w:line="300"/>
      </w:pPr>
      <w:r>
        <w:t xml:space="preserve">Both rising together is a sign of platform stagnation or backlog.</w:t>
      </w:r>
    </w:p>
    <w:p>
      <w:pPr>
        <w:pStyle w:val="Heading3"/>
        <w:spacing w:after="120" w:before="220"/>
      </w:pPr>
      <w:r>
        <w:t xml:space="preserve">How to Measure</w:t>
      </w:r>
    </w:p>
    <w:p>
      <w:pPr>
        <w:pStyle w:val="ListParagraph"/>
        <w:numPr>
          <w:ilvl w:val="0"/>
          <w:numId w:val="2"/>
        </w:numPr>
        <w:spacing w:after="80" w:line="300"/>
      </w:pPr>
      <w:r>
        <w:t xml:space="preserve">Pull from your ticketing system (Jira, ServiceNow, GitHub Issues, etc.).</w:t>
      </w:r>
    </w:p>
    <w:p>
      <w:pPr>
        <w:pStyle w:val="ListParagraph"/>
        <w:numPr>
          <w:ilvl w:val="0"/>
          <w:numId w:val="2"/>
        </w:numPr>
        <w:spacing w:after="80" w:line="300"/>
      </w:pPr>
      <w:r>
        <w:t xml:space="preserve">Categorize tickets by type — access requests, environment requests, bug reports, feature requests, escalations. Each category has different significance.</w:t>
      </w:r>
    </w:p>
    <w:p>
      <w:pPr>
        <w:pStyle w:val="ListParagraph"/>
        <w:numPr>
          <w:ilvl w:val="0"/>
          <w:numId w:val="2"/>
        </w:numPr>
        <w:spacing w:after="80" w:line="300"/>
      </w:pPr>
      <w:r>
        <w:t xml:space="preserve">Track 'time-to-resolution' alongside volume — a small number of slowly-resolved tickets may be worse than a larger number of quickly-resolved ones.</w:t>
      </w:r>
    </w:p>
    <w:p>
      <w:pPr>
        <w:pStyle w:val="ListParagraph"/>
        <w:numPr>
          <w:ilvl w:val="0"/>
          <w:numId w:val="2"/>
        </w:numPr>
        <w:spacing w:after="80" w:line="300"/>
      </w:pPr>
      <w:r>
        <w:t xml:space="preserve">Periodically audit ticket categories and ask: 'is this category automatable?' Each automated category is a small leverage win.</w:t>
      </w:r>
    </w:p>
    <w:p>
      <w:pPr>
        <w:pStyle w:val="ListParagraph"/>
        <w:numPr>
          <w:ilvl w:val="0"/>
          <w:numId w:val="2"/>
        </w:numPr>
        <w:spacing w:after="80" w:line="300"/>
      </w:pPr>
      <w:r>
        <w:t xml:space="preserve">Track 'repeat tickets' — if the same kind of ticket keeps coming, the underlying problem is not being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E6E6" w:val="clear"/>
            <w:tcMar>
              <w:top w:type="dxa" w:w="140"/>
              <w:left w:type="dxa" w:w="200"/>
              <w:bottom w:type="dxa" w:w="140"/>
              <w:right w:type="dxa" w:w="200"/>
            </w:tcMar>
          </w:tcPr>
          <w:p>
            <w:pPr>
              <w:spacing w:after="80"/>
            </w:pPr>
            <w:r>
              <w:rPr>
                <w:b/>
                <w:bCs/>
                <w:color w:val="1F3864"/>
                <w:sz w:val="22"/>
                <w:szCs w:val="22"/>
              </w:rPr>
              <w:t xml:space="preserve">The Inversion Test</w:t>
            </w:r>
          </w:p>
          <w:p>
            <w:pPr>
              <w:spacing w:after="0" w:line="300"/>
            </w:pPr>
            <w:r>
              <w:rPr>
                <w:sz w:val="22"/>
                <w:szCs w:val="22"/>
              </w:rPr>
              <w:t xml:space="preserve">Ask any platform-team engineer: 'are you spending your week mostly on tickets or mostly on building?' If the answer is 'mostly on tickets', the platform has become a service desk in disguise. The path back is to identify the most common ticket categories and automate them — moving tickets into self-service actions, one category at a time.</w:t>
            </w:r>
          </w:p>
        </w:tc>
      </w:tr>
    </w:tbl>
    <w:p>
      <w:r>
        <w:br w:type="page"/>
      </w:r>
    </w:p>
    <w:p>
      <w:pPr>
        <w:pStyle w:val="Heading1"/>
        <w:spacing w:after="180" w:before="360"/>
      </w:pPr>
      <w:r>
        <w:t xml:space="preserve">6. Business Outcomes: The Strategic Layer</w:t>
      </w:r>
    </w:p>
    <w:p>
      <w:pPr>
        <w:spacing w:after="120" w:line="320"/>
        <w:jc w:val="both"/>
      </w:pPr>
      <w:r>
        <w:t xml:space="preserve">The fourth and highest layer of measurement translates engineering signals into business outcomes — the language senior leadership and the board actually use. Engineering metrics are interesting to engineers; business outcomes are what get funded. The platform team that can clearly connect their work to faster time to market, less downtime, and better engineer retention is the team whose investment gets renewed each year.</w:t>
      </w:r>
    </w:p>
    <w:p>
      <w:pPr>
        <w:pStyle w:val="Heading2"/>
        <w:spacing w:after="140" w:before="280"/>
      </w:pPr>
      <w:r>
        <w:t xml:space="preserve">6.1 Faster Time to Market</w:t>
      </w:r>
    </w:p>
    <w:p>
      <w:pPr>
        <w:spacing w:after="120" w:line="320"/>
        <w:jc w:val="both"/>
      </w:pPr>
      <w:r>
        <w:t xml:space="preserve">Time to market is the elapsed time from a feature idea reaching engineering to that feature being available to customers. It is the integrated business measure of all the engineering signals we have discussed so far. A short time to market means the company can respond to customers and competitors quickly; a long time means the company is structurally slow.</w:t>
      </w:r>
    </w:p>
    <w:p>
      <w:pPr>
        <w:pStyle w:val="Heading3"/>
        <w:spacing w:after="120" w:before="220"/>
      </w:pPr>
      <w:r>
        <w:t xml:space="preserve">How the Platform Contributes</w:t>
      </w:r>
    </w:p>
    <w:p>
      <w:pPr>
        <w:pStyle w:val="ListParagraph"/>
        <w:numPr>
          <w:ilvl w:val="0"/>
          <w:numId w:val="2"/>
        </w:numPr>
        <w:spacing w:after="80" w:line="300"/>
      </w:pPr>
      <w:r>
        <w:t xml:space="preserve">Lower lead time = features ship faster once started.</w:t>
      </w:r>
    </w:p>
    <w:p>
      <w:pPr>
        <w:pStyle w:val="ListParagraph"/>
        <w:numPr>
          <w:ilvl w:val="0"/>
          <w:numId w:val="2"/>
        </w:numPr>
        <w:spacing w:after="80" w:line="300"/>
      </w:pPr>
      <w:r>
        <w:t xml:space="preserve">Faster onboarding = new hires contribute faster.</w:t>
      </w:r>
    </w:p>
    <w:p>
      <w:pPr>
        <w:pStyle w:val="ListParagraph"/>
        <w:numPr>
          <w:ilvl w:val="0"/>
          <w:numId w:val="2"/>
        </w:numPr>
        <w:spacing w:after="80" w:line="300"/>
      </w:pPr>
      <w:r>
        <w:t xml:space="preserve">Less time on infrastructure plumbing = more time on product features.</w:t>
      </w:r>
    </w:p>
    <w:p>
      <w:pPr>
        <w:pStyle w:val="ListParagraph"/>
        <w:numPr>
          <w:ilvl w:val="0"/>
          <w:numId w:val="2"/>
        </w:numPr>
        <w:spacing w:after="80" w:line="300"/>
      </w:pPr>
      <w:r>
        <w:t xml:space="preserve">Higher deployment frequency = smaller batches and faster customer feedback loops.</w:t>
      </w:r>
    </w:p>
    <w:p>
      <w:pPr>
        <w:pStyle w:val="ListParagraph"/>
        <w:numPr>
          <w:ilvl w:val="0"/>
          <w:numId w:val="2"/>
        </w:numPr>
        <w:spacing w:after="80" w:line="300"/>
      </w:pPr>
      <w:r>
        <w:t xml:space="preserve">Lower change failure rate = less time spent unwinding broken deploys instead of building new things.</w:t>
      </w:r>
    </w:p>
    <w:p>
      <w:pPr>
        <w:pStyle w:val="Heading3"/>
        <w:spacing w:after="120" w:before="220"/>
      </w:pPr>
      <w:r>
        <w:t xml:space="preserve">How to Tell the Story to Leadership</w:t>
      </w:r>
    </w:p>
    <w:p>
      <w:pPr>
        <w:spacing w:after="120" w:line="320"/>
        <w:jc w:val="both"/>
      </w:pPr>
      <w:r>
        <w:t xml:space="preserve">Senior leadership rarely cares about lead time directly. They care about outcomes that matter to the business — features shipped, customer requests addressed, competitive responses delivered. Frame engineering improvements in their language:</w:t>
      </w:r>
    </w:p>
    <w:p>
      <w:pPr>
        <w:pStyle w:val="ListParagraph"/>
        <w:numPr>
          <w:ilvl w:val="0"/>
          <w:numId w:val="2"/>
        </w:numPr>
        <w:spacing w:after="80" w:line="300"/>
      </w:pPr>
      <w:r>
        <w:t xml:space="preserve">'Our top feature requests now go from prioritized to in-customers'-hands in 4 weeks rather than 12 weeks.'</w:t>
      </w:r>
    </w:p>
    <w:p>
      <w:pPr>
        <w:pStyle w:val="ListParagraph"/>
        <w:numPr>
          <w:ilvl w:val="0"/>
          <w:numId w:val="2"/>
        </w:numPr>
        <w:spacing w:after="80" w:line="300"/>
      </w:pPr>
      <w:r>
        <w:t xml:space="preserve">'We can respond to a competitor's announcement with a counter-feature within a release cycle, not a quarter.'</w:t>
      </w:r>
    </w:p>
    <w:p>
      <w:pPr>
        <w:pStyle w:val="ListParagraph"/>
        <w:numPr>
          <w:ilvl w:val="0"/>
          <w:numId w:val="2"/>
        </w:numPr>
        <w:spacing w:after="80" w:line="300"/>
      </w:pPr>
      <w:r>
        <w:t xml:space="preserve">'We are shipping 4x more product changes per quarter than two years ago, with fewer incidents.'</w:t>
      </w:r>
    </w:p>
    <w:p>
      <w:pPr>
        <w:pStyle w:val="ListParagraph"/>
        <w:numPr>
          <w:ilvl w:val="0"/>
          <w:numId w:val="2"/>
        </w:numPr>
        <w:spacing w:after="80" w:line="300"/>
      </w:pPr>
      <w:r>
        <w:t xml:space="preserve">'A new product manager joining can see a feature go from idea to production within their first month.'</w:t>
      </w:r>
    </w:p>
    <w:p>
      <w:pPr>
        <w:pStyle w:val="Heading2"/>
        <w:spacing w:after="140" w:before="280"/>
      </w:pPr>
      <w:r>
        <w:t xml:space="preserve">6.2 Less Downtime</w:t>
      </w:r>
    </w:p>
    <w:p>
      <w:pPr>
        <w:spacing w:after="120" w:line="320"/>
        <w:jc w:val="both"/>
      </w:pPr>
      <w:r>
        <w:t xml:space="preserve">Downtime — the time customer-facing services are not working as expected — is one of the most directly measurable business costs. Every minute of downtime is lost revenue, eroded trust, missed SLAs, and team-wrecking firefighting. Engineering investments that reduce downtime have direct, calculable business value.</w:t>
      </w:r>
    </w:p>
    <w:p>
      <w:pPr>
        <w:pStyle w:val="Heading3"/>
        <w:spacing w:after="120" w:before="220"/>
      </w:pPr>
      <w:r>
        <w:t xml:space="preserve">How the Platform Contributes</w:t>
      </w:r>
    </w:p>
    <w:p>
      <w:pPr>
        <w:pStyle w:val="ListParagraph"/>
        <w:numPr>
          <w:ilvl w:val="0"/>
          <w:numId w:val="2"/>
        </w:numPr>
        <w:spacing w:after="80" w:line="300"/>
      </w:pPr>
      <w:r>
        <w:t xml:space="preserve">Lower change failure rate = fewer deploy-induced outages.</w:t>
      </w:r>
    </w:p>
    <w:p>
      <w:pPr>
        <w:pStyle w:val="ListParagraph"/>
        <w:numPr>
          <w:ilvl w:val="0"/>
          <w:numId w:val="2"/>
        </w:numPr>
        <w:spacing w:after="80" w:line="300"/>
      </w:pPr>
      <w:r>
        <w:t xml:space="preserve">Lower MTTR = recovery is fast when incidents happen.</w:t>
      </w:r>
    </w:p>
    <w:p>
      <w:pPr>
        <w:pStyle w:val="ListParagraph"/>
        <w:numPr>
          <w:ilvl w:val="0"/>
          <w:numId w:val="2"/>
        </w:numPr>
        <w:spacing w:after="80" w:line="300"/>
      </w:pPr>
      <w:r>
        <w:t xml:space="preserve">Better observability = incidents are detected fast, not by customers.</w:t>
      </w:r>
    </w:p>
    <w:p>
      <w:pPr>
        <w:pStyle w:val="ListParagraph"/>
        <w:numPr>
          <w:ilvl w:val="0"/>
          <w:numId w:val="2"/>
        </w:numPr>
        <w:spacing w:after="80" w:line="300"/>
      </w:pPr>
      <w:r>
        <w:t xml:space="preserve">Standardized golden paths = services have proper monitoring, alerting, and on-call by default.</w:t>
      </w:r>
    </w:p>
    <w:p>
      <w:pPr>
        <w:pStyle w:val="ListParagraph"/>
        <w:numPr>
          <w:ilvl w:val="0"/>
          <w:numId w:val="2"/>
        </w:numPr>
        <w:spacing w:after="80" w:line="300"/>
      </w:pPr>
      <w:r>
        <w:t xml:space="preserve">Automated rollback = bad deploys are reverted in seconds, not hours.</w:t>
      </w:r>
    </w:p>
    <w:p>
      <w:pPr>
        <w:pStyle w:val="ListParagraph"/>
        <w:numPr>
          <w:ilvl w:val="0"/>
          <w:numId w:val="2"/>
        </w:numPr>
        <w:spacing w:after="80" w:line="300"/>
      </w:pPr>
      <w:r>
        <w:t xml:space="preserve">Encoded security policies = compliance-related incidents drop.</w:t>
      </w:r>
    </w:p>
    <w:p>
      <w:pPr>
        <w:pStyle w:val="Heading3"/>
        <w:spacing w:after="120" w:before="220"/>
      </w:pPr>
      <w:r>
        <w:t xml:space="preserve">How to Tell the Story to Leadership</w:t>
      </w:r>
    </w:p>
    <w:p>
      <w:pPr>
        <w:pStyle w:val="ListParagraph"/>
        <w:numPr>
          <w:ilvl w:val="0"/>
          <w:numId w:val="2"/>
        </w:numPr>
        <w:spacing w:after="80" w:line="300"/>
      </w:pPr>
      <w:r>
        <w:t xml:space="preserve">'Our customer-facing uptime improved from 99.5% to 99.95% — that's a 10x reduction in customer-affecting downtime.'</w:t>
      </w:r>
    </w:p>
    <w:p>
      <w:pPr>
        <w:pStyle w:val="ListParagraph"/>
        <w:numPr>
          <w:ilvl w:val="0"/>
          <w:numId w:val="2"/>
        </w:numPr>
        <w:spacing w:after="80" w:line="300"/>
      </w:pPr>
      <w:r>
        <w:t xml:space="preserve">'In the last year we have had no P1 incident lasting longer than 30 minutes; the year before, we had four such incidents.'</w:t>
      </w:r>
    </w:p>
    <w:p>
      <w:pPr>
        <w:pStyle w:val="ListParagraph"/>
        <w:numPr>
          <w:ilvl w:val="0"/>
          <w:numId w:val="2"/>
        </w:numPr>
        <w:spacing w:after="80" w:line="300"/>
      </w:pPr>
      <w:r>
        <w:t xml:space="preserve">'Our monthly downtime went from approximately X hours to approximately Y minutes.'</w:t>
      </w:r>
    </w:p>
    <w:p>
      <w:pPr>
        <w:pStyle w:val="ListParagraph"/>
        <w:numPr>
          <w:ilvl w:val="0"/>
          <w:numId w:val="2"/>
        </w:numPr>
        <w:spacing w:after="80" w:line="300"/>
      </w:pPr>
      <w:r>
        <w:t xml:space="preserve">If you can attach a dollar value (using customer-revenue-per-minute or similar), do it. 'This represents approximately $X recovered annually in unbilled customer time.'</w:t>
      </w:r>
    </w:p>
    <w:p>
      <w:pPr>
        <w:pStyle w:val="Heading2"/>
        <w:spacing w:after="140" w:before="280"/>
      </w:pPr>
      <w:r>
        <w:t xml:space="preserve">6.3 Happier Engineers (Retention)</w:t>
      </w:r>
    </w:p>
    <w:p>
      <w:pPr>
        <w:spacing w:after="120" w:line="320"/>
        <w:jc w:val="both"/>
      </w:pPr>
      <w:r>
        <w:t xml:space="preserve">Engineering retention is one of the highest-leverage business metrics, and platform investment is one of the most direct ways to influence it. Engineers leave companies with bad tools and broken processes; they stay where the work flows. The cost of engineer attrition is enormous and well-documented — typically 18-24 months of salary per departure when full ramp-up time is counted. Even small improvements in retention pay for substantial platform investment.</w:t>
      </w:r>
    </w:p>
    <w:p>
      <w:pPr>
        <w:pStyle w:val="Heading3"/>
        <w:spacing w:after="120" w:before="220"/>
      </w:pPr>
      <w:r>
        <w:t xml:space="preserve">How the Platform Contributes</w:t>
      </w:r>
    </w:p>
    <w:p>
      <w:pPr>
        <w:pStyle w:val="ListParagraph"/>
        <w:numPr>
          <w:ilvl w:val="0"/>
          <w:numId w:val="2"/>
        </w:numPr>
        <w:spacing w:after="80" w:line="300"/>
      </w:pPr>
      <w:r>
        <w:t xml:space="preserve">Higher developer satisfaction directly correlates with longer tenure.</w:t>
      </w:r>
    </w:p>
    <w:p>
      <w:pPr>
        <w:pStyle w:val="ListParagraph"/>
        <w:numPr>
          <w:ilvl w:val="0"/>
          <w:numId w:val="2"/>
        </w:numPr>
        <w:spacing w:after="80" w:line="300"/>
      </w:pPr>
      <w:r>
        <w:t xml:space="preserve">Engineers describe DevEx as one of the top three factors in their decision to stay.</w:t>
      </w:r>
    </w:p>
    <w:p>
      <w:pPr>
        <w:pStyle w:val="ListParagraph"/>
        <w:numPr>
          <w:ilvl w:val="0"/>
          <w:numId w:val="2"/>
        </w:numPr>
        <w:spacing w:after="80" w:line="300"/>
      </w:pPr>
      <w:r>
        <w:t xml:space="preserve">Reduced toil and reduced cognitive load reduce burnout.</w:t>
      </w:r>
    </w:p>
    <w:p>
      <w:pPr>
        <w:pStyle w:val="ListParagraph"/>
        <w:numPr>
          <w:ilvl w:val="0"/>
          <w:numId w:val="2"/>
        </w:numPr>
        <w:spacing w:after="80" w:line="300"/>
      </w:pPr>
      <w:r>
        <w:t xml:space="preserve">Faster onboarding produces engineers who feel productive — a strong predictor of retention through the first year.</w:t>
      </w:r>
    </w:p>
    <w:p>
      <w:pPr>
        <w:pStyle w:val="ListParagraph"/>
        <w:numPr>
          <w:ilvl w:val="0"/>
          <w:numId w:val="2"/>
        </w:numPr>
        <w:spacing w:after="80" w:line="300"/>
      </w:pPr>
      <w:r>
        <w:t xml:space="preserve">Strong platforms become a recruiting asset — the company's reputation for good tooling attracts strong candidates and reduces hiring costs.</w:t>
      </w:r>
    </w:p>
    <w:p>
      <w:pPr>
        <w:pStyle w:val="Heading3"/>
        <w:spacing w:after="120" w:before="220"/>
      </w:pPr>
      <w:r>
        <w:t xml:space="preserve">How to Tell the Story to Leadership</w:t>
      </w:r>
    </w:p>
    <w:p>
      <w:pPr>
        <w:pStyle w:val="ListParagraph"/>
        <w:numPr>
          <w:ilvl w:val="0"/>
          <w:numId w:val="2"/>
        </w:numPr>
        <w:spacing w:after="80" w:line="300"/>
      </w:pPr>
      <w:r>
        <w:t xml:space="preserve">'Voluntary attrition in engineering dropped from 18% to 9% over the past 18 months.'</w:t>
      </w:r>
    </w:p>
    <w:p>
      <w:pPr>
        <w:pStyle w:val="ListParagraph"/>
        <w:numPr>
          <w:ilvl w:val="0"/>
          <w:numId w:val="2"/>
        </w:numPr>
        <w:spacing w:after="80" w:line="300"/>
      </w:pPr>
      <w:r>
        <w:t xml:space="preserve">'Cost-of-attrition modeling estimates this represents approximately $X million in retained productivity annually.'</w:t>
      </w:r>
    </w:p>
    <w:p>
      <w:pPr>
        <w:pStyle w:val="ListParagraph"/>
        <w:numPr>
          <w:ilvl w:val="0"/>
          <w:numId w:val="2"/>
        </w:numPr>
        <w:spacing w:after="80" w:line="300"/>
      </w:pPr>
      <w:r>
        <w:t xml:space="preserve">'In exit interviews, 'tooling' has dropped from a top-three citation to outside the top ten.'</w:t>
      </w:r>
    </w:p>
    <w:p>
      <w:pPr>
        <w:pStyle w:val="ListParagraph"/>
        <w:numPr>
          <w:ilvl w:val="0"/>
          <w:numId w:val="2"/>
        </w:numPr>
        <w:spacing w:after="80" w:line="300"/>
      </w:pPr>
      <w:r>
        <w:t xml:space="preserve">'Time-to-productivity for new hires improved from 14 weeks to 6 weeks, meaning each new hire becomes valuable months sooner.'</w:t>
      </w:r>
    </w:p>
    <w:p>
      <w:pPr>
        <w:pStyle w:val="Heading2"/>
        <w:spacing w:after="140" w:before="280"/>
      </w:pPr>
      <w:r>
        <w:t xml:space="preserve">6.4 Translating Engineering Metrics into Business Language</w:t>
      </w:r>
    </w:p>
    <w:p>
      <w:pPr>
        <w:spacing w:after="120" w:line="320"/>
        <w:jc w:val="both"/>
      </w:pPr>
      <w:r>
        <w:t xml:space="preserve">This is the skill that distinguishes platform teams whose work is recognized from those whose work is invisible. Engineering metrics — even the cleaned-up DORA and DevEx ones — are not naturally meaningful to non-engineering executives. The platform team must do the translation. A simple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Engineering Metric</w:t>
            </w:r>
          </w:p>
        </w:tc>
        <w:tc>
          <w:tcPr>
            <w:tcW w:type="dxa" w:w="624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Business Translation</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Lead time -50%</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Features reach customers twice as fast; competitive response time halved.</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Deployment frequency 4x</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More small product improvements per quarter; faster A/B test iteration.</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Change failure rate -60%</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Fewer customer-affecting incidents; reduced revenue loss from outages.</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MTTR -75%</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When incidents do happen, customers feel them for minutes instead of hours.</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Onboarding 2 weeks → 2 days</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New hires become productive 6 weeks sooner; effectively a hiring multiplier.</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Satisfaction 5.4 → 8.2</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Reduced attrition; lower hiring costs; stronger employer brand.</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Adoption 0% → 85%</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Standardization of operational practices; lower variance in service quality.</w:t>
            </w:r>
          </w:p>
        </w:tc>
      </w:tr>
    </w:tbl>
    <w:p>
      <w:pPr>
        <w:spacing w:after="120" w:line="320"/>
        <w:jc w:val="both"/>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The Translation Discipline</w:t>
            </w:r>
          </w:p>
          <w:p>
            <w:pPr>
              <w:spacing w:after="0" w:line="300"/>
            </w:pPr>
            <w:r>
              <w:rPr>
                <w:sz w:val="22"/>
                <w:szCs w:val="22"/>
              </w:rPr>
              <w:t xml:space="preserve">Every quarterly leadership update from the platform team should include both the engineering metric and its business translation. The engineering metric earns the engineer's trust; the business translation earns the executive's continued investment. Skipping either makes the report half-effective.</w:t>
            </w:r>
          </w:p>
        </w:tc>
      </w:tr>
    </w:tbl>
    <w:p>
      <w:r>
        <w:br w:type="page"/>
      </w:r>
    </w:p>
    <w:p>
      <w:pPr>
        <w:pStyle w:val="Heading1"/>
        <w:spacing w:after="180" w:before="360"/>
      </w:pPr>
      <w:r>
        <w:t xml:space="preserve">7. Building a Measurement Practice</w:t>
      </w:r>
    </w:p>
    <w:p>
      <w:pPr>
        <w:pStyle w:val="Heading2"/>
        <w:spacing w:after="140" w:before="280"/>
      </w:pPr>
      <w:r>
        <w:t xml:space="preserve">7.1 Capturing the Baseline</w:t>
      </w:r>
    </w:p>
    <w:p>
      <w:pPr>
        <w:spacing w:after="120" w:line="320"/>
        <w:jc w:val="both"/>
      </w:pPr>
      <w:r>
        <w:t xml:space="preserve">Module 10 covered baseline capture in Phase 1 of the roadmap. The point bears repeating: without a baseline, no metric is meaningful. 'Lead time is 4 hours' is information; 'lead time was 12 days a year ago and is 4 hours today' is a story. Baselines must be captured before the platform team starts intervening, not after.</w:t>
      </w:r>
    </w:p>
    <w:p>
      <w:pPr>
        <w:pStyle w:val="Heading3"/>
        <w:spacing w:after="120" w:before="220"/>
      </w:pPr>
      <w:r>
        <w:t xml:space="preserve">Practical Baseline Capture</w:t>
      </w:r>
    </w:p>
    <w:p>
      <w:pPr>
        <w:pStyle w:val="ListParagraph"/>
        <w:numPr>
          <w:ilvl w:val="0"/>
          <w:numId w:val="2"/>
        </w:numPr>
        <w:spacing w:after="80" w:line="300"/>
      </w:pPr>
      <w:r>
        <w:t xml:space="preserve">Run the first developer satisfaction survey before the platform team has shipped anything.</w:t>
      </w:r>
    </w:p>
    <w:p>
      <w:pPr>
        <w:pStyle w:val="ListParagraph"/>
        <w:numPr>
          <w:ilvl w:val="0"/>
          <w:numId w:val="2"/>
        </w:numPr>
        <w:spacing w:after="80" w:line="300"/>
      </w:pPr>
      <w:r>
        <w:t xml:space="preserve">Pull DORA metrics for the prior 6-12 months from existing systems.</w:t>
      </w:r>
    </w:p>
    <w:p>
      <w:pPr>
        <w:pStyle w:val="ListParagraph"/>
        <w:numPr>
          <w:ilvl w:val="0"/>
          <w:numId w:val="2"/>
        </w:numPr>
        <w:spacing w:after="80" w:line="300"/>
      </w:pPr>
      <w:r>
        <w:t xml:space="preserve">Track time-to-first-deploy for the most recent five new hires.</w:t>
      </w:r>
    </w:p>
    <w:p>
      <w:pPr>
        <w:pStyle w:val="ListParagraph"/>
        <w:numPr>
          <w:ilvl w:val="0"/>
          <w:numId w:val="2"/>
        </w:numPr>
        <w:spacing w:after="80" w:line="300"/>
      </w:pPr>
      <w:r>
        <w:t xml:space="preserve">Capture the current platform-team ticket volume for at least two months.</w:t>
      </w:r>
    </w:p>
    <w:p>
      <w:pPr>
        <w:pStyle w:val="ListParagraph"/>
        <w:numPr>
          <w:ilvl w:val="0"/>
          <w:numId w:val="2"/>
        </w:numPr>
        <w:spacing w:after="80" w:line="300"/>
      </w:pPr>
      <w:r>
        <w:t xml:space="preserve">Document which tools and patterns are currently in use across services — the 'before' picture against which 'after' will be measured.</w:t>
      </w:r>
    </w:p>
    <w:p>
      <w:pPr>
        <w:pStyle w:val="Heading2"/>
        <w:spacing w:after="140" w:before="280"/>
      </w:pPr>
      <w:r>
        <w:t xml:space="preserve">7.2 Instrumentation and Tooling</w:t>
      </w:r>
    </w:p>
    <w:p>
      <w:pPr>
        <w:spacing w:after="120" w:line="320"/>
        <w:jc w:val="both"/>
      </w:pPr>
      <w:r>
        <w:t xml:space="preserve">Most metrics require some instrumentation to capture. The good news is that most of the data already exists — in CI/CD systems, in Git history, in incident-management tools, in HR systems, in ticketing systems. The work is wiring it together into a coherent view.</w:t>
      </w:r>
    </w:p>
    <w:p>
      <w:pPr>
        <w:pStyle w:val="Heading3"/>
        <w:spacing w:after="120" w:before="220"/>
      </w:pPr>
      <w:r>
        <w:t xml:space="preserve">Sources of Truth for Each Metric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Metric Category</w:t>
            </w:r>
          </w:p>
        </w:tc>
        <w:tc>
          <w:tcPr>
            <w:tcW w:type="dxa" w:w="624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Common Data Sources</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DORA (delivery)</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CI/CD systems (GitHub Actions, GitLab CI, Jenkins, ArgoCD); Git APIs; PagerDuty/Opsgenie; deploy controllers.</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DevEx (experience)</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Internal surveys; HR system for hire dates; Git for first-PR data; engagement platform for satisfaction.</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Platform usage</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Backstage analytics; portal logs; CLI telemetry; ticketing system; portal activity logs.</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Business</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Product analytics (feature ship dates); incident management (downtime); HR (attrition); finance (cost-of-attrition models).</w:t>
            </w:r>
          </w:p>
        </w:tc>
      </w:tr>
    </w:tbl>
    <w:p>
      <w:pPr>
        <w:spacing w:after="120" w:line="320"/>
        <w:jc w:val="both"/>
      </w:pPr>
      <w:r>
        <w:t xml:space="preserve"/>
      </w:r>
    </w:p>
    <w:p>
      <w:pPr>
        <w:pStyle w:val="Heading3"/>
        <w:spacing w:after="120" w:before="220"/>
      </w:pPr>
      <w:r>
        <w:t xml:space="preserve">Tools That Help</w:t>
      </w:r>
    </w:p>
    <w:p>
      <w:pPr>
        <w:pStyle w:val="ListParagraph"/>
        <w:numPr>
          <w:ilvl w:val="0"/>
          <w:numId w:val="2"/>
        </w:numPr>
        <w:spacing w:after="80" w:line="300"/>
      </w:pPr>
      <w:r>
        <w:t xml:space="preserve">Specialized engineering-metrics platforms: LinearB, Pluralsight Flow, Jellyfish, Swarmia, Allstacks, Faros AI, DX. These extract DORA and DevEx metrics from the systems engineers already use and present them in dashboards.</w:t>
      </w:r>
    </w:p>
    <w:p>
      <w:pPr>
        <w:pStyle w:val="ListParagraph"/>
        <w:numPr>
          <w:ilvl w:val="0"/>
          <w:numId w:val="2"/>
        </w:numPr>
        <w:spacing w:after="80" w:line="300"/>
      </w:pPr>
      <w:r>
        <w:t xml:space="preserve">DIY: Many organizations build their own dashboards using standard data warehouse + BI tooling (Snowflake/Postgres + Looker/Tableau/Metabase) populated by extractors that pull from each source system.</w:t>
      </w:r>
    </w:p>
    <w:p>
      <w:pPr>
        <w:pStyle w:val="ListParagraph"/>
        <w:numPr>
          <w:ilvl w:val="0"/>
          <w:numId w:val="2"/>
        </w:numPr>
        <w:spacing w:after="80" w:line="300"/>
      </w:pPr>
      <w:r>
        <w:t xml:space="preserve">OpenTelemetry can be used for some of this, but it is primarily for application observability rather than engineering-process observability — the categories are related but not identical.</w:t>
      </w:r>
    </w:p>
    <w:p>
      <w:pPr>
        <w:pStyle w:val="ListParagraph"/>
        <w:numPr>
          <w:ilvl w:val="0"/>
          <w:numId w:val="2"/>
        </w:numPr>
        <w:spacing w:after="80" w:line="300"/>
      </w:pPr>
      <w:r>
        <w:t xml:space="preserve">Backstage plugins increasingly surface DORA-style metrics within the developer portal, presenting per-service metrics to the engineers who care most about them.</w:t>
      </w:r>
    </w:p>
    <w:p>
      <w:pPr>
        <w:pStyle w:val="Heading2"/>
        <w:spacing w:after="140" w:before="280"/>
      </w:pPr>
      <w:r>
        <w:t xml:space="preserve">7.3 Cadence and Reporting</w:t>
      </w:r>
    </w:p>
    <w:p>
      <w:pPr>
        <w:spacing w:after="120" w:line="320"/>
        <w:jc w:val="both"/>
      </w:pPr>
      <w:r>
        <w:t xml:space="preserve">Metrics need to be reviewed on a rhythm. Different audiences need different cadences.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c>
          <w:tcPr>
            <w:tcW w:type="dxa" w:w="270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Audience</w:t>
            </w:r>
          </w:p>
        </w:tc>
        <w:tc>
          <w:tcPr>
            <w:tcW w:type="dxa" w:w="270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Cadence</w:t>
            </w:r>
          </w:p>
        </w:tc>
        <w:tc>
          <w:tcPr>
            <w:tcW w:type="dxa" w:w="396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Format</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Platform team itself</w:t>
            </w:r>
          </w:p>
        </w:tc>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Weekly</w:t>
            </w:r>
          </w:p>
        </w:tc>
        <w:tc>
          <w:tcPr>
            <w:tcW w:type="dxa" w:w="3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Live dashboard reviewed in standup or weekly sync.</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Engineering managers</w:t>
            </w:r>
          </w:p>
        </w:tc>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Monthly</w:t>
            </w:r>
          </w:p>
        </w:tc>
        <w:tc>
          <w:tcPr>
            <w:tcW w:type="dxa" w:w="3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Per-team metric breakdowns; conversation about anomalies.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Engineering leadership</w:t>
            </w:r>
          </w:p>
        </w:tc>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Quarterly</w:t>
            </w:r>
          </w:p>
        </w:tc>
        <w:tc>
          <w:tcPr>
            <w:tcW w:type="dxa" w:w="3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Quarterly business review with trends, highlights, and goals.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Executives / board</w:t>
            </w:r>
          </w:p>
        </w:tc>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Quarterly / annually</w:t>
            </w:r>
          </w:p>
        </w:tc>
        <w:tc>
          <w:tcPr>
            <w:tcW w:type="dxa" w:w="3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Business-translated outcomes; concise narrative.</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Whole engineering org</w:t>
            </w:r>
          </w:p>
        </w:tc>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Quarterly</w:t>
            </w:r>
          </w:p>
        </w:tc>
        <w:tc>
          <w:tcPr>
            <w:tcW w:type="dxa" w:w="3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Public dashboard or all-hands update; transparent metrics build trust.</w:t>
            </w:r>
          </w:p>
        </w:tc>
      </w:tr>
    </w:tbl>
    <w:p>
      <w:pPr>
        <w:spacing w:after="120" w:line="320"/>
        <w:jc w:val="both"/>
      </w:pPr>
      <w:r>
        <w:t xml:space="preserve"/>
      </w:r>
    </w:p>
    <w:p>
      <w:pPr>
        <w:pStyle w:val="Heading2"/>
        <w:spacing w:after="140" w:before="280"/>
      </w:pPr>
      <w:r>
        <w:t xml:space="preserve">7.4 Dashboards That Get Read</w:t>
      </w:r>
    </w:p>
    <w:p>
      <w:pPr>
        <w:spacing w:after="120" w:line="320"/>
        <w:jc w:val="both"/>
      </w:pPr>
      <w:r>
        <w:t xml:space="preserve">A dashboard that nobody looks at is worse than no dashboard, because it gives the illusion of measurement without the substance. Designing dashboards that engineers and leaders actually consult is its own discipline.</w:t>
      </w:r>
    </w:p>
    <w:p>
      <w:pPr>
        <w:pStyle w:val="Heading3"/>
        <w:spacing w:after="120" w:before="220"/>
      </w:pPr>
      <w:r>
        <w:t xml:space="preserve">Principles of Dashboards That Work</w:t>
      </w:r>
    </w:p>
    <w:p>
      <w:pPr>
        <w:pStyle w:val="ListParagraph"/>
        <w:numPr>
          <w:ilvl w:val="0"/>
          <w:numId w:val="2"/>
        </w:numPr>
        <w:spacing w:after="80" w:line="300"/>
      </w:pPr>
      <w:r>
        <w:t xml:space="preserve">Show fewer metrics, not more. A dashboard with 30 charts will be ignored; a dashboard with 6 will be read.</w:t>
      </w:r>
    </w:p>
    <w:p>
      <w:pPr>
        <w:pStyle w:val="ListParagraph"/>
        <w:numPr>
          <w:ilvl w:val="0"/>
          <w:numId w:val="2"/>
        </w:numPr>
        <w:spacing w:after="80" w:line="300"/>
      </w:pPr>
      <w:r>
        <w:t xml:space="preserve">Lead with trends, not absolute numbers. The shape of the line matters more than the current value.</w:t>
      </w:r>
    </w:p>
    <w:p>
      <w:pPr>
        <w:pStyle w:val="ListParagraph"/>
        <w:numPr>
          <w:ilvl w:val="0"/>
          <w:numId w:val="2"/>
        </w:numPr>
        <w:spacing w:after="80" w:line="300"/>
      </w:pPr>
      <w:r>
        <w:t xml:space="preserve">Annotate the chart with context: deploys, capability launches, organizational events. A spike or dip without explanation creates confusion.</w:t>
      </w:r>
    </w:p>
    <w:p>
      <w:pPr>
        <w:pStyle w:val="ListParagraph"/>
        <w:numPr>
          <w:ilvl w:val="0"/>
          <w:numId w:val="2"/>
        </w:numPr>
        <w:spacing w:after="80" w:line="300"/>
      </w:pPr>
      <w:r>
        <w:t xml:space="preserve">Use traffic-light coloring sparingly — it's tempting but tends to flatten nuance.</w:t>
      </w:r>
    </w:p>
    <w:p>
      <w:pPr>
        <w:pStyle w:val="ListParagraph"/>
        <w:numPr>
          <w:ilvl w:val="0"/>
          <w:numId w:val="2"/>
        </w:numPr>
        <w:spacing w:after="80" w:line="300"/>
      </w:pPr>
      <w:r>
        <w:t xml:space="preserve">Make every metric clickable to drill down. The leadership dashboard is the gateway; the underlying detail must be accessible.</w:t>
      </w:r>
    </w:p>
    <w:p>
      <w:pPr>
        <w:pStyle w:val="ListParagraph"/>
        <w:numPr>
          <w:ilvl w:val="0"/>
          <w:numId w:val="2"/>
        </w:numPr>
        <w:spacing w:after="80" w:line="300"/>
      </w:pPr>
      <w:r>
        <w:t xml:space="preserve">Update the dashboard automatically; manual data entry is the death of any measurement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The Test of a Good Dashboard</w:t>
            </w:r>
          </w:p>
          <w:p>
            <w:pPr>
              <w:spacing w:after="0" w:line="300"/>
            </w:pPr>
            <w:r>
              <w:rPr>
                <w:sz w:val="22"/>
                <w:szCs w:val="22"/>
              </w:rPr>
              <w:t xml:space="preserve">If your engineering leader can answer 'how is the platform doing?' in 30 seconds by glancing at the dashboard, it's working. If they have to study it for several minutes or ask follow-up questions to extract the headline, it's not yet doing its job.</w:t>
            </w:r>
          </w:p>
        </w:tc>
      </w:tr>
    </w:tbl>
    <w:p>
      <w:r>
        <w:br w:type="page"/>
      </w:r>
    </w:p>
    <w:p>
      <w:pPr>
        <w:pStyle w:val="Heading1"/>
        <w:spacing w:after="180" w:before="360"/>
      </w:pPr>
      <w:r>
        <w:t xml:space="preserve">8. Avoiding Goodhart's Law</w:t>
      </w:r>
    </w:p>
    <w:p>
      <w:pPr>
        <w:spacing w:after="120" w:line="320"/>
        <w:jc w:val="both"/>
      </w:pPr>
      <w:r>
        <w:t xml:space="preserve">Goodhart's Law states: 'When a measure becomes a target, it ceases to be a good measure.' This is the most important warning in any chapter on metrics, and it applies forcefully to engineering measurement. Almost every metric in this module can be gamed; some have been gamed to spectacular effect at organizations that turned them into individual or team targets.</w:t>
      </w:r>
    </w:p>
    <w:p>
      <w:pPr>
        <w:pStyle w:val="Heading3"/>
        <w:spacing w:after="120" w:before="220"/>
      </w:pPr>
      <w:r>
        <w:t xml:space="preserve">How Each Metric Can Be Gamed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Metric</w:t>
            </w:r>
          </w:p>
        </w:tc>
        <w:tc>
          <w:tcPr>
            <w:tcW w:type="dxa" w:w="624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Common Gaming Pattern</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Deployment frequency</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Split one logical change into many tiny deploys to inflate the count.</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Lead time</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Defer 'starting' the clock until late in the work — 'official' lead time looks short while actual elapsed time is long.</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Change failure rate</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Reclassify incidents as 'planned maintenance' or 'investigation' rather than failure.</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MTTR</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Declare 'restored' the moment a workaround exists, not when the service is genuinely healthy.</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Time to first deploy</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Have new hires deploy a trivial doc fix on day one to satisfy the metric without real onboarding progress.</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Adoption rate</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Define 'adopted' loosely so that a service that registered once but doesn't actually use the platform counts.</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Tickets to platform team</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Push tickets into Slack channels or other channels that don't count as 'tickets'.</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Satisfaction surveys</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Ask leading questions or only survey known fans.</w:t>
            </w:r>
          </w:p>
        </w:tc>
      </w:tr>
    </w:tbl>
    <w:p>
      <w:pPr>
        <w:spacing w:after="120" w:line="320"/>
        <w:jc w:val="both"/>
      </w:pPr>
      <w:r>
        <w:t xml:space="preserve"/>
      </w:r>
    </w:p>
    <w:p>
      <w:pPr>
        <w:pStyle w:val="Heading3"/>
        <w:spacing w:after="120" w:before="220"/>
      </w:pPr>
      <w:r>
        <w:t xml:space="preserve">How to Avoid Gaming</w:t>
      </w:r>
    </w:p>
    <w:p>
      <w:pPr>
        <w:pStyle w:val="ListParagraph"/>
        <w:numPr>
          <w:ilvl w:val="0"/>
          <w:numId w:val="2"/>
        </w:numPr>
        <w:spacing w:after="80" w:line="300"/>
      </w:pPr>
      <w:r>
        <w:t xml:space="preserve">Use metrics for diagnosis, not for individual or team performance evaluation. The moment a person's bonus depends on lead time, lead time becomes meaningless.</w:t>
      </w:r>
    </w:p>
    <w:p>
      <w:pPr>
        <w:pStyle w:val="ListParagraph"/>
        <w:numPr>
          <w:ilvl w:val="0"/>
          <w:numId w:val="2"/>
        </w:numPr>
        <w:spacing w:after="80" w:line="300"/>
      </w:pPr>
      <w:r>
        <w:t xml:space="preserve">Read metrics in groups. Gaming one metric usually distorts another. High deployment frequency with rising change-failure rate is the classic example.</w:t>
      </w:r>
    </w:p>
    <w:p>
      <w:pPr>
        <w:pStyle w:val="ListParagraph"/>
        <w:numPr>
          <w:ilvl w:val="0"/>
          <w:numId w:val="2"/>
        </w:numPr>
        <w:spacing w:after="80" w:line="300"/>
      </w:pPr>
      <w:r>
        <w:t xml:space="preserve">Read absolute numbers and trends together. Gaming the trend often produces strange absolute values.</w:t>
      </w:r>
    </w:p>
    <w:p>
      <w:pPr>
        <w:pStyle w:val="ListParagraph"/>
        <w:numPr>
          <w:ilvl w:val="0"/>
          <w:numId w:val="2"/>
        </w:numPr>
        <w:spacing w:after="80" w:line="300"/>
      </w:pPr>
      <w:r>
        <w:t xml:space="preserve">Pay attention to free-text survey feedback. Engineers are often the first to notice when metrics are being manipulated.</w:t>
      </w:r>
    </w:p>
    <w:p>
      <w:pPr>
        <w:pStyle w:val="ListParagraph"/>
        <w:numPr>
          <w:ilvl w:val="0"/>
          <w:numId w:val="2"/>
        </w:numPr>
        <w:spacing w:after="80" w:line="300"/>
      </w:pPr>
      <w:r>
        <w:t xml:space="preserve">Periodically audit definitions. 'What counts as a deploy?' should be revisited if the deployment-frequency number changes dramatically without an obvious cause.</w:t>
      </w:r>
    </w:p>
    <w:p>
      <w:pPr>
        <w:pStyle w:val="ListParagraph"/>
        <w:numPr>
          <w:ilvl w:val="0"/>
          <w:numId w:val="2"/>
        </w:numPr>
        <w:spacing w:after="80" w:line="300"/>
      </w:pPr>
      <w:r>
        <w:t xml:space="preserve">Acknowledge the limits of measurement out loud. Metrics give signal, not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The SPACE Insight Restated</w:t>
            </w:r>
          </w:p>
          <w:p>
            <w:pPr>
              <w:spacing w:after="0" w:line="300"/>
            </w:pPr>
            <w:r>
              <w:rPr>
                <w:sz w:val="22"/>
                <w:szCs w:val="22"/>
              </w:rPr>
              <w:t xml:space="preserve">The SPACE paper (covered in Module 3) argues that productivity must be measured across multiple dimensions because any single dimension can be gamed. The same wisdom applies here: read DORA, DevEx, platform usage, and business outcomes together. The combinations are what reveal truth.</w:t>
            </w:r>
          </w:p>
        </w:tc>
      </w:tr>
    </w:tbl>
    <w:p>
      <w:r>
        <w:br w:type="page"/>
      </w:r>
    </w:p>
    <w:p>
      <w:pPr>
        <w:pStyle w:val="Heading1"/>
        <w:spacing w:after="180" w:before="360"/>
      </w:pPr>
      <w:r>
        <w:t xml:space="preserve">9. End-to-End Worked Example: 'Halcyon Tech' Reports Out</w:t>
      </w:r>
    </w:p>
    <w:p>
      <w:pPr>
        <w:spacing w:after="120" w:line="320"/>
        <w:jc w:val="both"/>
      </w:pPr>
      <w:r>
        <w:t xml:space="preserve">To make all of this concrete, here is a realistic example of how a platform team translates 18 months of work into a measurement narrative for senior leadership.</w:t>
      </w:r>
    </w:p>
    <w:p>
      <w:pPr>
        <w:pStyle w:val="Heading2"/>
        <w:spacing w:after="140" w:before="280"/>
      </w:pPr>
      <w:r>
        <w:t xml:space="preserve">Setting the Scene</w:t>
      </w:r>
    </w:p>
    <w:p>
      <w:pPr>
        <w:spacing w:after="120" w:line="320"/>
        <w:jc w:val="both"/>
      </w:pPr>
      <w:r>
        <w:t xml:space="preserve">Halcyon Tech is a fictional 380-engineer SaaS company. The platform team — 9 engineers — has been operating for 18 months, having taken the company through Phases 1-4 of the roadmap from Module 10. The CTO has asked for a quarterly business review presenting the platform's impact. The platform team's PM and tech lead prepare a 20-minute report covering all four measurement layers.</w:t>
      </w:r>
    </w:p>
    <w:p>
      <w:pPr>
        <w:pStyle w:val="Heading2"/>
        <w:spacing w:after="140" w:before="280"/>
      </w:pPr>
      <w:r>
        <w:t xml:space="preserve">Slide 1: The Headline</w:t>
      </w:r>
    </w:p>
    <w:p>
      <w:pPr>
        <w:spacing w:after="120" w:line="320"/>
        <w:jc w:val="both"/>
      </w:pPr>
      <w:r>
        <w:t xml:space="preserve">The opening slide presents the business outcomes — what leadership cares about — in plain language. No engineering jargon.</w:t>
      </w:r>
    </w:p>
    <w:p>
      <w:pPr>
        <w:pStyle w:val="ListParagraph"/>
        <w:numPr>
          <w:ilvl w:val="0"/>
          <w:numId w:val="2"/>
        </w:numPr>
        <w:spacing w:after="80" w:line="300"/>
      </w:pPr>
      <w:r>
        <w:t xml:space="preserve">'In 18 months, time from product idea to customer hands has dropped from 14 weeks to 4 weeks.'</w:t>
      </w:r>
    </w:p>
    <w:p>
      <w:pPr>
        <w:pStyle w:val="ListParagraph"/>
        <w:numPr>
          <w:ilvl w:val="0"/>
          <w:numId w:val="2"/>
        </w:numPr>
        <w:spacing w:after="80" w:line="300"/>
      </w:pPr>
      <w:r>
        <w:t xml:space="preserve">'Customer-affecting downtime dropped from approximately 3 hours per month to under 20 minutes per month.'</w:t>
      </w:r>
    </w:p>
    <w:p>
      <w:pPr>
        <w:pStyle w:val="ListParagraph"/>
        <w:numPr>
          <w:ilvl w:val="0"/>
          <w:numId w:val="2"/>
        </w:numPr>
        <w:spacing w:after="80" w:line="300"/>
      </w:pPr>
      <w:r>
        <w:t xml:space="preserve">'Voluntary engineering attrition dropped from 19% annually to 9%, saving an estimated $3.4M in retention costs.'</w:t>
      </w:r>
    </w:p>
    <w:p>
      <w:pPr>
        <w:pStyle w:val="ListParagraph"/>
        <w:numPr>
          <w:ilvl w:val="0"/>
          <w:numId w:val="2"/>
        </w:numPr>
        <w:spacing w:after="80" w:line="300"/>
      </w:pPr>
      <w:r>
        <w:t xml:space="preserve">'Engineering hiring success rate improved 30%, with internal tooling cited as a positive factor in 60% of accepted offers.'</w:t>
      </w:r>
    </w:p>
    <w:p>
      <w:pPr>
        <w:pStyle w:val="Heading2"/>
        <w:spacing w:after="140" w:before="280"/>
      </w:pPr>
      <w:r>
        <w:t xml:space="preserve">Slide 2-3: The DORA Story</w:t>
      </w:r>
    </w:p>
    <w:p>
      <w:pPr>
        <w:spacing w:after="120" w:line="320"/>
        <w:jc w:val="both"/>
      </w:pPr>
      <w:r>
        <w:t xml:space="preserve">The next slides establish the engineering signals that drive those business outcomes — the DORA Four Keys, with trends and tier assignments.</w:t>
      </w:r>
    </w:p>
    <w:p>
      <w:pPr>
        <w:pStyle w:val="ListParagraph"/>
        <w:numPr>
          <w:ilvl w:val="0"/>
          <w:numId w:val="2"/>
        </w:numPr>
        <w:spacing w:after="80" w:line="300"/>
      </w:pPr>
      <w:r>
        <w:t xml:space="preserve">Deployment frequency: from ~1.5 per service per week (Medium) to ~6 per service per week (High). On track for Elite within the year.</w:t>
      </w:r>
    </w:p>
    <w:p>
      <w:pPr>
        <w:pStyle w:val="ListParagraph"/>
        <w:numPr>
          <w:ilvl w:val="0"/>
          <w:numId w:val="2"/>
        </w:numPr>
        <w:spacing w:after="80" w:line="300"/>
      </w:pPr>
      <w:r>
        <w:t xml:space="preserve">Lead time for changes: from 9 days median to 5 hours median. Crossed from Medium into High; reaching for Elite.</w:t>
      </w:r>
    </w:p>
    <w:p>
      <w:pPr>
        <w:pStyle w:val="ListParagraph"/>
        <w:numPr>
          <w:ilvl w:val="0"/>
          <w:numId w:val="2"/>
        </w:numPr>
        <w:spacing w:after="80" w:line="300"/>
      </w:pPr>
      <w:r>
        <w:t xml:space="preserve">Change failure rate: from 14% to 3.5%. Now in the Elite range despite shipping 4x more often.</w:t>
      </w:r>
    </w:p>
    <w:p>
      <w:pPr>
        <w:pStyle w:val="ListParagraph"/>
        <w:numPr>
          <w:ilvl w:val="0"/>
          <w:numId w:val="2"/>
        </w:numPr>
        <w:spacing w:after="80" w:line="300"/>
      </w:pPr>
      <w:r>
        <w:t xml:space="preserve">MTTR: from 6 hours mean to 22 minutes mean. Now in the Elite range; this is the largest single contributor to the downtime improvement.</w:t>
      </w:r>
    </w:p>
    <w:p>
      <w:pPr>
        <w:pStyle w:val="Heading2"/>
        <w:spacing w:after="140" w:before="280"/>
      </w:pPr>
      <w:r>
        <w:t xml:space="preserve">Slide 4: The DevEx Story</w:t>
      </w:r>
    </w:p>
    <w:p>
      <w:pPr>
        <w:spacing w:after="120" w:line="320"/>
        <w:jc w:val="both"/>
      </w:pPr>
      <w:r>
        <w:t xml:space="preserve">The DevEx metrics demonstrate that the engineering improvements are felt by engineers, not just measured.</w:t>
      </w:r>
    </w:p>
    <w:p>
      <w:pPr>
        <w:pStyle w:val="ListParagraph"/>
        <w:numPr>
          <w:ilvl w:val="0"/>
          <w:numId w:val="2"/>
        </w:numPr>
        <w:spacing w:after="80" w:line="300"/>
      </w:pPr>
      <w:r>
        <w:t xml:space="preserve">Time to first deploy for new hires: 14 days → 1.5 days.</w:t>
      </w:r>
    </w:p>
    <w:p>
      <w:pPr>
        <w:pStyle w:val="ListParagraph"/>
        <w:numPr>
          <w:ilvl w:val="0"/>
          <w:numId w:val="2"/>
        </w:numPr>
        <w:spacing w:after="80" w:line="300"/>
      </w:pPr>
      <w:r>
        <w:t xml:space="preserve">Time to full onboarding (self-reported independence at 60-day mark): 7.2/10 → 9.0/10.</w:t>
      </w:r>
    </w:p>
    <w:p>
      <w:pPr>
        <w:pStyle w:val="ListParagraph"/>
        <w:numPr>
          <w:ilvl w:val="0"/>
          <w:numId w:val="2"/>
        </w:numPr>
        <w:spacing w:after="80" w:line="300"/>
      </w:pPr>
      <w:r>
        <w:t xml:space="preserve">Developer satisfaction with internal tooling: 5.4/10 → 8.7/10. Free-text feedback shifts dramatically toward gratitude.</w:t>
      </w:r>
    </w:p>
    <w:p>
      <w:pPr>
        <w:pStyle w:val="ListParagraph"/>
        <w:numPr>
          <w:ilvl w:val="0"/>
          <w:numId w:val="2"/>
        </w:numPr>
        <w:spacing w:after="80" w:line="300"/>
      </w:pPr>
      <w:r>
        <w:t xml:space="preserve">Adoption: 0% of services on platform → 87% of new services on the standard golden path.</w:t>
      </w:r>
    </w:p>
    <w:p>
      <w:pPr>
        <w:pStyle w:val="Heading2"/>
        <w:spacing w:after="140" w:before="280"/>
      </w:pPr>
      <w:r>
        <w:t xml:space="preserve">Slide 5: The Platform Usage Story</w:t>
      </w:r>
    </w:p>
    <w:p>
      <w:pPr>
        <w:spacing w:after="120" w:line="320"/>
        <w:jc w:val="both"/>
      </w:pPr>
      <w:r>
        <w:t xml:space="preserve">The platform-usage metrics show the platform is genuinely operational — used routinely, not just adopted formally.</w:t>
      </w:r>
    </w:p>
    <w:p>
      <w:pPr>
        <w:pStyle w:val="ListParagraph"/>
        <w:numPr>
          <w:ilvl w:val="0"/>
          <w:numId w:val="2"/>
        </w:numPr>
        <w:spacing w:after="80" w:line="300"/>
      </w:pPr>
      <w:r>
        <w:t xml:space="preserve">Services in catalog: 87 → 312 (matching the actual service count).</w:t>
      </w:r>
    </w:p>
    <w:p>
      <w:pPr>
        <w:pStyle w:val="ListParagraph"/>
        <w:numPr>
          <w:ilvl w:val="0"/>
          <w:numId w:val="2"/>
        </w:numPr>
        <w:spacing w:after="80" w:line="300"/>
      </w:pPr>
      <w:r>
        <w:t xml:space="preserve">Self-service actions per week: 0 → ~480 (template instantiations, environment provisions, deploy promotions).</w:t>
      </w:r>
    </w:p>
    <w:p>
      <w:pPr>
        <w:pStyle w:val="ListParagraph"/>
        <w:numPr>
          <w:ilvl w:val="0"/>
          <w:numId w:val="2"/>
        </w:numPr>
        <w:spacing w:after="80" w:line="300"/>
      </w:pPr>
      <w:r>
        <w:t xml:space="preserve">Tickets to platform team per engineer per month: 2.4 → 0.6. Total tickets stable despite engineering growth.</w:t>
      </w:r>
    </w:p>
    <w:p>
      <w:pPr>
        <w:pStyle w:val="ListParagraph"/>
        <w:numPr>
          <w:ilvl w:val="0"/>
          <w:numId w:val="2"/>
        </w:numPr>
        <w:spacing w:after="80" w:line="300"/>
      </w:pPr>
      <w:r>
        <w:t xml:space="preserve">Catalog freshness (services updated in past 30 days): 64%.</w:t>
      </w:r>
    </w:p>
    <w:p>
      <w:pPr>
        <w:pStyle w:val="Heading2"/>
        <w:spacing w:after="140" w:before="280"/>
      </w:pPr>
      <w:r>
        <w:t xml:space="preserve">Slide 6: The Business Translation</w:t>
      </w:r>
    </w:p>
    <w:p>
      <w:pPr>
        <w:spacing w:after="120" w:line="320"/>
        <w:jc w:val="both"/>
      </w:pPr>
      <w:r>
        <w:t xml:space="preserve">The closing slide ties the engineering metrics back to business outcomes with concrete dollar estimates wherever possible.</w:t>
      </w:r>
    </w:p>
    <w:p>
      <w:pPr>
        <w:pStyle w:val="ListParagraph"/>
        <w:numPr>
          <w:ilvl w:val="0"/>
          <w:numId w:val="2"/>
        </w:numPr>
        <w:spacing w:after="80" w:line="300"/>
      </w:pPr>
      <w:r>
        <w:t xml:space="preserve">Time to market improvement: estimated to have enabled 8 product launches per year that would not have been possible at the previous pace.</w:t>
      </w:r>
    </w:p>
    <w:p>
      <w:pPr>
        <w:pStyle w:val="ListParagraph"/>
        <w:numPr>
          <w:ilvl w:val="0"/>
          <w:numId w:val="2"/>
        </w:numPr>
        <w:spacing w:after="80" w:line="300"/>
      </w:pPr>
      <w:r>
        <w:t xml:space="preserve">Downtime reduction: based on customer-revenue-per-minute, estimated $2.8M annual revenue retained.</w:t>
      </w:r>
    </w:p>
    <w:p>
      <w:pPr>
        <w:pStyle w:val="ListParagraph"/>
        <w:numPr>
          <w:ilvl w:val="0"/>
          <w:numId w:val="2"/>
        </w:numPr>
        <w:spacing w:after="80" w:line="300"/>
      </w:pPr>
      <w:r>
        <w:t xml:space="preserve">Attrition reduction: estimated $3.4M annual savings in cost-of-attrition (recruiting, ramp-up time, lost productivity).</w:t>
      </w:r>
    </w:p>
    <w:p>
      <w:pPr>
        <w:pStyle w:val="ListParagraph"/>
        <w:numPr>
          <w:ilvl w:val="0"/>
          <w:numId w:val="2"/>
        </w:numPr>
        <w:spacing w:after="80" w:line="300"/>
      </w:pPr>
      <w:r>
        <w:t xml:space="preserve">Hiring improvements: 12 senior engineers hired in the last year cited platform reputation as a factor; estimated $400K in reduced recruiting costs.</w:t>
      </w:r>
    </w:p>
    <w:p>
      <w:pPr>
        <w:pStyle w:val="ListParagraph"/>
        <w:numPr>
          <w:ilvl w:val="0"/>
          <w:numId w:val="2"/>
        </w:numPr>
        <w:spacing w:after="80" w:line="300"/>
      </w:pPr>
      <w:r>
        <w:t xml:space="preserve">Total estimated annual business value: ~$6.6M against a platform-team annual cost of ~$2.8M (9 engineers fully loaded). Net ROI: ~135%.</w:t>
      </w:r>
    </w:p>
    <w:p>
      <w:pPr>
        <w:pStyle w:val="Heading2"/>
        <w:spacing w:after="140" w:before="280"/>
      </w:pPr>
      <w:r>
        <w:t xml:space="preserve">Slide 7: What's Next</w:t>
      </w:r>
    </w:p>
    <w:p>
      <w:pPr>
        <w:spacing w:after="120" w:line="320"/>
        <w:jc w:val="both"/>
      </w:pPr>
      <w:r>
        <w:t xml:space="preserve">The final section presents the next quarter's roadmap, anchored to remaining metric gaps.</w:t>
      </w:r>
    </w:p>
    <w:p>
      <w:pPr>
        <w:pStyle w:val="ListParagraph"/>
        <w:numPr>
          <w:ilvl w:val="0"/>
          <w:numId w:val="2"/>
        </w:numPr>
        <w:spacing w:after="80" w:line="300"/>
      </w:pPr>
      <w:r>
        <w:t xml:space="preserve">Push lead time below one hour by addressing the production-approval gate (the largest remaining contributor).</w:t>
      </w:r>
    </w:p>
    <w:p>
      <w:pPr>
        <w:pStyle w:val="ListParagraph"/>
        <w:numPr>
          <w:ilvl w:val="0"/>
          <w:numId w:val="2"/>
        </w:numPr>
        <w:spacing w:after="80" w:line="300"/>
      </w:pPr>
      <w:r>
        <w:t xml:space="preserve">Push deployment frequency above multiple-per-day-per-service by automating the final manual canary-promotion step.</w:t>
      </w:r>
    </w:p>
    <w:p>
      <w:pPr>
        <w:pStyle w:val="ListParagraph"/>
        <w:numPr>
          <w:ilvl w:val="0"/>
          <w:numId w:val="2"/>
        </w:numPr>
        <w:spacing w:after="80" w:line="300"/>
      </w:pPr>
      <w:r>
        <w:t xml:space="preserve">Address the 13% of new services NOT yet on the golden path — most are ML services that need a tailored variant of the path.</w:t>
      </w:r>
    </w:p>
    <w:p>
      <w:pPr>
        <w:pStyle w:val="ListParagraph"/>
        <w:numPr>
          <w:ilvl w:val="0"/>
          <w:numId w:val="2"/>
        </w:numPr>
        <w:spacing w:after="80" w:line="300"/>
      </w:pPr>
      <w:r>
        <w:t xml:space="preserve">Improve catalog freshness from 64% to 80% by automating discovery for service properties that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2EFDA" w:val="clear"/>
            <w:tcMar>
              <w:top w:type="dxa" w:w="140"/>
              <w:left w:type="dxa" w:w="200"/>
              <w:bottom w:type="dxa" w:w="140"/>
              <w:right w:type="dxa" w:w="200"/>
            </w:tcMar>
          </w:tcPr>
          <w:p>
            <w:pPr>
              <w:spacing w:after="80"/>
            </w:pPr>
            <w:r>
              <w:rPr>
                <w:b/>
                <w:bCs/>
                <w:color w:val="1F3864"/>
                <w:sz w:val="22"/>
                <w:szCs w:val="22"/>
              </w:rPr>
              <w:t xml:space="preserve">The Lesson</w:t>
            </w:r>
          </w:p>
          <w:p>
            <w:pPr>
              <w:spacing w:after="0" w:line="300"/>
            </w:pPr>
            <w:r>
              <w:rPr>
                <w:sz w:val="22"/>
                <w:szCs w:val="22"/>
              </w:rPr>
              <w:t xml:space="preserve">Halcyon's report works because it reads top-down: business headlines first, engineering signals second, platform usage third, and forward-looking goals last. Senior leadership reads the headline and trusts the underlying numbers. Engineering managers read the DORA section and understand the mechanics. Platform engineers read the usage section and see their work reflected. Each layer serves its audience without losing the through-line.</w:t>
            </w:r>
          </w:p>
        </w:tc>
      </w:tr>
    </w:tbl>
    <w:p>
      <w:r>
        <w:br w:type="page"/>
      </w:r>
    </w:p>
    <w:p>
      <w:pPr>
        <w:pStyle w:val="Heading1"/>
        <w:spacing w:after="180" w:before="360"/>
      </w:pPr>
      <w:r>
        <w:t xml:space="preserve">10. Common Pitfalls in Measurement</w:t>
      </w:r>
    </w:p>
    <w:p>
      <w:pPr>
        <w:pStyle w:val="Heading3"/>
        <w:spacing w:after="120" w:before="220"/>
      </w:pPr>
      <w:r>
        <w:t xml:space="preserve">Pitfall 1 — No Baseline</w:t>
      </w:r>
    </w:p>
    <w:p>
      <w:pPr>
        <w:spacing w:after="120" w:line="320"/>
        <w:jc w:val="both"/>
      </w:pPr>
      <w:r>
        <w:t xml:space="preserve">Most-frequent failure mode. Without baseline measurements before the platform team's interventions, you cannot prove the platform is helping. Capture baselines in Phase 1 of the roadmap; defend the time required.</w:t>
      </w:r>
    </w:p>
    <w:p>
      <w:pPr>
        <w:pStyle w:val="Heading3"/>
        <w:spacing w:after="120" w:before="220"/>
      </w:pPr>
      <w:r>
        <w:t xml:space="preserve">Pitfall 2 — Single-Metric Optimization</w:t>
      </w:r>
    </w:p>
    <w:p>
      <w:pPr>
        <w:spacing w:after="120" w:line="320"/>
        <w:jc w:val="both"/>
      </w:pPr>
      <w:r>
        <w:t xml:space="preserve">Goodhart's Law in practice. A team focused only on deployment frequency optimizes for that and degrades stability. Always read metrics in groups.</w:t>
      </w:r>
    </w:p>
    <w:p>
      <w:pPr>
        <w:pStyle w:val="Heading3"/>
        <w:spacing w:after="120" w:before="220"/>
      </w:pPr>
      <w:r>
        <w:t xml:space="preserve">Pitfall 3 — Reporting Output Instead of Outcomes</w:t>
      </w:r>
    </w:p>
    <w:p>
      <w:pPr>
        <w:spacing w:after="120" w:line="320"/>
        <w:jc w:val="both"/>
      </w:pPr>
      <w:r>
        <w:t xml:space="preserve">'We shipped Backstage' is an output. 'Lead time dropped 50%' is an outcome. Leadership cares about outcomes; engineering cares about both. Always lead with outcomes.</w:t>
      </w:r>
    </w:p>
    <w:p>
      <w:pPr>
        <w:pStyle w:val="Heading3"/>
        <w:spacing w:after="120" w:before="220"/>
      </w:pPr>
      <w:r>
        <w:t xml:space="preserve">Pitfall 4 — Surveys Without Action</w:t>
      </w:r>
    </w:p>
    <w:p>
      <w:pPr>
        <w:spacing w:after="120" w:line="320"/>
        <w:jc w:val="both"/>
      </w:pPr>
      <w:r>
        <w:t xml:space="preserve">Running surveys and not acting on the results teaches engineers their feedback is ignored. Either commit to acting on the top three issues from each survey, or don't run the survey.</w:t>
      </w:r>
    </w:p>
    <w:p>
      <w:pPr>
        <w:pStyle w:val="Heading3"/>
        <w:spacing w:after="120" w:before="220"/>
      </w:pPr>
      <w:r>
        <w:t xml:space="preserve">Pitfall 5 — Gaming Through Definition Drift</w:t>
      </w:r>
    </w:p>
    <w:p>
      <w:pPr>
        <w:spacing w:after="120" w:line="320"/>
        <w:jc w:val="both"/>
      </w:pPr>
      <w:r>
        <w:t xml:space="preserve">'Lead time' becomes 'time from approval to merge' rather than 'time from commit to production'. The metric improves, the reality doesn't. Document definitions explicitly and audit them periodically.</w:t>
      </w:r>
    </w:p>
    <w:p>
      <w:pPr>
        <w:pStyle w:val="Heading3"/>
        <w:spacing w:after="120" w:before="220"/>
      </w:pPr>
      <w:r>
        <w:t xml:space="preserve">Pitfall 6 — Not Translating to Business Language</w:t>
      </w:r>
    </w:p>
    <w:p>
      <w:pPr>
        <w:spacing w:after="120" w:line="320"/>
        <w:jc w:val="both"/>
      </w:pPr>
      <w:r>
        <w:t xml:space="preserve">Reporting only DORA metrics to executives produces blank stares. Reporting only business outcomes to engineers produces eye-rolls. Translate continuously between layers.</w:t>
      </w:r>
    </w:p>
    <w:p>
      <w:pPr>
        <w:pStyle w:val="Heading3"/>
        <w:spacing w:after="120" w:before="220"/>
      </w:pPr>
      <w:r>
        <w:t xml:space="preserve">Pitfall 7 — Drowning in Metrics</w:t>
      </w:r>
    </w:p>
    <w:p>
      <w:pPr>
        <w:spacing w:after="120" w:line="320"/>
        <w:jc w:val="both"/>
      </w:pPr>
      <w:r>
        <w:t xml:space="preserve">Tracking 47 metrics produces 47 conversations and 0 decisions. Pick 6-10 headline metrics; track the rest in supporting detail.</w:t>
      </w:r>
    </w:p>
    <w:p>
      <w:pPr>
        <w:pStyle w:val="Heading3"/>
        <w:spacing w:after="120" w:before="220"/>
      </w:pPr>
      <w:r>
        <w:t xml:space="preserve">Pitfall 8 — Not Updating the Baseline as the Org Changes</w:t>
      </w:r>
    </w:p>
    <w:p>
      <w:pPr>
        <w:spacing w:after="120" w:line="320"/>
        <w:jc w:val="both"/>
      </w:pPr>
      <w:r>
        <w:t xml:space="preserve">Org has tripled in size over two years. The baseline from two years ago is no longer apples-to-apples. Re-establish baselines after major organizational changes.</w:t>
      </w:r>
    </w:p>
    <w:p>
      <w:pPr>
        <w:pStyle w:val="Heading3"/>
        <w:spacing w:after="120" w:before="220"/>
      </w:pPr>
      <w:r>
        <w:t xml:space="preserve">Pitfall 9 — Confusing Adoption with Mandation</w:t>
      </w:r>
    </w:p>
    <w:p>
      <w:pPr>
        <w:spacing w:after="120" w:line="320"/>
        <w:jc w:val="both"/>
      </w:pPr>
      <w:r>
        <w:t xml:space="preserve">If you mandate platform adoption, the adoption metric becomes meaningless — you can't tell whether engineers chose the platform or were forced. Don't mandate; if you must, separate voluntary and mandated adoption metrics.</w:t>
      </w:r>
    </w:p>
    <w:p>
      <w:pPr>
        <w:pStyle w:val="Heading3"/>
        <w:spacing w:after="120" w:before="220"/>
      </w:pPr>
      <w:r>
        <w:t xml:space="preserve">Pitfall 10 — Forgetting That Metrics Are For The Platform Team First</w:t>
      </w:r>
    </w:p>
    <w:p>
      <w:pPr>
        <w:spacing w:after="120" w:line="320"/>
        <w:jc w:val="both"/>
      </w:pPr>
      <w:r>
        <w:t xml:space="preserve">Most platform teams treat metrics as a reporting obligation to leadership. The deeper value is internal: metrics are how the platform team learns whether their work is working. Read the metrics weekly inside the team, not just quarterly to leadership.</w:t>
      </w:r>
    </w:p>
    <w:p>
      <w:r>
        <w:br w:type="page"/>
      </w:r>
    </w:p>
    <w:p>
      <w:pPr>
        <w:pStyle w:val="Heading1"/>
        <w:spacing w:after="180" w:before="360"/>
      </w:pPr>
      <w:r>
        <w:t xml:space="preserve">11. Quick-Reference Summary</w:t>
      </w:r>
    </w:p>
    <w:p>
      <w:pPr>
        <w:pStyle w:val="Heading3"/>
        <w:spacing w:after="120" w:before="220"/>
      </w:pPr>
      <w:r>
        <w:t xml:space="preserve">Measuring Success in One Sentence</w:t>
      </w:r>
    </w:p>
    <w:p>
      <w:pPr>
        <w:spacing w:after="120" w:line="320"/>
        <w:jc w:val="both"/>
      </w:pPr>
      <w:r>
        <w:t xml:space="preserve">Measure the platform across four layers — DORA delivery metrics, DevEx experience metrics, platform usage metrics, and business outcomes — and read them together to produce evidence that justifies investment, drives improvement, and connects engineering work to business value.</w:t>
      </w:r>
    </w:p>
    <w:p>
      <w:pPr>
        <w:pStyle w:val="Heading3"/>
        <w:spacing w:after="120" w:before="220"/>
      </w:pPr>
      <w:r>
        <w:t xml:space="preserve">The Four Measurement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Layer</w:t>
            </w:r>
          </w:p>
        </w:tc>
        <w:tc>
          <w:tcPr>
            <w:tcW w:type="dxa" w:w="70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Headline Question</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DORA</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How fast and reliably do we ship software?</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DevEx</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How well does it feel to work as an engineer here?</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Platform Usage</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Are people actually using the platform?</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Business</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Is this investment producing business value?</w:t>
            </w:r>
          </w:p>
        </w:tc>
      </w:tr>
    </w:tbl>
    <w:p>
      <w:pPr>
        <w:spacing w:after="120" w:line="320"/>
        <w:jc w:val="both"/>
      </w:pPr>
      <w:r>
        <w:t xml:space="preserve"/>
      </w:r>
    </w:p>
    <w:p>
      <w:pPr>
        <w:pStyle w:val="Heading3"/>
        <w:spacing w:after="120" w:before="220"/>
      </w:pPr>
      <w:r>
        <w:t xml:space="preserve">DORA Four Keys</w:t>
      </w:r>
    </w:p>
    <w:p>
      <w:pPr>
        <w:pStyle w:val="ListParagraph"/>
        <w:numPr>
          <w:ilvl w:val="0"/>
          <w:numId w:val="2"/>
        </w:numPr>
        <w:spacing w:after="80" w:line="300"/>
      </w:pPr>
      <w:r>
        <w:t xml:space="preserve">Deployment Frequency — how often you ship to production. Elite: multiple times daily per service.</w:t>
      </w:r>
    </w:p>
    <w:p>
      <w:pPr>
        <w:pStyle w:val="ListParagraph"/>
        <w:numPr>
          <w:ilvl w:val="0"/>
          <w:numId w:val="2"/>
        </w:numPr>
        <w:spacing w:after="80" w:line="300"/>
      </w:pPr>
      <w:r>
        <w:t xml:space="preserve">Lead Time for Changes — commit to production. Elite: under one hour.</w:t>
      </w:r>
    </w:p>
    <w:p>
      <w:pPr>
        <w:pStyle w:val="ListParagraph"/>
        <w:numPr>
          <w:ilvl w:val="0"/>
          <w:numId w:val="2"/>
        </w:numPr>
        <w:spacing w:after="80" w:line="300"/>
      </w:pPr>
      <w:r>
        <w:t xml:space="preserve">Change Failure Rate — percentage of deploys that cause issues. Elite: typically 0-15%.</w:t>
      </w:r>
    </w:p>
    <w:p>
      <w:pPr>
        <w:pStyle w:val="ListParagraph"/>
        <w:numPr>
          <w:ilvl w:val="0"/>
          <w:numId w:val="2"/>
        </w:numPr>
        <w:spacing w:after="80" w:line="300"/>
      </w:pPr>
      <w:r>
        <w:t xml:space="preserve">Mean Time to Restore — how fast you recover from incidents. Elite: under one hour.</w:t>
      </w:r>
    </w:p>
    <w:p>
      <w:pPr>
        <w:pStyle w:val="Heading3"/>
        <w:spacing w:after="120" w:before="220"/>
      </w:pPr>
      <w:r>
        <w:t xml:space="preserve">Core DevEx Metrics</w:t>
      </w:r>
    </w:p>
    <w:p>
      <w:pPr>
        <w:pStyle w:val="ListParagraph"/>
        <w:numPr>
          <w:ilvl w:val="0"/>
          <w:numId w:val="2"/>
        </w:numPr>
        <w:spacing w:after="80" w:line="300"/>
      </w:pPr>
      <w:r>
        <w:t xml:space="preserve">Time to first commit / deploy — onboarding speed; integrated DevEx indicator.</w:t>
      </w:r>
    </w:p>
    <w:p>
      <w:pPr>
        <w:pStyle w:val="ListParagraph"/>
        <w:numPr>
          <w:ilvl w:val="0"/>
          <w:numId w:val="2"/>
        </w:numPr>
        <w:spacing w:after="80" w:line="300"/>
      </w:pPr>
      <w:r>
        <w:t xml:space="preserve">Time to onboard a new developer — when does a new hire reach independent productivity.</w:t>
      </w:r>
    </w:p>
    <w:p>
      <w:pPr>
        <w:pStyle w:val="ListParagraph"/>
        <w:numPr>
          <w:ilvl w:val="0"/>
          <w:numId w:val="2"/>
        </w:numPr>
        <w:spacing w:after="80" w:line="300"/>
      </w:pPr>
      <w:r>
        <w:t xml:space="preserve">Developer satisfaction surveys — quarterly, anonymous, with action commitments.</w:t>
      </w:r>
    </w:p>
    <w:p>
      <w:pPr>
        <w:pStyle w:val="ListParagraph"/>
        <w:numPr>
          <w:ilvl w:val="0"/>
          <w:numId w:val="2"/>
        </w:numPr>
        <w:spacing w:after="80" w:line="300"/>
      </w:pPr>
      <w:r>
        <w:t xml:space="preserve">Platform adoption rate — voluntary use of platform across services and engineers.</w:t>
      </w:r>
    </w:p>
    <w:p>
      <w:pPr>
        <w:pStyle w:val="Heading3"/>
        <w:spacing w:after="120" w:before="220"/>
      </w:pPr>
      <w:r>
        <w:t xml:space="preserve">Platform Usage Metrics</w:t>
      </w:r>
    </w:p>
    <w:p>
      <w:pPr>
        <w:pStyle w:val="ListParagraph"/>
        <w:numPr>
          <w:ilvl w:val="0"/>
          <w:numId w:val="2"/>
        </w:numPr>
        <w:spacing w:after="80" w:line="300"/>
      </w:pPr>
      <w:r>
        <w:t xml:space="preserve">Services in the catalog — reach and hygiene of the platform's source of truth.</w:t>
      </w:r>
    </w:p>
    <w:p>
      <w:pPr>
        <w:pStyle w:val="ListParagraph"/>
        <w:numPr>
          <w:ilvl w:val="0"/>
          <w:numId w:val="2"/>
        </w:numPr>
        <w:spacing w:after="80" w:line="300"/>
      </w:pPr>
      <w:r>
        <w:t xml:space="preserve">Self-service actions per week — confirmation the platform is genuinely operational.</w:t>
      </w:r>
    </w:p>
    <w:p>
      <w:pPr>
        <w:pStyle w:val="ListParagraph"/>
        <w:numPr>
          <w:ilvl w:val="0"/>
          <w:numId w:val="2"/>
        </w:numPr>
        <w:spacing w:after="80" w:line="300"/>
      </w:pPr>
      <w:r>
        <w:t xml:space="preserve">Tickets to the platform team — should DECREASE per engineer over time as self-service replaces manual work.</w:t>
      </w:r>
    </w:p>
    <w:p>
      <w:pPr>
        <w:pStyle w:val="Heading3"/>
        <w:spacing w:after="120" w:before="220"/>
      </w:pPr>
      <w:r>
        <w:t xml:space="preserve">Business Outcomes</w:t>
      </w:r>
    </w:p>
    <w:p>
      <w:pPr>
        <w:pStyle w:val="ListParagraph"/>
        <w:numPr>
          <w:ilvl w:val="0"/>
          <w:numId w:val="2"/>
        </w:numPr>
        <w:spacing w:after="80" w:line="300"/>
      </w:pPr>
      <w:r>
        <w:t xml:space="preserve">Faster time to market — features reach customers faster.</w:t>
      </w:r>
    </w:p>
    <w:p>
      <w:pPr>
        <w:pStyle w:val="ListParagraph"/>
        <w:numPr>
          <w:ilvl w:val="0"/>
          <w:numId w:val="2"/>
        </w:numPr>
        <w:spacing w:after="80" w:line="300"/>
      </w:pPr>
      <w:r>
        <w:t xml:space="preserve">Less downtime — fewer customer-affecting incidents and faster recovery.</w:t>
      </w:r>
    </w:p>
    <w:p>
      <w:pPr>
        <w:pStyle w:val="ListParagraph"/>
        <w:numPr>
          <w:ilvl w:val="0"/>
          <w:numId w:val="2"/>
        </w:numPr>
        <w:spacing w:after="80" w:line="300"/>
      </w:pPr>
      <w:r>
        <w:t xml:space="preserve">Happier engineers — higher retention, lower hiring costs, stronger employer brand.</w:t>
      </w:r>
    </w:p>
    <w:p>
      <w:pPr>
        <w:pStyle w:val="Heading3"/>
        <w:spacing w:after="120" w:before="220"/>
      </w:pPr>
      <w:r>
        <w:t xml:space="preserve">The Cardinal Rules</w:t>
      </w:r>
    </w:p>
    <w:p>
      <w:pPr>
        <w:pStyle w:val="ListParagraph"/>
        <w:numPr>
          <w:ilvl w:val="0"/>
          <w:numId w:val="2"/>
        </w:numPr>
        <w:spacing w:after="80" w:line="300"/>
      </w:pPr>
      <w:r>
        <w:t xml:space="preserve">Always capture a baseline before intervening.</w:t>
      </w:r>
    </w:p>
    <w:p>
      <w:pPr>
        <w:pStyle w:val="ListParagraph"/>
        <w:numPr>
          <w:ilvl w:val="0"/>
          <w:numId w:val="2"/>
        </w:numPr>
        <w:spacing w:after="80" w:line="300"/>
      </w:pPr>
      <w:r>
        <w:t xml:space="preserve">Always read metrics in groups; single-metric optimization is dangerous.</w:t>
      </w:r>
    </w:p>
    <w:p>
      <w:pPr>
        <w:pStyle w:val="ListParagraph"/>
        <w:numPr>
          <w:ilvl w:val="0"/>
          <w:numId w:val="2"/>
        </w:numPr>
        <w:spacing w:after="80" w:line="300"/>
      </w:pPr>
      <w:r>
        <w:t xml:space="preserve">Always translate engineering metrics into business language for leadership.</w:t>
      </w:r>
    </w:p>
    <w:p>
      <w:pPr>
        <w:pStyle w:val="ListParagraph"/>
        <w:numPr>
          <w:ilvl w:val="0"/>
          <w:numId w:val="2"/>
        </w:numPr>
        <w:spacing w:after="80" w:line="300"/>
      </w:pPr>
      <w:r>
        <w:t xml:space="preserve">Use metrics for diagnosis, not for individual performance evaluation.</w:t>
      </w:r>
    </w:p>
    <w:p>
      <w:pPr>
        <w:pStyle w:val="ListParagraph"/>
        <w:numPr>
          <w:ilvl w:val="0"/>
          <w:numId w:val="2"/>
        </w:numPr>
        <w:spacing w:after="80" w:line="300"/>
      </w:pPr>
      <w:r>
        <w:t xml:space="preserve">Pay attention to Goodhart's Law; metrics that become targets stop being measures.</w:t>
      </w:r>
    </w:p>
    <w:p>
      <w:pPr>
        <w:pStyle w:val="Heading1"/>
        <w:spacing w:after="180" w:before="360"/>
      </w:pPr>
      <w:r>
        <w:t xml:space="preserve">12. Self-Test Questions</w:t>
      </w:r>
    </w:p>
    <w:p>
      <w:pPr>
        <w:spacing w:after="120" w:line="320"/>
        <w:jc w:val="both"/>
      </w:pPr>
      <w:r>
        <w:t xml:space="preserve">Use these questions to verify you have internalized the material. Try answering before re-reading.</w:t>
      </w:r>
    </w:p>
    <w:p>
      <w:pPr>
        <w:spacing w:after="160" w:line="320"/>
      </w:pPr>
      <w:r>
        <w:rPr>
          <w:b/>
          <w:bCs/>
          <w:color w:val="2E75B6"/>
        </w:rPr>
        <w:t xml:space="preserve">Q1. </w:t>
      </w:r>
      <w:r>
        <w:t xml:space="preserve">Why must platform teams measure their work? Name three distinct audiences for measurement and what each one needs.</w:t>
      </w:r>
    </w:p>
    <w:p>
      <w:pPr>
        <w:spacing w:after="160" w:line="320"/>
      </w:pPr>
      <w:r>
        <w:rPr>
          <w:b/>
          <w:bCs/>
          <w:color w:val="2E75B6"/>
        </w:rPr>
        <w:t xml:space="preserve">Q2. </w:t>
      </w:r>
      <w:r>
        <w:t xml:space="preserve">Describe the four layers of platform measurement. How do they form a causal chain?</w:t>
      </w:r>
    </w:p>
    <w:p>
      <w:pPr>
        <w:spacing w:after="160" w:line="320"/>
      </w:pPr>
      <w:r>
        <w:rPr>
          <w:b/>
          <w:bCs/>
          <w:color w:val="2E75B6"/>
        </w:rPr>
        <w:t xml:space="preserve">Q3. </w:t>
      </w:r>
      <w:r>
        <w:t xml:space="preserve">Name the DORA Four Keys and give the elite-tier threshold for each.</w:t>
      </w:r>
    </w:p>
    <w:p>
      <w:pPr>
        <w:spacing w:after="160" w:line="320"/>
      </w:pPr>
      <w:r>
        <w:rPr>
          <w:b/>
          <w:bCs/>
          <w:color w:val="2E75B6"/>
        </w:rPr>
        <w:t xml:space="preserve">Q4. </w:t>
      </w:r>
      <w:r>
        <w:t xml:space="preserve">Why is it dangerous to read the DORA metrics individually rather than as a set? Give two concrete patterns that can be misread without the others.</w:t>
      </w:r>
    </w:p>
    <w:p>
      <w:pPr>
        <w:spacing w:after="160" w:line="320"/>
      </w:pPr>
      <w:r>
        <w:rPr>
          <w:b/>
          <w:bCs/>
          <w:color w:val="2E75B6"/>
        </w:rPr>
        <w:t xml:space="preserve">Q5. </w:t>
      </w:r>
      <w:r>
        <w:t xml:space="preserve">Decompose 'lead time for changes' into its typical stages. Which stage is most often the largest contributor in real organizations?</w:t>
      </w:r>
    </w:p>
    <w:p>
      <w:pPr>
        <w:spacing w:after="160" w:line="320"/>
      </w:pPr>
      <w:r>
        <w:rPr>
          <w:b/>
          <w:bCs/>
          <w:color w:val="2E75B6"/>
        </w:rPr>
        <w:t xml:space="preserve">Q6. </w:t>
      </w:r>
      <w:r>
        <w:t xml:space="preserve">What is 'time to first deploy' and why is it considered such a powerful diagnostic of overall DevEx?</w:t>
      </w:r>
    </w:p>
    <w:p>
      <w:pPr>
        <w:spacing w:after="160" w:line="320"/>
      </w:pPr>
      <w:r>
        <w:rPr>
          <w:b/>
          <w:bCs/>
          <w:color w:val="2E75B6"/>
        </w:rPr>
        <w:t xml:space="preserve">Q7. </w:t>
      </w:r>
      <w:r>
        <w:t xml:space="preserve">Describe how a good developer satisfaction survey is designed. What cadence, length, and follow-up behavior define a successful survey practice?</w:t>
      </w:r>
    </w:p>
    <w:p>
      <w:pPr>
        <w:spacing w:after="160" w:line="320"/>
      </w:pPr>
      <w:r>
        <w:rPr>
          <w:b/>
          <w:bCs/>
          <w:color w:val="2E75B6"/>
        </w:rPr>
        <w:t xml:space="preserve">Q8. </w:t>
      </w:r>
      <w:r>
        <w:t xml:space="preserve">What does 'platform adoption rate' measure, and why is the metric meaningless if adoption is mandated?</w:t>
      </w:r>
    </w:p>
    <w:p>
      <w:pPr>
        <w:spacing w:after="160" w:line="320"/>
      </w:pPr>
      <w:r>
        <w:rPr>
          <w:b/>
          <w:bCs/>
          <w:color w:val="2E75B6"/>
        </w:rPr>
        <w:t xml:space="preserve">Q9. </w:t>
      </w:r>
      <w:r>
        <w:t xml:space="preserve">Counterintuitively, tickets to the platform team should DECREASE over time as the platform succeeds. Explain why.</w:t>
      </w:r>
    </w:p>
    <w:p>
      <w:pPr>
        <w:spacing w:after="160" w:line="320"/>
      </w:pPr>
      <w:r>
        <w:rPr>
          <w:b/>
          <w:bCs/>
          <w:color w:val="2E75B6"/>
        </w:rPr>
        <w:t xml:space="preserve">Q10. </w:t>
      </w:r>
      <w:r>
        <w:t xml:space="preserve">Translate each of the following engineering metrics into business language: 'Lead time -50%', 'Change failure rate -60%', 'Onboarding 14 days → 1.5 days'.</w:t>
      </w:r>
    </w:p>
    <w:p>
      <w:pPr>
        <w:spacing w:after="160" w:line="320"/>
      </w:pPr>
      <w:r>
        <w:rPr>
          <w:b/>
          <w:bCs/>
          <w:color w:val="2E75B6"/>
        </w:rPr>
        <w:t xml:space="preserve">Q11. </w:t>
      </w:r>
      <w:r>
        <w:t xml:space="preserve">State Goodhart's Law and give an example of how each of the following metrics can be gamed: deployment frequency, MTTR, adoption rate.</w:t>
      </w:r>
    </w:p>
    <w:p>
      <w:pPr>
        <w:spacing w:after="160" w:line="320"/>
      </w:pPr>
      <w:r>
        <w:rPr>
          <w:b/>
          <w:bCs/>
          <w:color w:val="2E75B6"/>
        </w:rPr>
        <w:t xml:space="preserve">Q12. </w:t>
      </w:r>
      <w:r>
        <w:t xml:space="preserve">Describe the practical sources of truth for each of the four measurement layers. What tools or systems already contain the data you need?</w:t>
      </w:r>
    </w:p>
    <w:p>
      <w:pPr>
        <w:spacing w:after="160" w:line="320"/>
      </w:pPr>
      <w:r>
        <w:rPr>
          <w:b/>
          <w:bCs/>
          <w:color w:val="2E75B6"/>
        </w:rPr>
        <w:t xml:space="preserve">Q13. </w:t>
      </w:r>
      <w:r>
        <w:t xml:space="preserve">Walk through how a platform team should structure a quarterly business review for senior leadership. What goes first, what goes last, and why?</w:t>
      </w:r>
    </w:p>
    <w:p>
      <w:pPr>
        <w:spacing w:after="160" w:line="320"/>
      </w:pPr>
      <w:r>
        <w:rPr>
          <w:b/>
          <w:bCs/>
          <w:color w:val="2E75B6"/>
        </w:rPr>
        <w:t xml:space="preserve">Q14. </w:t>
      </w:r>
      <w:r>
        <w:t xml:space="preserve">If you were leading platform measurement at a 300-engineer company starting from zero, what would your first 90 days look like in concrete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Final Thought</w:t>
            </w:r>
          </w:p>
          <w:p>
            <w:pPr>
              <w:spacing w:after="0" w:line="300"/>
            </w:pPr>
            <w:r>
              <w:rPr>
                <w:sz w:val="22"/>
                <w:szCs w:val="22"/>
              </w:rPr>
              <w:t xml:space="preserve">Measurement is not the goal of platform engineering — building things developers love is the goal. But measurement is what makes the goal achievable, defensible, and durable. A platform without measurement is a platform that survives only as long as its champions remain in the organization. A platform with rigorous measurement survives leadership turnover, budget challenges, and the inevitable scrutiny of a multi-year investment. Measure honestly, read across layers, translate to business language, and the platform's value becomes evident to everyone who needs to see it. That is, in the end, what makes platform engineering a real, durable practice rather than a passing fashion.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Measuring Success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Measuring Success - Study Guide</dc:title>
  <dc:creator>Claude</dc:creator>
  <cp:lastModifiedBy>Un-named</cp:lastModifiedBy>
  <cp:revision>1</cp:revision>
  <dcterms:created xsi:type="dcterms:W3CDTF">2026-04-25T16:36:25.743Z</dcterms:created>
  <dcterms:modified xsi:type="dcterms:W3CDTF">2026-04-25T16:36:25.743Z</dcterms:modified>
</cp:coreProperties>
</file>

<file path=docProps/custom.xml><?xml version="1.0" encoding="utf-8"?>
<Properties xmlns="http://schemas.openxmlformats.org/officeDocument/2006/custom-properties" xmlns:vt="http://schemas.openxmlformats.org/officeDocument/2006/docPropsVTypes"/>
</file>