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7</w:t>
      </w:r>
    </w:p>
    <w:p>
      <w:pPr>
        <w:spacing w:after="360"/>
        <w:jc w:val="center"/>
      </w:pPr>
      <w:r>
        <w:rPr>
          <w:b/>
          <w:bCs/>
          <w:color w:val="1F3864"/>
          <w:sz w:val="56"/>
          <w:szCs w:val="56"/>
        </w:rPr>
        <w:t xml:space="preserve">Score</w:t>
      </w:r>
    </w:p>
    <w:p>
      <w:pPr>
        <w:spacing w:after="360"/>
        <w:jc w:val="center"/>
      </w:pPr>
      <w:r>
        <w:rPr>
          <w:i/>
          <w:iCs/>
          <w:color w:val="595959"/>
          <w:sz w:val="32"/>
          <w:szCs w:val="32"/>
        </w:rPr>
        <w:t xml:space="preserve">Workload Specification</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The Score Specification, score.yaml, Implementations,</w:t>
      </w:r>
    </w:p>
    <w:p>
      <w:pPr>
        <w:spacing w:after="800"/>
        <w:jc w:val="center"/>
      </w:pPr>
      <w:r>
        <w:rPr>
          <w:color w:val="404040"/>
          <w:sz w:val="22"/>
          <w:szCs w:val="22"/>
        </w:rPr>
        <w:t xml:space="preserve">Local-Production Parity, and the Workload-Spec Tooling Landscape</w:t>
      </w:r>
    </w:p>
    <w:p>
      <w:r>
        <w:br w:type="page"/>
      </w:r>
    </w:p>
    <w:p>
      <w:pPr>
        <w:pStyle w:val="Heading1"/>
        <w:spacing w:after="180" w:before="360"/>
      </w:pPr>
      <w:r>
        <w:t xml:space="preserve">Table of Contents</w:t>
      </w:r>
    </w:p>
    <w:p>
      <w:pPr>
        <w:spacing w:after="80"/>
      </w:pPr>
      <w:r>
        <w:rPr>
          <w:b/>
          <w:bCs/>
          <w:color w:val="1F3864"/>
          <w:sz w:val="22"/>
          <w:szCs w:val="22"/>
        </w:rPr>
        <w:t xml:space="preserve">1. Introduction: What is Score?</w:t>
      </w:r>
    </w:p>
    <w:p>
      <w:pPr>
        <w:spacing w:after="80"/>
      </w:pPr>
      <w:r>
        <w:rPr>
          <w:b/>
          <w:bCs/>
          <w:color w:val="1F3864"/>
          <w:sz w:val="22"/>
          <w:szCs w:val="22"/>
        </w:rPr>
        <w:t xml:space="preserve">2. The Problem Score Solves</w:t>
      </w:r>
    </w:p>
    <w:p>
      <w:pPr>
        <w:spacing w:after="80"/>
        <w:ind w:left="360"/>
      </w:pPr>
      <w:r>
        <w:rPr>
          <w:b w:val="false"/>
          <w:bCs w:val="false"/>
          <w:color w:val="595959"/>
          <w:sz w:val="22"/>
          <w:szCs w:val="22"/>
        </w:rPr>
        <w:t xml:space="preserve">   2.1  Configuration Drift Between Environments</w:t>
      </w:r>
    </w:p>
    <w:p>
      <w:pPr>
        <w:spacing w:after="80"/>
        <w:ind w:left="360"/>
      </w:pPr>
      <w:r>
        <w:rPr>
          <w:b w:val="false"/>
          <w:bCs w:val="false"/>
          <w:color w:val="595959"/>
          <w:sz w:val="22"/>
          <w:szCs w:val="22"/>
        </w:rPr>
        <w:t xml:space="preserve">   2.2  Platform Coupling in Application Repositories</w:t>
      </w:r>
    </w:p>
    <w:p>
      <w:pPr>
        <w:spacing w:after="80"/>
        <w:ind w:left="360"/>
      </w:pPr>
      <w:r>
        <w:rPr>
          <w:b w:val="false"/>
          <w:bCs w:val="false"/>
          <w:color w:val="595959"/>
          <w:sz w:val="22"/>
          <w:szCs w:val="22"/>
        </w:rPr>
        <w:t xml:space="preserve">   2.3  The 'Write Once, Deploy Anywhere' Goal</w:t>
      </w:r>
    </w:p>
    <w:p>
      <w:pPr>
        <w:spacing w:after="80"/>
      </w:pPr>
      <w:r>
        <w:rPr>
          <w:b/>
          <w:bCs/>
          <w:color w:val="1F3864"/>
          <w:sz w:val="22"/>
          <w:szCs w:val="22"/>
        </w:rPr>
        <w:t xml:space="preserve">3. Definition: An Open-Source Workload Specification</w:t>
      </w:r>
    </w:p>
    <w:p>
      <w:pPr>
        <w:spacing w:after="80"/>
        <w:ind w:left="360"/>
      </w:pPr>
      <w:r>
        <w:rPr>
          <w:b w:val="false"/>
          <w:bCs w:val="false"/>
          <w:color w:val="595959"/>
          <w:sz w:val="22"/>
          <w:szCs w:val="22"/>
        </w:rPr>
        <w:t xml:space="preserve">   3.1  What 'Workload Specification' Means</w:t>
      </w:r>
    </w:p>
    <w:p>
      <w:pPr>
        <w:spacing w:after="80"/>
        <w:ind w:left="360"/>
      </w:pPr>
      <w:r>
        <w:rPr>
          <w:b w:val="false"/>
          <w:bCs w:val="false"/>
          <w:color w:val="595959"/>
          <w:sz w:val="22"/>
          <w:szCs w:val="22"/>
        </w:rPr>
        <w:t xml:space="preserve">   3.2  Three Defining Characteristics</w:t>
      </w:r>
    </w:p>
    <w:p>
      <w:pPr>
        <w:spacing w:after="80"/>
        <w:ind w:left="360"/>
      </w:pPr>
      <w:r>
        <w:rPr>
          <w:b w:val="false"/>
          <w:bCs w:val="false"/>
          <w:color w:val="595959"/>
          <w:sz w:val="22"/>
          <w:szCs w:val="22"/>
        </w:rPr>
        <w:t xml:space="preserve">   3.3  Score Is Not a Runtime</w:t>
      </w:r>
    </w:p>
    <w:p>
      <w:pPr>
        <w:spacing w:after="80"/>
      </w:pPr>
      <w:r>
        <w:rPr>
          <w:b/>
          <w:bCs/>
          <w:color w:val="1F3864"/>
          <w:sz w:val="22"/>
          <w:szCs w:val="22"/>
        </w:rPr>
        <w:t xml:space="preserve">4. The score.yaml File in Depth</w:t>
      </w:r>
    </w:p>
    <w:p>
      <w:pPr>
        <w:spacing w:after="80"/>
        <w:ind w:left="360"/>
      </w:pPr>
      <w:r>
        <w:rPr>
          <w:b w:val="false"/>
          <w:bCs w:val="false"/>
          <w:color w:val="595959"/>
          <w:sz w:val="22"/>
          <w:szCs w:val="22"/>
        </w:rPr>
        <w:t xml:space="preserve">   4.1  Anatomy of a score.yaml</w:t>
      </w:r>
    </w:p>
    <w:p>
      <w:pPr>
        <w:spacing w:after="80"/>
        <w:ind w:left="360"/>
      </w:pPr>
      <w:r>
        <w:rPr>
          <w:b w:val="false"/>
          <w:bCs w:val="false"/>
          <w:color w:val="595959"/>
          <w:sz w:val="22"/>
          <w:szCs w:val="22"/>
        </w:rPr>
        <w:t xml:space="preserve">   4.2  Containers</w:t>
      </w:r>
    </w:p>
    <w:p>
      <w:pPr>
        <w:spacing w:after="80"/>
        <w:ind w:left="360"/>
      </w:pPr>
      <w:r>
        <w:rPr>
          <w:b w:val="false"/>
          <w:bCs w:val="false"/>
          <w:color w:val="595959"/>
          <w:sz w:val="22"/>
          <w:szCs w:val="22"/>
        </w:rPr>
        <w:t xml:space="preserve">   4.3  Service and Ports</w:t>
      </w:r>
    </w:p>
    <w:p>
      <w:pPr>
        <w:spacing w:after="80"/>
        <w:ind w:left="360"/>
      </w:pPr>
      <w:r>
        <w:rPr>
          <w:b w:val="false"/>
          <w:bCs w:val="false"/>
          <w:color w:val="595959"/>
          <w:sz w:val="22"/>
          <w:szCs w:val="22"/>
        </w:rPr>
        <w:t xml:space="preserve">   4.4  Resources and Placeholder References</w:t>
      </w:r>
    </w:p>
    <w:p>
      <w:pPr>
        <w:spacing w:after="80"/>
        <w:ind w:left="360"/>
      </w:pPr>
      <w:r>
        <w:rPr>
          <w:b w:val="false"/>
          <w:bCs w:val="false"/>
          <w:color w:val="595959"/>
          <w:sz w:val="22"/>
          <w:szCs w:val="22"/>
        </w:rPr>
        <w:t xml:space="preserve">   4.5  A Realistic Worked Example</w:t>
      </w:r>
    </w:p>
    <w:p>
      <w:pPr>
        <w:spacing w:after="80"/>
      </w:pPr>
      <w:r>
        <w:rPr>
          <w:b/>
          <w:bCs/>
          <w:color w:val="1F3864"/>
          <w:sz w:val="22"/>
          <w:szCs w:val="22"/>
        </w:rPr>
        <w:t xml:space="preserve">5. Score Implementations</w:t>
      </w:r>
    </w:p>
    <w:p>
      <w:pPr>
        <w:spacing w:after="80"/>
        <w:ind w:left="360"/>
      </w:pPr>
      <w:r>
        <w:rPr>
          <w:b w:val="false"/>
          <w:bCs w:val="false"/>
          <w:color w:val="595959"/>
          <w:sz w:val="22"/>
          <w:szCs w:val="22"/>
        </w:rPr>
        <w:t xml:space="preserve">   5.1  How Implementations Work</w:t>
      </w:r>
    </w:p>
    <w:p>
      <w:pPr>
        <w:spacing w:after="80"/>
        <w:ind w:left="360"/>
      </w:pPr>
      <w:r>
        <w:rPr>
          <w:b w:val="false"/>
          <w:bCs w:val="false"/>
          <w:color w:val="595959"/>
          <w:sz w:val="22"/>
          <w:szCs w:val="22"/>
        </w:rPr>
        <w:t xml:space="preserve">   5.2  score-compose: Generate docker-compose.yaml</w:t>
      </w:r>
    </w:p>
    <w:p>
      <w:pPr>
        <w:spacing w:after="80"/>
        <w:ind w:left="360"/>
      </w:pPr>
      <w:r>
        <w:rPr>
          <w:b w:val="false"/>
          <w:bCs w:val="false"/>
          <w:color w:val="595959"/>
          <w:sz w:val="22"/>
          <w:szCs w:val="22"/>
        </w:rPr>
        <w:t xml:space="preserve">   5.3  score-k8s: Generate Kubernetes Manifests</w:t>
      </w:r>
    </w:p>
    <w:p>
      <w:pPr>
        <w:spacing w:after="80"/>
        <w:ind w:left="360"/>
      </w:pPr>
      <w:r>
        <w:rPr>
          <w:b w:val="false"/>
          <w:bCs w:val="false"/>
          <w:color w:val="595959"/>
          <w:sz w:val="22"/>
          <w:szCs w:val="22"/>
        </w:rPr>
        <w:t xml:space="preserve">   5.4  Humanitec and Other Commercial Implementations</w:t>
      </w:r>
    </w:p>
    <w:p>
      <w:pPr>
        <w:spacing w:after="80"/>
        <w:ind w:left="360"/>
      </w:pPr>
      <w:r>
        <w:rPr>
          <w:b w:val="false"/>
          <w:bCs w:val="false"/>
          <w:color w:val="595959"/>
          <w:sz w:val="22"/>
          <w:szCs w:val="22"/>
        </w:rPr>
        <w:t xml:space="preserve">   5.5  Other Possible Targets</w:t>
      </w:r>
    </w:p>
    <w:p>
      <w:pPr>
        <w:spacing w:after="80"/>
      </w:pPr>
      <w:r>
        <w:rPr>
          <w:b/>
          <w:bCs/>
          <w:color w:val="1F3864"/>
          <w:sz w:val="22"/>
          <w:szCs w:val="22"/>
        </w:rPr>
        <w:t xml:space="preserve">6. Why Score: The Core Benefits</w:t>
      </w:r>
    </w:p>
    <w:p>
      <w:pPr>
        <w:spacing w:after="80"/>
        <w:ind w:left="360"/>
      </w:pPr>
      <w:r>
        <w:rPr>
          <w:b w:val="false"/>
          <w:bCs w:val="false"/>
          <w:color w:val="595959"/>
          <w:sz w:val="22"/>
          <w:szCs w:val="22"/>
        </w:rPr>
        <w:t xml:space="preserve">   6.1  Local Development Matches Production</w:t>
      </w:r>
    </w:p>
    <w:p>
      <w:pPr>
        <w:spacing w:after="80"/>
        <w:ind w:left="360"/>
      </w:pPr>
      <w:r>
        <w:rPr>
          <w:b w:val="false"/>
          <w:bCs w:val="false"/>
          <w:color w:val="595959"/>
          <w:sz w:val="22"/>
          <w:szCs w:val="22"/>
        </w:rPr>
        <w:t xml:space="preserve">   6.2  No Platform Coupling in the App Repo</w:t>
      </w:r>
    </w:p>
    <w:p>
      <w:pPr>
        <w:spacing w:after="80"/>
        <w:ind w:left="360"/>
      </w:pPr>
      <w:r>
        <w:rPr>
          <w:b w:val="false"/>
          <w:bCs w:val="false"/>
          <w:color w:val="595959"/>
          <w:sz w:val="22"/>
          <w:szCs w:val="22"/>
        </w:rPr>
        <w:t xml:space="preserve">   6.3  Reduced Cognitive Load</w:t>
      </w:r>
    </w:p>
    <w:p>
      <w:pPr>
        <w:spacing w:after="80"/>
        <w:ind w:left="360"/>
      </w:pPr>
      <w:r>
        <w:rPr>
          <w:b w:val="false"/>
          <w:bCs w:val="false"/>
          <w:color w:val="595959"/>
          <w:sz w:val="22"/>
          <w:szCs w:val="22"/>
        </w:rPr>
        <w:t xml:space="preserve">   6.4  Survival Across Tech-Stack Changes</w:t>
      </w:r>
    </w:p>
    <w:p>
      <w:pPr>
        <w:spacing w:after="80"/>
      </w:pPr>
      <w:r>
        <w:rPr>
          <w:b/>
          <w:bCs/>
          <w:color w:val="1F3864"/>
          <w:sz w:val="22"/>
          <w:szCs w:val="22"/>
        </w:rPr>
        <w:t xml:space="preserve">7. Similar Tools and the Landscape</w:t>
      </w:r>
    </w:p>
    <w:p>
      <w:pPr>
        <w:spacing w:after="80"/>
        <w:ind w:left="360"/>
      </w:pPr>
      <w:r>
        <w:rPr>
          <w:b w:val="false"/>
          <w:bCs w:val="false"/>
          <w:color w:val="595959"/>
          <w:sz w:val="22"/>
          <w:szCs w:val="22"/>
        </w:rPr>
        <w:t xml:space="preserve">   7.1  Radius (Microsoft)</w:t>
      </w:r>
    </w:p>
    <w:p>
      <w:pPr>
        <w:spacing w:after="80"/>
        <w:ind w:left="360"/>
      </w:pPr>
      <w:r>
        <w:rPr>
          <w:b w:val="false"/>
          <w:bCs w:val="false"/>
          <w:color w:val="595959"/>
          <w:sz w:val="22"/>
          <w:szCs w:val="22"/>
        </w:rPr>
        <w:t xml:space="preserve">   7.2  Acorn (No Longer Active)</w:t>
      </w:r>
    </w:p>
    <w:p>
      <w:pPr>
        <w:spacing w:after="80"/>
        <w:ind w:left="360"/>
      </w:pPr>
      <w:r>
        <w:rPr>
          <w:b w:val="false"/>
          <w:bCs w:val="false"/>
          <w:color w:val="595959"/>
          <w:sz w:val="22"/>
          <w:szCs w:val="22"/>
        </w:rPr>
        <w:t xml:space="preserve">   7.3  Adjacent Tools That Are Not Replacements</w:t>
      </w:r>
    </w:p>
    <w:p>
      <w:pPr>
        <w:spacing w:after="80"/>
        <w:ind w:left="360"/>
      </w:pPr>
      <w:r>
        <w:rPr>
          <w:b w:val="false"/>
          <w:bCs w:val="false"/>
          <w:color w:val="595959"/>
          <w:sz w:val="22"/>
          <w:szCs w:val="22"/>
        </w:rPr>
        <w:t xml:space="preserve">   7.4  How to Choose</w:t>
      </w:r>
    </w:p>
    <w:p>
      <w:pPr>
        <w:spacing w:after="80"/>
      </w:pPr>
      <w:r>
        <w:rPr>
          <w:b/>
          <w:bCs/>
          <w:color w:val="1F3864"/>
          <w:sz w:val="22"/>
          <w:szCs w:val="22"/>
        </w:rPr>
        <w:t xml:space="preserve">8. End-to-End Worked Example: 'Sirius Retail' Adopts Score</w:t>
      </w:r>
    </w:p>
    <w:p>
      <w:pPr>
        <w:spacing w:after="80"/>
      </w:pPr>
      <w:r>
        <w:rPr>
          <w:b/>
          <w:bCs/>
          <w:color w:val="1F3864"/>
          <w:sz w:val="22"/>
          <w:szCs w:val="22"/>
        </w:rPr>
        <w:t xml:space="preserve">9. Common Pitfalls and Anti-Patterns</w:t>
      </w:r>
    </w:p>
    <w:p>
      <w:pPr>
        <w:spacing w:after="80"/>
      </w:pPr>
      <w:r>
        <w:rPr>
          <w:b/>
          <w:bCs/>
          <w:color w:val="1F3864"/>
          <w:sz w:val="22"/>
          <w:szCs w:val="22"/>
        </w:rPr>
        <w:t xml:space="preserve">10. Quick-Reference Summary</w:t>
      </w:r>
    </w:p>
    <w:p>
      <w:pPr>
        <w:spacing w:after="80"/>
      </w:pPr>
      <w:r>
        <w:rPr>
          <w:b/>
          <w:bCs/>
          <w:color w:val="1F3864"/>
          <w:sz w:val="22"/>
          <w:szCs w:val="22"/>
        </w:rPr>
        <w:t xml:space="preserve">11. Self-Test Questions</w:t>
      </w:r>
    </w:p>
    <w:p>
      <w:r>
        <w:br w:type="page"/>
      </w:r>
    </w:p>
    <w:p>
      <w:pPr>
        <w:pStyle w:val="Heading1"/>
        <w:spacing w:after="180" w:before="360"/>
      </w:pPr>
      <w:r>
        <w:t xml:space="preserve">1. Introduction: What is Score?</w:t>
      </w:r>
    </w:p>
    <w:p>
      <w:pPr>
        <w:spacing w:after="120" w:line="320"/>
        <w:jc w:val="both"/>
      </w:pPr>
      <w:r>
        <w:t xml:space="preserve">Score is an open-source, developer-centric, platform-agnostic workload specification. It is a CNCF Sandbox project, governed in the open at score.dev and developed primarily by maintainers from Humanitec along with a growing community. The premise of Score is captured in a single sentence: a developer should describe their workload once, in a vendor-neutral way, and have that single description deploy correctly to any target platform — Docker Compose for local development, Kubernetes for production, or any other supported platform — with the platform-specific details handled separately by the platform team.</w:t>
      </w:r>
    </w:p>
    <w:p>
      <w:pPr>
        <w:spacing w:after="120" w:line="320"/>
        <w:jc w:val="both"/>
      </w:pPr>
      <w:r>
        <w:t xml:space="preserve">To understand why this matters, picture the typical state of a microservice repository in a 2020s engineering organization. The repo contains a Dockerfile so the service can run locally. It contains a docker-compose.yaml so the developer can spin up the service with its dependencies on their laptop. It contains a Helm chart for Kubernetes deployments. It contains a separate Helm values file per environment. It contains Terraform modules for the infrastructure the service depends on. It contains a CI/CD pipeline that knows how to assemble all of these. Each of these files describes the same service in the same broad strokes — 'I am an HTTP service on port 8080 that needs a Postgres database' — but in different syntax, with different conventions, and they must be kept manually in sync forever.</w:t>
      </w:r>
    </w:p>
    <w:p>
      <w:pPr>
        <w:spacing w:after="120" w:line="320"/>
        <w:jc w:val="both"/>
      </w:pPr>
      <w:r>
        <w:t xml:space="preserve">Score's argument is that this is absurd. The interesting facts about a workload — what containers it runs, what ports it exposes, what resources it depends on — should live in one place. Everything else is a translation problem that tooling should solve, not a copy-paste problem developers should manage. The score.yaml file is that one place; Score Implementations are the translation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Score is not a runtime, an orchestrator, or a deploy tool. It is a specification — a YAML schema — for describing what a workload needs. Implementations of the spec do the actual translation into platform-specific configuration. This separation of 'description' from 'execution' is the heart of what Score is.</w:t>
            </w:r>
          </w:p>
        </w:tc>
      </w:tr>
    </w:tbl>
    <w:p>
      <w:pPr>
        <w:pStyle w:val="Heading1"/>
        <w:spacing w:after="180" w:before="360"/>
      </w:pPr>
      <w:r>
        <w:t xml:space="preserve">2. The Problem Score Solves</w:t>
      </w:r>
    </w:p>
    <w:p>
      <w:pPr>
        <w:pStyle w:val="Heading2"/>
        <w:spacing w:after="140" w:before="280"/>
      </w:pPr>
      <w:r>
        <w:t xml:space="preserve">2.1 Configuration Drift Between Environments</w:t>
      </w:r>
    </w:p>
    <w:p>
      <w:pPr>
        <w:spacing w:after="120" w:line="320"/>
        <w:jc w:val="both"/>
      </w:pPr>
      <w:r>
        <w:t xml:space="preserve">Most modern applications are written, tested, and run in environments that look very different from each other. A typical journey: a developer runs the service locally with Docker Compose. CI runs it in a similar but not identical Compose file. Dev and staging Kubernetes environments use Helm charts. Production uses the same Helm charts but with different values. Each of these environments has its own configuration syntax, its own conventions for setting environment variables, its own way of declaring dependencies.</w:t>
      </w:r>
    </w:p>
    <w:p>
      <w:pPr>
        <w:spacing w:after="120" w:line="320"/>
        <w:jc w:val="both"/>
      </w:pPr>
      <w:r>
        <w:t xml:space="preserve">Two things go wrong as a consequence. First, configuration drifts: the local docker-compose says the service connects to a Redis on port 6379, the staging Helm chart says 6380, and someone forgot to update one of them. The bug only appears in production. Second, every change to the workload — adding a new dependency, changing a port, adding a new environment variable — has to be propagated by hand into every single configuration file. Developers spend significant time just keeping the description of their service in sync with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The Drift Tax</w:t>
            </w:r>
          </w:p>
          <w:p>
            <w:pPr>
              <w:spacing w:after="0" w:line="300"/>
            </w:pPr>
            <w:r>
              <w:rPr>
                <w:sz w:val="22"/>
                <w:szCs w:val="22"/>
              </w:rPr>
              <w:t xml:space="preserve">Engineering teams routinely lose hours per week to configuration drift between environments. The bugs that result are particularly painful because they only appear in environments other than the one the developer was working in — making them slow to find and frustrating to debug.</w:t>
            </w:r>
          </w:p>
        </w:tc>
      </w:tr>
    </w:tbl>
    <w:p>
      <w:pPr>
        <w:pStyle w:val="Heading2"/>
        <w:spacing w:after="140" w:before="280"/>
      </w:pPr>
      <w:r>
        <w:t xml:space="preserve">2.2 Platform Coupling in Application Repositories</w:t>
      </w:r>
    </w:p>
    <w:p>
      <w:pPr>
        <w:spacing w:after="120" w:line="320"/>
        <w:jc w:val="both"/>
      </w:pPr>
      <w:r>
        <w:t xml:space="preserve">The deeper problem is that the application repository ends up tightly coupled to the underlying platform. A repo with a Helm chart is, in a real sense, a Kubernetes-specific repository. If the company decides to migrate from Kubernetes to a managed service like Google Cloud Run, every application repo has to change. If the company decides to add ECS for a subset of workloads, the repos have to grow new sets of platform-specific files. The application code itself rarely needs to change — the platform configuration does. But because they live together in the same repo, the application becomes a hostage to platform decisions made elsewhere.</w:t>
      </w:r>
    </w:p>
    <w:p>
      <w:pPr>
        <w:spacing w:after="120" w:line="320"/>
        <w:jc w:val="both"/>
      </w:pPr>
      <w:r>
        <w:t xml:space="preserve">Score's approach removes platform-specific files from the application repo entirely. The only thing the developer commits is the score.yaml file, which describes the workload in vendor-neutral terms. The platform team owns the implementation that translates score.yaml into whatever the current platform requires. When the platform changes, the implementation changes; the application repos do not.</w:t>
      </w:r>
    </w:p>
    <w:p>
      <w:pPr>
        <w:pStyle w:val="Heading2"/>
        <w:spacing w:after="140" w:before="280"/>
      </w:pPr>
      <w:r>
        <w:t xml:space="preserve">2.3 The 'Write Once, Deploy Anywhere' Goal</w:t>
      </w:r>
    </w:p>
    <w:p>
      <w:pPr>
        <w:spacing w:after="120" w:line="320"/>
        <w:jc w:val="both"/>
      </w:pPr>
      <w:r>
        <w:t xml:space="preserve">Score's design goal can be stated very simply: write the description once, deploy it anywhere. The same score.yaml file should produce a working local environment via Docker Compose, a working dev environment via Kubernetes, and a working production environment via Kubernetes-with-different-recipes — without the developer ever editing the file to fit the target. This is a stronger version of the well-known 'write once, run anywhere' pitch from earlier eras of software, applied specifically to workload configuration in the cloud-native era.</w:t>
      </w:r>
    </w:p>
    <w:p>
      <w:pPr>
        <w:spacing w:after="120" w:line="320"/>
        <w:jc w:val="both"/>
      </w:pPr>
      <w:r>
        <w:t xml:space="preserve">This is not a magic trick. It works because Score is deliberately scoped to the parts of workload configuration that genuinely are platform-independent — what containers run, what ports they expose, what resources they depend on by abstract type. The platform-specific details — which Kubernetes namespace, which network policy, which storage class, which IAM role — are explicitly out of scope for Score and handled by the platform team's implementation. Drawing the line in the right place is what makes the abstraction work.</w:t>
      </w:r>
    </w:p>
    <w:p>
      <w:r>
        <w:br w:type="page"/>
      </w:r>
    </w:p>
    <w:p>
      <w:pPr>
        <w:pStyle w:val="Heading1"/>
        <w:spacing w:after="180" w:before="360"/>
      </w:pPr>
      <w:r>
        <w:t xml:space="preserve">3. Definition: An Open-Source Workload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Definition</w:t>
            </w:r>
          </w:p>
          <w:p>
            <w:pPr>
              <w:spacing w:after="0" w:line="300"/>
            </w:pPr>
            <w:r>
              <w:rPr>
                <w:sz w:val="22"/>
                <w:szCs w:val="22"/>
              </w:rPr>
              <w:t xml:space="preserve">Score is a developer-centric, platform-agnostic workload specification that describes a containerized workload's runtime requirements — its containers, ports, and resource dependencies — in a vendor-neutral way that can be translated by Score Implementations into platform-specific configuration files for any supported target (Docker Compose, Kubernetes, Cloud Run, etc.).</w:t>
            </w:r>
          </w:p>
        </w:tc>
      </w:tr>
    </w:tbl>
    <w:p>
      <w:pPr>
        <w:pStyle w:val="Heading2"/>
        <w:spacing w:after="140" w:before="280"/>
      </w:pPr>
      <w:r>
        <w:t xml:space="preserve">3.1 What 'Workload Specification' Means</w:t>
      </w:r>
    </w:p>
    <w:p>
      <w:pPr>
        <w:spacing w:after="120" w:line="320"/>
        <w:jc w:val="both"/>
      </w:pPr>
      <w:r>
        <w:t xml:space="preserve">'Workload' is the term Score uses for the unit of deployment. A workload is roughly equivalent to what Kubernetes calls a Deployment or what Docker Compose calls a service: a containerized application or job that runs as a single logical unit, possibly with multiple containers (a main container plus sidecars) and possibly with dependencies on other resources (databases, queues, DNS records). The Score specification describes one workload at a time.</w:t>
      </w:r>
    </w:p>
    <w:p>
      <w:pPr>
        <w:spacing w:after="120" w:line="320"/>
        <w:jc w:val="both"/>
      </w:pPr>
      <w:r>
        <w:t xml:space="preserve">'Specification' means a defined schema — a JSON Schema document, in fact, hosted in the score-spec/spec repository on GitHub — that says exactly what fields are valid, what they mean, and how they relate. Anyone can write a tool that reads or writes Score files and be confident it will interoperate with anyone else's tool that does the same. This is what makes Score a specification rather than a product.</w:t>
      </w:r>
    </w:p>
    <w:p>
      <w:pPr>
        <w:pStyle w:val="Heading2"/>
        <w:spacing w:after="140" w:before="280"/>
      </w:pPr>
      <w:r>
        <w:t xml:space="preserve">3.2 Three Defining Characteristics</w:t>
      </w:r>
    </w:p>
    <w:p>
      <w:pPr>
        <w:spacing w:after="120" w:line="320"/>
        <w:jc w:val="both"/>
      </w:pPr>
      <w:r>
        <w:t xml:space="preserve">The Score project documentation describes the specification using three properties that are worth understanding individually, because each is doing real work in the design.</w:t>
      </w:r>
    </w:p>
    <w:p>
      <w:pPr>
        <w:pStyle w:val="Heading3"/>
        <w:spacing w:after="120" w:before="220"/>
      </w:pPr>
      <w:r>
        <w:t xml:space="preserve">Platform-Agnostic</w:t>
      </w:r>
    </w:p>
    <w:p>
      <w:pPr>
        <w:spacing w:after="120" w:line="320"/>
        <w:jc w:val="both"/>
      </w:pPr>
      <w:r>
        <w:t xml:space="preserve">Score does not assume the workload will be deployed to any particular platform. The same score.yaml works for Docker Compose, Kubernetes, Helm, ECS, Cloud Run, Nomad, or any other container platform that has — or could have — a Score Implementation. The fields in score.yaml describe what the workload needs, not how the platform should deliver it.</w:t>
      </w:r>
    </w:p>
    <w:p>
      <w:pPr>
        <w:pStyle w:val="Heading3"/>
        <w:spacing w:after="120" w:before="220"/>
      </w:pPr>
      <w:r>
        <w:t xml:space="preserve">Environment-Agnostic</w:t>
      </w:r>
    </w:p>
    <w:p>
      <w:pPr>
        <w:spacing w:after="120" w:line="320"/>
        <w:jc w:val="both"/>
      </w:pPr>
      <w:r>
        <w:t xml:space="preserve">score.yaml captures only the configuration that stays the same across environments. The differences between local-dev, staging, and production are not encoded in score.yaml — they are handled by the implementation in the target environment. This is the property that lets a single file describe a workload everywhere.</w:t>
      </w:r>
    </w:p>
    <w:p>
      <w:pPr>
        <w:pStyle w:val="Heading3"/>
        <w:spacing w:after="120" w:before="220"/>
      </w:pPr>
      <w:r>
        <w:t xml:space="preserve">Tightly Scoped</w:t>
      </w:r>
    </w:p>
    <w:p>
      <w:pPr>
        <w:spacing w:after="120" w:line="320"/>
        <w:jc w:val="both"/>
      </w:pPr>
      <w:r>
        <w:t xml:space="preserve">Score deliberately does not try to be a fully-featured replacement for Kubernetes manifests, Helm values, or anything else. It describes workload-level properties — containers, ports, resource dependencies — and stops there. Things like Kubernetes namespaces, network policies, ingress rules, IAM trust policies, instance classes, autoscaling thresholds, and storage classes are explicitly out of scope. They are handled by the platform team in the implementation, not by the developer in score.yaml. This is what the Score documentation calls the 'line between developer-owned workload configuration and platform-owned infrastructure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Right Level of Abstraction</w:t>
            </w:r>
          </w:p>
          <w:p>
            <w:pPr>
              <w:spacing w:after="0" w:line="300"/>
            </w:pPr>
            <w:r>
              <w:rPr>
                <w:sz w:val="22"/>
                <w:szCs w:val="22"/>
              </w:rPr>
              <w:t xml:space="preserve">Score's tightness is its strength. Many workload-spec efforts have failed by trying to be too comprehensive — a complete description of every platform feature in a single spec. Score instead picks the small subset of properties that genuinely are universal across platforms, and accepts that anything else is platform-specific by definition.</w:t>
            </w:r>
          </w:p>
        </w:tc>
      </w:tr>
    </w:tbl>
    <w:p>
      <w:pPr>
        <w:pStyle w:val="Heading2"/>
        <w:spacing w:after="140" w:before="280"/>
      </w:pPr>
      <w:r>
        <w:t xml:space="preserve">3.3 Score Is Not a Runtime</w:t>
      </w:r>
    </w:p>
    <w:p>
      <w:pPr>
        <w:spacing w:after="120" w:line="320"/>
        <w:jc w:val="both"/>
      </w:pPr>
      <w:r>
        <w:t xml:space="preserve">This is a critical distinction that beginners often miss. Score is not a deploy tool. It does not run your container. It does not provision your database. It does not orchestrate anything. Score is a specification, full stop. What runs your code is the platform — Kubernetes, Compose, ECS, whatever — after a Score Implementation has translated your score.yaml into a configuration that platform understands.</w:t>
      </w:r>
    </w:p>
    <w:p>
      <w:pPr>
        <w:spacing w:after="120" w:line="320"/>
        <w:jc w:val="both"/>
      </w:pPr>
      <w:r>
        <w:t xml:space="preserve">This is different from tools like Helm (which is a runtime tool that templates and applies Kubernetes manifests) or ArgoCD (which continuously reconciles Git state against a cluster) or Terraform (which provisions cloud resources). Score sits earlier in the chain than all of these. You can use Score with Helm: a score-helm implementation could generate Helm values from a score.yaml. You can use Score with ArgoCD: ArgoCD applies the manifests that score-k8s generated. Score does not replace these tools; it complements them by providing the developer-facing layer above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Mental Model</w:t>
            </w:r>
          </w:p>
          <w:p>
            <w:pPr>
              <w:spacing w:after="0" w:line="300"/>
            </w:pPr>
            <w:r>
              <w:rPr>
                <w:sz w:val="22"/>
                <w:szCs w:val="22"/>
              </w:rPr>
              <w:t xml:space="preserve">Think of Score as the Markdown of workload configuration. Markdown is a specification for describing formatted text; you still need a tool (a rendering engine) to turn Markdown into HTML, PDF, or whatever else. Likewise, Score is a specification for describing a workload; you still need a Score Implementation to turn the score.yaml into Compose, Kubernetes, or anything else.</w:t>
            </w:r>
          </w:p>
        </w:tc>
      </w:tr>
    </w:tbl>
    <w:p>
      <w:r>
        <w:br w:type="page"/>
      </w:r>
    </w:p>
    <w:p>
      <w:pPr>
        <w:pStyle w:val="Heading1"/>
        <w:spacing w:after="180" w:before="360"/>
      </w:pPr>
      <w:r>
        <w:t xml:space="preserve">4. The score.yaml File in Depth</w:t>
      </w:r>
    </w:p>
    <w:p>
      <w:pPr>
        <w:spacing w:after="120" w:line="320"/>
        <w:jc w:val="both"/>
      </w:pPr>
      <w:r>
        <w:t xml:space="preserve">The score.yaml file is the visible artifact of Score. It lives in the workload's source repository — typically at the repo root, alongside the Dockerfile — and is committed to version control like any other source file. It is small, plain, and human-readable. This section walks through its structure in detail.</w:t>
      </w:r>
    </w:p>
    <w:p>
      <w:pPr>
        <w:pStyle w:val="Heading2"/>
        <w:spacing w:after="140" w:before="280"/>
      </w:pPr>
      <w:r>
        <w:t xml:space="preserve">4.1 Anatomy of a score.yaml</w:t>
      </w:r>
    </w:p>
    <w:p>
      <w:pPr>
        <w:spacing w:after="120" w:line="320"/>
        <w:jc w:val="both"/>
      </w:pPr>
      <w:r>
        <w:t xml:space="preserve">Every Score file has the same top-level structure:</w:t>
      </w:r>
    </w:p>
    <w:p>
      <w:pPr>
        <w:shd w:fill="F2F2F2" w:val="clear"/>
        <w:spacing w:after="0" w:line="260"/>
      </w:pPr>
      <w:r>
        <w:rPr>
          <w:rFonts w:ascii="Consolas" w:cs="Consolas" w:eastAsia="Consolas" w:hAnsi="Consolas"/>
          <w:sz w:val="18"/>
          <w:szCs w:val="18"/>
        </w:rPr>
        <w:t xml:space="preserve">apiVersion: score.dev/v1b1</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my-workload</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containers:</w:t>
      </w:r>
    </w:p>
    <w:p>
      <w:pPr>
        <w:shd w:fill="F2F2F2" w:val="clear"/>
        <w:spacing w:after="0" w:line="260"/>
      </w:pPr>
      <w:r>
        <w:rPr>
          <w:rFonts w:ascii="Consolas" w:cs="Consolas" w:eastAsia="Consolas" w:hAnsi="Consolas"/>
          <w:sz w:val="18"/>
          <w:szCs w:val="18"/>
        </w:rPr>
        <w:t xml:space="preserve">  # one or more named containers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service:</w:t>
      </w:r>
    </w:p>
    <w:p>
      <w:pPr>
        <w:shd w:fill="F2F2F2" w:val="clear"/>
        <w:spacing w:after="0" w:line="260"/>
      </w:pPr>
      <w:r>
        <w:rPr>
          <w:rFonts w:ascii="Consolas" w:cs="Consolas" w:eastAsia="Consolas" w:hAnsi="Consolas"/>
          <w:sz w:val="18"/>
          <w:szCs w:val="18"/>
        </w:rPr>
        <w:t xml:space="preserve">  ports:</w:t>
      </w:r>
    </w:p>
    <w:p>
      <w:pPr>
        <w:shd w:fill="F2F2F2" w:val="clear"/>
        <w:spacing w:after="0" w:line="260"/>
      </w:pPr>
      <w:r>
        <w:rPr>
          <w:rFonts w:ascii="Consolas" w:cs="Consolas" w:eastAsia="Consolas" w:hAnsi="Consolas"/>
          <w:sz w:val="18"/>
          <w:szCs w:val="18"/>
        </w:rPr>
        <w:t xml:space="preserve">    # named ports the workload exposes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resources:</w:t>
      </w:r>
    </w:p>
    <w:p>
      <w:pPr>
        <w:shd w:fill="F2F2F2" w:val="clear"/>
        <w:spacing w:after="0" w:line="260"/>
      </w:pPr>
      <w:r>
        <w:rPr>
          <w:rFonts w:ascii="Consolas" w:cs="Consolas" w:eastAsia="Consolas" w:hAnsi="Consolas"/>
          <w:sz w:val="18"/>
          <w:szCs w:val="18"/>
        </w:rPr>
        <w:t xml:space="preserve">  # named resource dependencies</w:t>
      </w:r>
    </w:p>
    <w:p>
      <w:pPr>
        <w:spacing w:after="120" w:line="320"/>
        <w:jc w:val="both"/>
      </w:pPr>
      <w:r>
        <w:t xml:space="preserve">Four sections, each doing one thing well. Walking through them:</w:t>
      </w:r>
    </w:p>
    <w:p>
      <w:pPr>
        <w:pStyle w:val="Heading3"/>
        <w:spacing w:after="120" w:before="220"/>
      </w:pPr>
      <w:r>
        <w:t xml:space="preserve">apiVersion</w:t>
      </w:r>
    </w:p>
    <w:p>
      <w:pPr>
        <w:spacing w:after="120" w:line="320"/>
        <w:jc w:val="both"/>
      </w:pPr>
      <w:r>
        <w:t xml:space="preserve">The version of the Score specification this file conforms to. The current version is score.dev/v1b1 — the 'b1' indicates a beta phase of the v1 specification. New versions are introduced rarely and with backward-compatibility consideration; most files in the wild today are v1b1.</w:t>
      </w:r>
    </w:p>
    <w:p>
      <w:pPr>
        <w:pStyle w:val="Heading3"/>
        <w:spacing w:after="120" w:before="220"/>
      </w:pPr>
      <w:r>
        <w:t xml:space="preserve">metadata.name</w:t>
      </w:r>
    </w:p>
    <w:p>
      <w:pPr>
        <w:spacing w:after="120" w:line="320"/>
        <w:jc w:val="both"/>
      </w:pPr>
      <w:r>
        <w:t xml:space="preserve">A name for the workload. This is referenced by implementations when generating output (e.g., it becomes the Compose service name or the Kubernetes Deployment name). Names must be valid identifiers — lowercase letters, numbers, hyphens. Additional metadata fields like annotations can be added; the Score spec leaves room for implementation-specific extensions here.</w:t>
      </w:r>
    </w:p>
    <w:p>
      <w:pPr>
        <w:pStyle w:val="Heading3"/>
        <w:spacing w:after="120" w:before="220"/>
      </w:pPr>
      <w:r>
        <w:t xml:space="preserve">containers</w:t>
      </w:r>
    </w:p>
    <w:p>
      <w:pPr>
        <w:spacing w:after="120" w:line="320"/>
        <w:jc w:val="both"/>
      </w:pPr>
      <w:r>
        <w:t xml:space="preserve">A map of named containers that make up the workload. Most workloads have a single container, but Score supports multi-container workloads (a main container plus a sidecar, for example). Each container has properties like image, command, args, variables (env vars), files (mounted into the container), and probes.</w:t>
      </w:r>
    </w:p>
    <w:p>
      <w:pPr>
        <w:pStyle w:val="Heading3"/>
        <w:spacing w:after="120" w:before="220"/>
      </w:pPr>
      <w:r>
        <w:t xml:space="preserve">service</w:t>
      </w:r>
    </w:p>
    <w:p>
      <w:pPr>
        <w:spacing w:after="120" w:line="320"/>
        <w:jc w:val="both"/>
      </w:pPr>
      <w:r>
        <w:t xml:space="preserve">Optional. Declares named ports the workload exposes for other services to call. Each port has a port number and optionally a target port (the port the container listens on, if different from the service-level port) and a protocol.</w:t>
      </w:r>
    </w:p>
    <w:p>
      <w:pPr>
        <w:pStyle w:val="Heading3"/>
        <w:spacing w:after="120" w:before="220"/>
      </w:pPr>
      <w:r>
        <w:t xml:space="preserve">resources</w:t>
      </w:r>
    </w:p>
    <w:p>
      <w:pPr>
        <w:spacing w:after="120" w:line="320"/>
        <w:jc w:val="both"/>
      </w:pPr>
      <w:r>
        <w:t xml:space="preserve">Optional. Declares named resource dependencies — databases, queues, DNS records, routes, environment-variable bundles, anything the workload needs to function. Each resource has a type (postgres, redis, dns, etc.) and may have parameters. The implementation in the target environment is responsible for actually providing the resource — provisioning a database, registering a DNS record, or whatever is appropriate.</w:t>
      </w:r>
    </w:p>
    <w:p>
      <w:pPr>
        <w:pStyle w:val="Heading2"/>
        <w:spacing w:after="140" w:before="280"/>
      </w:pPr>
      <w:r>
        <w:t xml:space="preserve">4.2 Containers</w:t>
      </w:r>
    </w:p>
    <w:p>
      <w:pPr>
        <w:spacing w:after="120" w:line="320"/>
        <w:jc w:val="both"/>
      </w:pPr>
      <w:r>
        <w:t xml:space="preserve">The container is the core building block. Here is a typical container declaration:</w:t>
      </w:r>
    </w:p>
    <w:p>
      <w:pPr>
        <w:shd w:fill="F2F2F2" w:val="clear"/>
        <w:spacing w:after="0" w:line="260"/>
      </w:pPr>
      <w:r>
        <w:rPr>
          <w:rFonts w:ascii="Consolas" w:cs="Consolas" w:eastAsia="Consolas" w:hAnsi="Consolas"/>
          <w:sz w:val="18"/>
          <w:szCs w:val="18"/>
        </w:rPr>
        <w:t xml:space="preserve">containers:</w:t>
      </w:r>
    </w:p>
    <w:p>
      <w:pPr>
        <w:shd w:fill="F2F2F2" w:val="clear"/>
        <w:spacing w:after="0" w:line="260"/>
      </w:pPr>
      <w:r>
        <w:rPr>
          <w:rFonts w:ascii="Consolas" w:cs="Consolas" w:eastAsia="Consolas" w:hAnsi="Consolas"/>
          <w:sz w:val="18"/>
          <w:szCs w:val="18"/>
        </w:rPr>
        <w:t xml:space="preserve">  app:</w:t>
      </w:r>
    </w:p>
    <w:p>
      <w:pPr>
        <w:shd w:fill="F2F2F2" w:val="clear"/>
        <w:spacing w:after="0" w:line="260"/>
      </w:pPr>
      <w:r>
        <w:rPr>
          <w:rFonts w:ascii="Consolas" w:cs="Consolas" w:eastAsia="Consolas" w:hAnsi="Consolas"/>
          <w:sz w:val="18"/>
          <w:szCs w:val="18"/>
        </w:rPr>
        <w:t xml:space="preserve">    image: ghcr.io/acme/orders-api:1.7.3</w:t>
      </w:r>
    </w:p>
    <w:p>
      <w:pPr>
        <w:shd w:fill="F2F2F2" w:val="clear"/>
        <w:spacing w:after="0" w:line="260"/>
      </w:pPr>
      <w:r>
        <w:rPr>
          <w:rFonts w:ascii="Consolas" w:cs="Consolas" w:eastAsia="Consolas" w:hAnsi="Consolas"/>
          <w:sz w:val="18"/>
          <w:szCs w:val="18"/>
        </w:rPr>
        <w:t xml:space="preserve">    command: ["./orders-api"]</w:t>
      </w:r>
    </w:p>
    <w:p>
      <w:pPr>
        <w:shd w:fill="F2F2F2" w:val="clear"/>
        <w:spacing w:after="0" w:line="260"/>
      </w:pPr>
      <w:r>
        <w:rPr>
          <w:rFonts w:ascii="Consolas" w:cs="Consolas" w:eastAsia="Consolas" w:hAnsi="Consolas"/>
          <w:sz w:val="18"/>
          <w:szCs w:val="18"/>
        </w:rPr>
        <w:t xml:space="preserve">    args: ["--port", "8080"]</w:t>
      </w:r>
    </w:p>
    <w:p>
      <w:pPr>
        <w:shd w:fill="F2F2F2" w:val="clear"/>
        <w:spacing w:after="0" w:line="260"/>
      </w:pPr>
      <w:r>
        <w:rPr>
          <w:rFonts w:ascii="Consolas" w:cs="Consolas" w:eastAsia="Consolas" w:hAnsi="Consolas"/>
          <w:sz w:val="18"/>
          <w:szCs w:val="18"/>
        </w:rPr>
        <w:t xml:space="preserve">    variables:</w:t>
      </w:r>
    </w:p>
    <w:p>
      <w:pPr>
        <w:shd w:fill="F2F2F2" w:val="clear"/>
        <w:spacing w:after="0" w:line="260"/>
      </w:pPr>
      <w:r>
        <w:rPr>
          <w:rFonts w:ascii="Consolas" w:cs="Consolas" w:eastAsia="Consolas" w:hAnsi="Consolas"/>
          <w:sz w:val="18"/>
          <w:szCs w:val="18"/>
        </w:rPr>
        <w:t xml:space="preserve">      LOG_LEVEL: info</w:t>
      </w:r>
    </w:p>
    <w:p>
      <w:pPr>
        <w:shd w:fill="F2F2F2" w:val="clear"/>
        <w:spacing w:after="0" w:line="260"/>
      </w:pPr>
      <w:r>
        <w:rPr>
          <w:rFonts w:ascii="Consolas" w:cs="Consolas" w:eastAsia="Consolas" w:hAnsi="Consolas"/>
          <w:sz w:val="18"/>
          <w:szCs w:val="18"/>
        </w:rPr>
        <w:t xml:space="preserve">      DATABASE_URL: ${resources.db.url}</w:t>
      </w:r>
    </w:p>
    <w:p>
      <w:pPr>
        <w:shd w:fill="F2F2F2" w:val="clear"/>
        <w:spacing w:after="0" w:line="260"/>
      </w:pPr>
      <w:r>
        <w:rPr>
          <w:rFonts w:ascii="Consolas" w:cs="Consolas" w:eastAsia="Consolas" w:hAnsi="Consolas"/>
          <w:sz w:val="18"/>
          <w:szCs w:val="18"/>
        </w:rPr>
        <w:t xml:space="preserve">    files:</w:t>
      </w:r>
    </w:p>
    <w:p>
      <w:pPr>
        <w:shd w:fill="F2F2F2" w:val="clear"/>
        <w:spacing w:after="0" w:line="260"/>
      </w:pPr>
      <w:r>
        <w:rPr>
          <w:rFonts w:ascii="Consolas" w:cs="Consolas" w:eastAsia="Consolas" w:hAnsi="Consolas"/>
          <w:sz w:val="18"/>
          <w:szCs w:val="18"/>
        </w:rPr>
        <w:t xml:space="preserve">      - target: /etc/config/app.yaml</w:t>
      </w:r>
    </w:p>
    <w:p>
      <w:pPr>
        <w:shd w:fill="F2F2F2" w:val="clear"/>
        <w:spacing w:after="0" w:line="260"/>
      </w:pPr>
      <w:r>
        <w:rPr>
          <w:rFonts w:ascii="Consolas" w:cs="Consolas" w:eastAsia="Consolas" w:hAnsi="Consolas"/>
          <w:sz w:val="18"/>
          <w:szCs w:val="18"/>
        </w:rPr>
        <w:t xml:space="preserve">        content: |</w:t>
      </w:r>
    </w:p>
    <w:p>
      <w:pPr>
        <w:shd w:fill="F2F2F2" w:val="clear"/>
        <w:spacing w:after="0" w:line="260"/>
      </w:pPr>
      <w:r>
        <w:rPr>
          <w:rFonts w:ascii="Consolas" w:cs="Consolas" w:eastAsia="Consolas" w:hAnsi="Consolas"/>
          <w:sz w:val="18"/>
          <w:szCs w:val="18"/>
        </w:rPr>
        <w:t xml:space="preserve">          feature-flags:</w:t>
      </w:r>
    </w:p>
    <w:p>
      <w:pPr>
        <w:shd w:fill="F2F2F2" w:val="clear"/>
        <w:spacing w:after="0" w:line="260"/>
      </w:pPr>
      <w:r>
        <w:rPr>
          <w:rFonts w:ascii="Consolas" w:cs="Consolas" w:eastAsia="Consolas" w:hAnsi="Consolas"/>
          <w:sz w:val="18"/>
          <w:szCs w:val="18"/>
        </w:rPr>
        <w:t xml:space="preserve">            new-flow: true</w:t>
      </w:r>
    </w:p>
    <w:p>
      <w:pPr>
        <w:shd w:fill="F2F2F2" w:val="clear"/>
        <w:spacing w:after="0" w:line="260"/>
      </w:pPr>
      <w:r>
        <w:rPr>
          <w:rFonts w:ascii="Consolas" w:cs="Consolas" w:eastAsia="Consolas" w:hAnsi="Consolas"/>
          <w:sz w:val="18"/>
          <w:szCs w:val="18"/>
        </w:rPr>
        <w:t xml:space="preserve">    livenessProbe:</w:t>
      </w:r>
    </w:p>
    <w:p>
      <w:pPr>
        <w:shd w:fill="F2F2F2" w:val="clear"/>
        <w:spacing w:after="0" w:line="260"/>
      </w:pPr>
      <w:r>
        <w:rPr>
          <w:rFonts w:ascii="Consolas" w:cs="Consolas" w:eastAsia="Consolas" w:hAnsi="Consolas"/>
          <w:sz w:val="18"/>
          <w:szCs w:val="18"/>
        </w:rPr>
        <w:t xml:space="preserve">      httpGet:</w:t>
      </w:r>
    </w:p>
    <w:p>
      <w:pPr>
        <w:shd w:fill="F2F2F2" w:val="clear"/>
        <w:spacing w:after="0" w:line="260"/>
      </w:pPr>
      <w:r>
        <w:rPr>
          <w:rFonts w:ascii="Consolas" w:cs="Consolas" w:eastAsia="Consolas" w:hAnsi="Consolas"/>
          <w:sz w:val="18"/>
          <w:szCs w:val="18"/>
        </w:rPr>
        <w:t xml:space="preserve">        path: /healthz</w:t>
      </w:r>
    </w:p>
    <w:p>
      <w:pPr>
        <w:shd w:fill="F2F2F2" w:val="clear"/>
        <w:spacing w:after="0" w:line="260"/>
      </w:pPr>
      <w:r>
        <w:rPr>
          <w:rFonts w:ascii="Consolas" w:cs="Consolas" w:eastAsia="Consolas" w:hAnsi="Consolas"/>
          <w:sz w:val="18"/>
          <w:szCs w:val="18"/>
        </w:rPr>
        <w:t xml:space="preserve">        port: 8080</w:t>
      </w:r>
    </w:p>
    <w:p>
      <w:pPr>
        <w:shd w:fill="F2F2F2" w:val="clear"/>
        <w:spacing w:after="0" w:line="260"/>
      </w:pPr>
      <w:r>
        <w:rPr>
          <w:rFonts w:ascii="Consolas" w:cs="Consolas" w:eastAsia="Consolas" w:hAnsi="Consolas"/>
          <w:sz w:val="18"/>
          <w:szCs w:val="18"/>
        </w:rPr>
        <w:t xml:space="preserve">    resources:</w:t>
      </w:r>
    </w:p>
    <w:p>
      <w:pPr>
        <w:shd w:fill="F2F2F2" w:val="clear"/>
        <w:spacing w:after="0" w:line="260"/>
      </w:pPr>
      <w:r>
        <w:rPr>
          <w:rFonts w:ascii="Consolas" w:cs="Consolas" w:eastAsia="Consolas" w:hAnsi="Consolas"/>
          <w:sz w:val="18"/>
          <w:szCs w:val="18"/>
        </w:rPr>
        <w:t xml:space="preserve">      requests: { cpu: "100m", memory: "256Mi" }</w:t>
      </w:r>
    </w:p>
    <w:p>
      <w:pPr>
        <w:shd w:fill="F2F2F2" w:val="clear"/>
        <w:spacing w:after="0" w:line="260"/>
      </w:pPr>
      <w:r>
        <w:rPr>
          <w:rFonts w:ascii="Consolas" w:cs="Consolas" w:eastAsia="Consolas" w:hAnsi="Consolas"/>
          <w:sz w:val="18"/>
          <w:szCs w:val="18"/>
        </w:rPr>
        <w:t xml:space="preserve">      limits:   { cpu: "500m", memory: "512Mi" }</w:t>
      </w:r>
    </w:p>
    <w:p>
      <w:pPr>
        <w:pStyle w:val="Heading3"/>
        <w:spacing w:after="120" w:before="220"/>
      </w:pPr>
      <w:r>
        <w:t xml:space="preserve">Field-by-Field</w:t>
      </w:r>
    </w:p>
    <w:p>
      <w:pPr>
        <w:pStyle w:val="ListParagraph"/>
        <w:numPr>
          <w:ilvl w:val="0"/>
          <w:numId w:val="2"/>
        </w:numPr>
        <w:spacing w:after="80" w:line="300"/>
      </w:pPr>
      <w:r>
        <w:t xml:space="preserve">image: the container image to run, in any registry. Required.</w:t>
      </w:r>
    </w:p>
    <w:p>
      <w:pPr>
        <w:pStyle w:val="ListParagraph"/>
        <w:numPr>
          <w:ilvl w:val="0"/>
          <w:numId w:val="2"/>
        </w:numPr>
        <w:spacing w:after="80" w:line="300"/>
      </w:pPr>
      <w:r>
        <w:t xml:space="preserve">command and args: optional overrides of the image's entry point, equivalent to Kubernetes ENTRYPOINT and CMD or Docker's command field.</w:t>
      </w:r>
    </w:p>
    <w:p>
      <w:pPr>
        <w:pStyle w:val="ListParagraph"/>
        <w:numPr>
          <w:ilvl w:val="0"/>
          <w:numId w:val="2"/>
        </w:numPr>
        <w:spacing w:after="80" w:line="300"/>
      </w:pPr>
      <w:r>
        <w:t xml:space="preserve">variables: a map of environment variables. Values can reference other parts of the spec via placeholders (the ${resources.db.url} pattern).</w:t>
      </w:r>
    </w:p>
    <w:p>
      <w:pPr>
        <w:pStyle w:val="ListParagraph"/>
        <w:numPr>
          <w:ilvl w:val="0"/>
          <w:numId w:val="2"/>
        </w:numPr>
        <w:spacing w:after="80" w:line="300"/>
      </w:pPr>
      <w:r>
        <w:t xml:space="preserve">files: files to be mounted into the container at specific paths. Useful for configuration that does not fit neatly into env vars.</w:t>
      </w:r>
    </w:p>
    <w:p>
      <w:pPr>
        <w:pStyle w:val="ListParagraph"/>
        <w:numPr>
          <w:ilvl w:val="0"/>
          <w:numId w:val="2"/>
        </w:numPr>
        <w:spacing w:after="80" w:line="300"/>
      </w:pPr>
      <w:r>
        <w:t xml:space="preserve">livenessProbe / readinessProbe: health-check definitions. The fields are similar to Kubernetes probes (httpGet, exec, tcpSocket).</w:t>
      </w:r>
    </w:p>
    <w:p>
      <w:pPr>
        <w:pStyle w:val="ListParagraph"/>
        <w:numPr>
          <w:ilvl w:val="0"/>
          <w:numId w:val="2"/>
        </w:numPr>
        <w:spacing w:after="80" w:line="300"/>
      </w:pPr>
      <w:r>
        <w:t xml:space="preserve">resources: requested and limited CPU and memory. Most implementations honor these directly; Compose may treat them advisorily.</w:t>
      </w:r>
    </w:p>
    <w:p>
      <w:pPr>
        <w:pStyle w:val="Heading2"/>
        <w:spacing w:after="140" w:before="280"/>
      </w:pPr>
      <w:r>
        <w:t xml:space="preserve">4.3 Service and Ports</w:t>
      </w:r>
    </w:p>
    <w:p>
      <w:pPr>
        <w:spacing w:after="120" w:line="320"/>
        <w:jc w:val="both"/>
      </w:pPr>
      <w:r>
        <w:t xml:space="preserve">The service section declares the ports the workload exposes. Implementations use this to set up the right network plumbing — Compose port mappings, Kubernetes Service objects with matching ports, ingress rules, and so on.</w:t>
      </w:r>
    </w:p>
    <w:p>
      <w:pPr>
        <w:shd w:fill="F2F2F2" w:val="clear"/>
        <w:spacing w:after="0" w:line="260"/>
      </w:pPr>
      <w:r>
        <w:rPr>
          <w:rFonts w:ascii="Consolas" w:cs="Consolas" w:eastAsia="Consolas" w:hAnsi="Consolas"/>
          <w:sz w:val="18"/>
          <w:szCs w:val="18"/>
        </w:rPr>
        <w:t xml:space="preserve">service:</w:t>
      </w:r>
    </w:p>
    <w:p>
      <w:pPr>
        <w:shd w:fill="F2F2F2" w:val="clear"/>
        <w:spacing w:after="0" w:line="260"/>
      </w:pPr>
      <w:r>
        <w:rPr>
          <w:rFonts w:ascii="Consolas" w:cs="Consolas" w:eastAsia="Consolas" w:hAnsi="Consolas"/>
          <w:sz w:val="18"/>
          <w:szCs w:val="18"/>
        </w:rPr>
        <w:t xml:space="preserve">  ports:</w:t>
      </w:r>
    </w:p>
    <w:p>
      <w:pPr>
        <w:shd w:fill="F2F2F2" w:val="clear"/>
        <w:spacing w:after="0" w:line="260"/>
      </w:pPr>
      <w:r>
        <w:rPr>
          <w:rFonts w:ascii="Consolas" w:cs="Consolas" w:eastAsia="Consolas" w:hAnsi="Consolas"/>
          <w:sz w:val="18"/>
          <w:szCs w:val="18"/>
        </w:rPr>
        <w:t xml:space="preserve">    web:</w:t>
      </w:r>
    </w:p>
    <w:p>
      <w:pPr>
        <w:shd w:fill="F2F2F2" w:val="clear"/>
        <w:spacing w:after="0" w:line="260"/>
      </w:pPr>
      <w:r>
        <w:rPr>
          <w:rFonts w:ascii="Consolas" w:cs="Consolas" w:eastAsia="Consolas" w:hAnsi="Consolas"/>
          <w:sz w:val="18"/>
          <w:szCs w:val="18"/>
        </w:rPr>
        <w:t xml:space="preserve">      port: 80</w:t>
      </w:r>
    </w:p>
    <w:p>
      <w:pPr>
        <w:shd w:fill="F2F2F2" w:val="clear"/>
        <w:spacing w:after="0" w:line="260"/>
      </w:pPr>
      <w:r>
        <w:rPr>
          <w:rFonts w:ascii="Consolas" w:cs="Consolas" w:eastAsia="Consolas" w:hAnsi="Consolas"/>
          <w:sz w:val="18"/>
          <w:szCs w:val="18"/>
        </w:rPr>
        <w:t xml:space="preserve">      targetPort: 8080</w:t>
      </w:r>
    </w:p>
    <w:p>
      <w:pPr>
        <w:shd w:fill="F2F2F2" w:val="clear"/>
        <w:spacing w:after="0" w:line="260"/>
      </w:pPr>
      <w:r>
        <w:rPr>
          <w:rFonts w:ascii="Consolas" w:cs="Consolas" w:eastAsia="Consolas" w:hAnsi="Consolas"/>
          <w:sz w:val="18"/>
          <w:szCs w:val="18"/>
        </w:rPr>
        <w:t xml:space="preserve">    admin:</w:t>
      </w:r>
    </w:p>
    <w:p>
      <w:pPr>
        <w:shd w:fill="F2F2F2" w:val="clear"/>
        <w:spacing w:after="0" w:line="260"/>
      </w:pPr>
      <w:r>
        <w:rPr>
          <w:rFonts w:ascii="Consolas" w:cs="Consolas" w:eastAsia="Consolas" w:hAnsi="Consolas"/>
          <w:sz w:val="18"/>
          <w:szCs w:val="18"/>
        </w:rPr>
        <w:t xml:space="preserve">      port: 8081</w:t>
      </w:r>
    </w:p>
    <w:p>
      <w:pPr>
        <w:shd w:fill="F2F2F2" w:val="clear"/>
        <w:spacing w:after="0" w:line="260"/>
      </w:pPr>
      <w:r>
        <w:rPr>
          <w:rFonts w:ascii="Consolas" w:cs="Consolas" w:eastAsia="Consolas" w:hAnsi="Consolas"/>
          <w:sz w:val="18"/>
          <w:szCs w:val="18"/>
        </w:rPr>
        <w:t xml:space="preserve">      protocol: TCP</w:t>
      </w:r>
    </w:p>
    <w:p>
      <w:pPr>
        <w:spacing w:after="120" w:line="320"/>
        <w:jc w:val="both"/>
      </w:pPr>
      <w:r>
        <w:t xml:space="preserve">Each named port has a port (the externally-visible port number) and optionally a targetPort (the port the container listens on internally, if different) and a protocol (TCP/UDP). The implementation handles the rest. In Compose this becomes the 'ports' mapping; in Kubernetes it becomes a Service with matching ports plus the Deployment's containerPorts.</w:t>
      </w:r>
    </w:p>
    <w:p>
      <w:pPr>
        <w:pStyle w:val="Heading2"/>
        <w:spacing w:after="140" w:before="280"/>
      </w:pPr>
      <w:r>
        <w:t xml:space="preserve">4.4 Resources and Placeholder References</w:t>
      </w:r>
    </w:p>
    <w:p>
      <w:pPr>
        <w:spacing w:after="120" w:line="320"/>
        <w:jc w:val="both"/>
      </w:pPr>
      <w:r>
        <w:t xml:space="preserve">The resources section is the most distinctive part of Score. It is where the developer declares what their workload depends on, in abstract terms. Resource declarations are the bridge between developer intent and platform implementation.</w:t>
      </w:r>
    </w:p>
    <w:p>
      <w:pPr>
        <w:pStyle w:val="Heading3"/>
        <w:spacing w:after="120" w:before="220"/>
      </w:pPr>
      <w:r>
        <w:t xml:space="preserve">Anatomy of a Resource Declaration</w:t>
      </w:r>
    </w:p>
    <w:p>
      <w:pPr>
        <w:shd w:fill="F2F2F2" w:val="clear"/>
        <w:spacing w:after="0" w:line="260"/>
      </w:pPr>
      <w:r>
        <w:rPr>
          <w:rFonts w:ascii="Consolas" w:cs="Consolas" w:eastAsia="Consolas" w:hAnsi="Consolas"/>
          <w:sz w:val="18"/>
          <w:szCs w:val="18"/>
        </w:rPr>
        <w:t xml:space="preserve">resources:</w:t>
      </w:r>
    </w:p>
    <w:p>
      <w:pPr>
        <w:shd w:fill="F2F2F2" w:val="clear"/>
        <w:spacing w:after="0" w:line="260"/>
      </w:pPr>
      <w:r>
        <w:rPr>
          <w:rFonts w:ascii="Consolas" w:cs="Consolas" w:eastAsia="Consolas" w:hAnsi="Consolas"/>
          <w:sz w:val="18"/>
          <w:szCs w:val="18"/>
        </w:rPr>
        <w:t xml:space="preserve">  db:</w:t>
      </w:r>
    </w:p>
    <w:p>
      <w:pPr>
        <w:shd w:fill="F2F2F2" w:val="clear"/>
        <w:spacing w:after="0" w:line="260"/>
      </w:pPr>
      <w:r>
        <w:rPr>
          <w:rFonts w:ascii="Consolas" w:cs="Consolas" w:eastAsia="Consolas" w:hAnsi="Consolas"/>
          <w:sz w:val="18"/>
          <w:szCs w:val="18"/>
        </w:rPr>
        <w:t xml:space="preserve">    type: postgres</w:t>
      </w:r>
    </w:p>
    <w:p>
      <w:pPr>
        <w:shd w:fill="F2F2F2" w:val="clear"/>
        <w:spacing w:after="0" w:line="260"/>
      </w:pPr>
      <w:r>
        <w:rPr>
          <w:rFonts w:ascii="Consolas" w:cs="Consolas" w:eastAsia="Consolas" w:hAnsi="Consolas"/>
          <w:sz w:val="18"/>
          <w:szCs w:val="18"/>
        </w:rPr>
        <w:t xml:space="preserve">  cache:</w:t>
      </w:r>
    </w:p>
    <w:p>
      <w:pPr>
        <w:shd w:fill="F2F2F2" w:val="clear"/>
        <w:spacing w:after="0" w:line="260"/>
      </w:pPr>
      <w:r>
        <w:rPr>
          <w:rFonts w:ascii="Consolas" w:cs="Consolas" w:eastAsia="Consolas" w:hAnsi="Consolas"/>
          <w:sz w:val="18"/>
          <w:szCs w:val="18"/>
        </w:rPr>
        <w:t xml:space="preserve">    type: redis</w:t>
      </w:r>
    </w:p>
    <w:p>
      <w:pPr>
        <w:shd w:fill="F2F2F2" w:val="clear"/>
        <w:spacing w:after="0" w:line="260"/>
      </w:pPr>
      <w:r>
        <w:rPr>
          <w:rFonts w:ascii="Consolas" w:cs="Consolas" w:eastAsia="Consolas" w:hAnsi="Consolas"/>
          <w:sz w:val="18"/>
          <w:szCs w:val="18"/>
        </w:rPr>
        <w:t xml:space="preserve">  dns:</w:t>
      </w:r>
    </w:p>
    <w:p>
      <w:pPr>
        <w:shd w:fill="F2F2F2" w:val="clear"/>
        <w:spacing w:after="0" w:line="260"/>
      </w:pPr>
      <w:r>
        <w:rPr>
          <w:rFonts w:ascii="Consolas" w:cs="Consolas" w:eastAsia="Consolas" w:hAnsi="Consolas"/>
          <w:sz w:val="18"/>
          <w:szCs w:val="18"/>
        </w:rPr>
        <w:t xml:space="preserve">    type: dns</w:t>
      </w:r>
    </w:p>
    <w:p>
      <w:pPr>
        <w:shd w:fill="F2F2F2" w:val="clear"/>
        <w:spacing w:after="0" w:line="260"/>
      </w:pPr>
      <w:r>
        <w:rPr>
          <w:rFonts w:ascii="Consolas" w:cs="Consolas" w:eastAsia="Consolas" w:hAnsi="Consolas"/>
          <w:sz w:val="18"/>
          <w:szCs w:val="18"/>
        </w:rPr>
        <w:t xml:space="preserve">  route:</w:t>
      </w:r>
    </w:p>
    <w:p>
      <w:pPr>
        <w:shd w:fill="F2F2F2" w:val="clear"/>
        <w:spacing w:after="0" w:line="260"/>
      </w:pPr>
      <w:r>
        <w:rPr>
          <w:rFonts w:ascii="Consolas" w:cs="Consolas" w:eastAsia="Consolas" w:hAnsi="Consolas"/>
          <w:sz w:val="18"/>
          <w:szCs w:val="18"/>
        </w:rPr>
        <w:t xml:space="preserve">    type: route</w:t>
      </w:r>
    </w:p>
    <w:p>
      <w:pPr>
        <w:shd w:fill="F2F2F2" w:val="clear"/>
        <w:spacing w:after="0" w:line="260"/>
      </w:pPr>
      <w:r>
        <w:rPr>
          <w:rFonts w:ascii="Consolas" w:cs="Consolas" w:eastAsia="Consolas" w:hAnsi="Consolas"/>
          <w:sz w:val="18"/>
          <w:szCs w:val="18"/>
        </w:rPr>
        <w:t xml:space="preserve">    params:</w:t>
      </w:r>
    </w:p>
    <w:p>
      <w:pPr>
        <w:shd w:fill="F2F2F2" w:val="clear"/>
        <w:spacing w:after="0" w:line="260"/>
      </w:pPr>
      <w:r>
        <w:rPr>
          <w:rFonts w:ascii="Consolas" w:cs="Consolas" w:eastAsia="Consolas" w:hAnsi="Consolas"/>
          <w:sz w:val="18"/>
          <w:szCs w:val="18"/>
        </w:rPr>
        <w:t xml:space="preserve">      host: ${resources.dns.host}</w:t>
      </w:r>
    </w:p>
    <w:p>
      <w:pPr>
        <w:shd w:fill="F2F2F2" w:val="clear"/>
        <w:spacing w:after="0" w:line="260"/>
      </w:pPr>
      <w:r>
        <w:rPr>
          <w:rFonts w:ascii="Consolas" w:cs="Consolas" w:eastAsia="Consolas" w:hAnsi="Consolas"/>
          <w:sz w:val="18"/>
          <w:szCs w:val="18"/>
        </w:rPr>
        <w:t xml:space="preserve">      path: /</w:t>
      </w:r>
    </w:p>
    <w:p>
      <w:pPr>
        <w:shd w:fill="F2F2F2" w:val="clear"/>
        <w:spacing w:after="0" w:line="260"/>
      </w:pPr>
      <w:r>
        <w:rPr>
          <w:rFonts w:ascii="Consolas" w:cs="Consolas" w:eastAsia="Consolas" w:hAnsi="Consolas"/>
          <w:sz w:val="18"/>
          <w:szCs w:val="18"/>
        </w:rPr>
        <w:t xml:space="preserve">      port: 8080</w:t>
      </w:r>
    </w:p>
    <w:p>
      <w:pPr>
        <w:shd w:fill="F2F2F2" w:val="clear"/>
        <w:spacing w:after="0" w:line="260"/>
      </w:pPr>
      <w:r>
        <w:rPr>
          <w:rFonts w:ascii="Consolas" w:cs="Consolas" w:eastAsia="Consolas" w:hAnsi="Consolas"/>
          <w:sz w:val="18"/>
          <w:szCs w:val="18"/>
        </w:rPr>
        <w:t xml:space="preserve">  env:</w:t>
      </w:r>
    </w:p>
    <w:p>
      <w:pPr>
        <w:shd w:fill="F2F2F2" w:val="clear"/>
        <w:spacing w:after="0" w:line="260"/>
      </w:pPr>
      <w:r>
        <w:rPr>
          <w:rFonts w:ascii="Consolas" w:cs="Consolas" w:eastAsia="Consolas" w:hAnsi="Consolas"/>
          <w:sz w:val="18"/>
          <w:szCs w:val="18"/>
        </w:rPr>
        <w:t xml:space="preserve">    type: environment</w:t>
      </w:r>
    </w:p>
    <w:p>
      <w:pPr>
        <w:spacing w:after="120" w:line="320"/>
        <w:jc w:val="both"/>
      </w:pPr>
      <w:r>
        <w:t xml:space="preserve">Each resource is identified by a name (db, cache, dns, route, env) and a type (postgres, redis, dns, route, environment). The type is a string the implementation interprets — a postgres resource means 'I need a Postgres database', and the implementation in the target environment decides how to fulfill that. In local Compose, it might run a Postgres container in the same compose file. In Kubernetes, it might provision a managed database via a Crossplane composition. In Humanitec, it triggers a resource provisioner. The same score.yaml works in all three because the developer described what they need, not how to provide it.</w:t>
      </w:r>
    </w:p>
    <w:p>
      <w:pPr>
        <w:pStyle w:val="Heading3"/>
        <w:spacing w:after="120" w:before="220"/>
      </w:pPr>
      <w:r>
        <w:t xml:space="preserve">Placeholder References</w:t>
      </w:r>
    </w:p>
    <w:p>
      <w:pPr>
        <w:spacing w:after="120" w:line="320"/>
        <w:jc w:val="both"/>
      </w:pPr>
      <w:r>
        <w:t xml:space="preserve">The most powerful feature of resources is placeholder references. A workload's environment variables and command arguments can reference resource outputs using the ${resources.NAME.PROPERTY} syntax. For example:</w:t>
      </w:r>
    </w:p>
    <w:p>
      <w:pPr>
        <w:shd w:fill="F2F2F2" w:val="clear"/>
        <w:spacing w:after="0" w:line="260"/>
      </w:pPr>
      <w:r>
        <w:rPr>
          <w:rFonts w:ascii="Consolas" w:cs="Consolas" w:eastAsia="Consolas" w:hAnsi="Consolas"/>
          <w:sz w:val="18"/>
          <w:szCs w:val="18"/>
        </w:rPr>
        <w:t xml:space="preserve">containers:</w:t>
      </w:r>
    </w:p>
    <w:p>
      <w:pPr>
        <w:shd w:fill="F2F2F2" w:val="clear"/>
        <w:spacing w:after="0" w:line="260"/>
      </w:pPr>
      <w:r>
        <w:rPr>
          <w:rFonts w:ascii="Consolas" w:cs="Consolas" w:eastAsia="Consolas" w:hAnsi="Consolas"/>
          <w:sz w:val="18"/>
          <w:szCs w:val="18"/>
        </w:rPr>
        <w:t xml:space="preserve">  app:</w:t>
      </w:r>
    </w:p>
    <w:p>
      <w:pPr>
        <w:shd w:fill="F2F2F2" w:val="clear"/>
        <w:spacing w:after="0" w:line="260"/>
      </w:pPr>
      <w:r>
        <w:rPr>
          <w:rFonts w:ascii="Consolas" w:cs="Consolas" w:eastAsia="Consolas" w:hAnsi="Consolas"/>
          <w:sz w:val="18"/>
          <w:szCs w:val="18"/>
        </w:rPr>
        <w:t xml:space="preserve">    image: ghcr.io/acme/orders-api:1.7.3</w:t>
      </w:r>
    </w:p>
    <w:p>
      <w:pPr>
        <w:shd w:fill="F2F2F2" w:val="clear"/>
        <w:spacing w:after="0" w:line="260"/>
      </w:pPr>
      <w:r>
        <w:rPr>
          <w:rFonts w:ascii="Consolas" w:cs="Consolas" w:eastAsia="Consolas" w:hAnsi="Consolas"/>
          <w:sz w:val="18"/>
          <w:szCs w:val="18"/>
        </w:rPr>
        <w:t xml:space="preserve">    variables:</w:t>
      </w:r>
    </w:p>
    <w:p>
      <w:pPr>
        <w:shd w:fill="F2F2F2" w:val="clear"/>
        <w:spacing w:after="0" w:line="260"/>
      </w:pPr>
      <w:r>
        <w:rPr>
          <w:rFonts w:ascii="Consolas" w:cs="Consolas" w:eastAsia="Consolas" w:hAnsi="Consolas"/>
          <w:sz w:val="18"/>
          <w:szCs w:val="18"/>
        </w:rPr>
        <w:t xml:space="preserve">      DATABASE_URL: postgresql://${resources.db.username}:${resources.db.password}@${resources.db.host}:${resources.db.port}/${resources.db.database}</w:t>
      </w:r>
    </w:p>
    <w:p>
      <w:pPr>
        <w:spacing w:after="120" w:line="320"/>
        <w:jc w:val="both"/>
      </w:pPr>
      <w:r>
        <w:t xml:space="preserve">When the implementation processes this score.yaml, it provisions the database (or connects to an existing one), determines the actual host, port, username, password, and database name, and substitutes them into the environment variable. The developer never sees the actual values — they are filled in at deploy time, per environment. This is what makes the same score.yaml work in development (where the password might be 'devpass') and production (where it comes from a secret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Critical Best Practice</w:t>
            </w:r>
          </w:p>
          <w:p>
            <w:pPr>
              <w:spacing w:after="0" w:line="300"/>
            </w:pPr>
            <w:r>
              <w:rPr>
                <w:sz w:val="22"/>
                <w:szCs w:val="22"/>
              </w:rPr>
              <w:t xml:space="preserve">Never put actual secret values directly in score.yaml. The Score specification documentation explicitly recommends declaring secrets as resource references and letting the implementation inject the actual values from a secret store at deploy time. The score.yaml file lives in version control; secrets must not.</w:t>
            </w:r>
          </w:p>
        </w:tc>
      </w:tr>
    </w:tbl>
    <w:p>
      <w:pPr>
        <w:pStyle w:val="Heading2"/>
        <w:spacing w:after="140" w:before="280"/>
      </w:pPr>
      <w:r>
        <w:t xml:space="preserve">4.5 A Realistic Worked Example</w:t>
      </w:r>
    </w:p>
    <w:p>
      <w:pPr>
        <w:spacing w:after="120" w:line="320"/>
        <w:jc w:val="both"/>
      </w:pPr>
      <w:r>
        <w:t xml:space="preserve">Putting it all together, here is a complete, realistic score.yaml for an HTTP service that uses a Postgres database and exposes itself behind a route:</w:t>
      </w:r>
    </w:p>
    <w:p>
      <w:pPr>
        <w:shd w:fill="F2F2F2" w:val="clear"/>
        <w:spacing w:after="0" w:line="260"/>
      </w:pPr>
      <w:r>
        <w:rPr>
          <w:rFonts w:ascii="Consolas" w:cs="Consolas" w:eastAsia="Consolas" w:hAnsi="Consolas"/>
          <w:sz w:val="18"/>
          <w:szCs w:val="18"/>
        </w:rPr>
        <w:t xml:space="preserve">apiVersion: score.dev/v1b1</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orders-api</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containers:</w:t>
      </w:r>
    </w:p>
    <w:p>
      <w:pPr>
        <w:shd w:fill="F2F2F2" w:val="clear"/>
        <w:spacing w:after="0" w:line="260"/>
      </w:pPr>
      <w:r>
        <w:rPr>
          <w:rFonts w:ascii="Consolas" w:cs="Consolas" w:eastAsia="Consolas" w:hAnsi="Consolas"/>
          <w:sz w:val="18"/>
          <w:szCs w:val="18"/>
        </w:rPr>
        <w:t xml:space="preserve">  api:</w:t>
      </w:r>
    </w:p>
    <w:p>
      <w:pPr>
        <w:shd w:fill="F2F2F2" w:val="clear"/>
        <w:spacing w:after="0" w:line="260"/>
      </w:pPr>
      <w:r>
        <w:rPr>
          <w:rFonts w:ascii="Consolas" w:cs="Consolas" w:eastAsia="Consolas" w:hAnsi="Consolas"/>
          <w:sz w:val="18"/>
          <w:szCs w:val="18"/>
        </w:rPr>
        <w:t xml:space="preserve">    image: ghcr.io/acme/orders-api:1.7.3</w:t>
      </w:r>
    </w:p>
    <w:p>
      <w:pPr>
        <w:shd w:fill="F2F2F2" w:val="clear"/>
        <w:spacing w:after="0" w:line="260"/>
      </w:pPr>
      <w:r>
        <w:rPr>
          <w:rFonts w:ascii="Consolas" w:cs="Consolas" w:eastAsia="Consolas" w:hAnsi="Consolas"/>
          <w:sz w:val="18"/>
          <w:szCs w:val="18"/>
        </w:rPr>
        <w:t xml:space="preserve">    variables:</w:t>
      </w:r>
    </w:p>
    <w:p>
      <w:pPr>
        <w:shd w:fill="F2F2F2" w:val="clear"/>
        <w:spacing w:after="0" w:line="260"/>
      </w:pPr>
      <w:r>
        <w:rPr>
          <w:rFonts w:ascii="Consolas" w:cs="Consolas" w:eastAsia="Consolas" w:hAnsi="Consolas"/>
          <w:sz w:val="18"/>
          <w:szCs w:val="18"/>
        </w:rPr>
        <w:t xml:space="preserve">      LOG_LEVEL: info</w:t>
      </w:r>
    </w:p>
    <w:p>
      <w:pPr>
        <w:shd w:fill="F2F2F2" w:val="clear"/>
        <w:spacing w:after="0" w:line="260"/>
      </w:pPr>
      <w:r>
        <w:rPr>
          <w:rFonts w:ascii="Consolas" w:cs="Consolas" w:eastAsia="Consolas" w:hAnsi="Consolas"/>
          <w:sz w:val="18"/>
          <w:szCs w:val="18"/>
        </w:rPr>
        <w:t xml:space="preserve">      PORT: "8080"</w:t>
      </w:r>
    </w:p>
    <w:p>
      <w:pPr>
        <w:shd w:fill="F2F2F2" w:val="clear"/>
        <w:spacing w:after="0" w:line="260"/>
      </w:pPr>
      <w:r>
        <w:rPr>
          <w:rFonts w:ascii="Consolas" w:cs="Consolas" w:eastAsia="Consolas" w:hAnsi="Consolas"/>
          <w:sz w:val="18"/>
          <w:szCs w:val="18"/>
        </w:rPr>
        <w:t xml:space="preserve">      DATABASE_URL: "postgresql://${resources.db.username}:${resources.db.password}@${resources.db.host}:${resources.db.port}/${resources.db.database}?sslmode=require"</w:t>
      </w:r>
    </w:p>
    <w:p>
      <w:pPr>
        <w:shd w:fill="F2F2F2" w:val="clear"/>
        <w:spacing w:after="0" w:line="260"/>
      </w:pPr>
      <w:r>
        <w:rPr>
          <w:rFonts w:ascii="Consolas" w:cs="Consolas" w:eastAsia="Consolas" w:hAnsi="Consolas"/>
          <w:sz w:val="18"/>
          <w:szCs w:val="18"/>
        </w:rPr>
        <w:t xml:space="preserve">    livenessProbe:</w:t>
      </w:r>
    </w:p>
    <w:p>
      <w:pPr>
        <w:shd w:fill="F2F2F2" w:val="clear"/>
        <w:spacing w:after="0" w:line="260"/>
      </w:pPr>
      <w:r>
        <w:rPr>
          <w:rFonts w:ascii="Consolas" w:cs="Consolas" w:eastAsia="Consolas" w:hAnsi="Consolas"/>
          <w:sz w:val="18"/>
          <w:szCs w:val="18"/>
        </w:rPr>
        <w:t xml:space="preserve">      httpGet:</w:t>
      </w:r>
    </w:p>
    <w:p>
      <w:pPr>
        <w:shd w:fill="F2F2F2" w:val="clear"/>
        <w:spacing w:after="0" w:line="260"/>
      </w:pPr>
      <w:r>
        <w:rPr>
          <w:rFonts w:ascii="Consolas" w:cs="Consolas" w:eastAsia="Consolas" w:hAnsi="Consolas"/>
          <w:sz w:val="18"/>
          <w:szCs w:val="18"/>
        </w:rPr>
        <w:t xml:space="preserve">        path: /healthz</w:t>
      </w:r>
    </w:p>
    <w:p>
      <w:pPr>
        <w:shd w:fill="F2F2F2" w:val="clear"/>
        <w:spacing w:after="0" w:line="260"/>
      </w:pPr>
      <w:r>
        <w:rPr>
          <w:rFonts w:ascii="Consolas" w:cs="Consolas" w:eastAsia="Consolas" w:hAnsi="Consolas"/>
          <w:sz w:val="18"/>
          <w:szCs w:val="18"/>
        </w:rPr>
        <w:t xml:space="preserve">        port: 8080</w:t>
      </w:r>
    </w:p>
    <w:p>
      <w:pPr>
        <w:shd w:fill="F2F2F2" w:val="clear"/>
        <w:spacing w:after="0" w:line="260"/>
      </w:pPr>
      <w:r>
        <w:rPr>
          <w:rFonts w:ascii="Consolas" w:cs="Consolas" w:eastAsia="Consolas" w:hAnsi="Consolas"/>
          <w:sz w:val="18"/>
          <w:szCs w:val="18"/>
        </w:rPr>
        <w:t xml:space="preserve">    resources:</w:t>
      </w:r>
    </w:p>
    <w:p>
      <w:pPr>
        <w:shd w:fill="F2F2F2" w:val="clear"/>
        <w:spacing w:after="0" w:line="260"/>
      </w:pPr>
      <w:r>
        <w:rPr>
          <w:rFonts w:ascii="Consolas" w:cs="Consolas" w:eastAsia="Consolas" w:hAnsi="Consolas"/>
          <w:sz w:val="18"/>
          <w:szCs w:val="18"/>
        </w:rPr>
        <w:t xml:space="preserve">      requests: { cpu: "200m", memory: "256Mi" }</w:t>
      </w:r>
    </w:p>
    <w:p>
      <w:pPr>
        <w:shd w:fill="F2F2F2" w:val="clear"/>
        <w:spacing w:after="0" w:line="260"/>
      </w:pPr>
      <w:r>
        <w:rPr>
          <w:rFonts w:ascii="Consolas" w:cs="Consolas" w:eastAsia="Consolas" w:hAnsi="Consolas"/>
          <w:sz w:val="18"/>
          <w:szCs w:val="18"/>
        </w:rPr>
        <w:t xml:space="preserve">      limits:   { cpu: "1000m", memory: "512Mi"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service:</w:t>
      </w:r>
    </w:p>
    <w:p>
      <w:pPr>
        <w:shd w:fill="F2F2F2" w:val="clear"/>
        <w:spacing w:after="0" w:line="260"/>
      </w:pPr>
      <w:r>
        <w:rPr>
          <w:rFonts w:ascii="Consolas" w:cs="Consolas" w:eastAsia="Consolas" w:hAnsi="Consolas"/>
          <w:sz w:val="18"/>
          <w:szCs w:val="18"/>
        </w:rPr>
        <w:t xml:space="preserve">  ports:</w:t>
      </w:r>
    </w:p>
    <w:p>
      <w:pPr>
        <w:shd w:fill="F2F2F2" w:val="clear"/>
        <w:spacing w:after="0" w:line="260"/>
      </w:pPr>
      <w:r>
        <w:rPr>
          <w:rFonts w:ascii="Consolas" w:cs="Consolas" w:eastAsia="Consolas" w:hAnsi="Consolas"/>
          <w:sz w:val="18"/>
          <w:szCs w:val="18"/>
        </w:rPr>
        <w:t xml:space="preserve">    http:</w:t>
      </w:r>
    </w:p>
    <w:p>
      <w:pPr>
        <w:shd w:fill="F2F2F2" w:val="clear"/>
        <w:spacing w:after="0" w:line="260"/>
      </w:pPr>
      <w:r>
        <w:rPr>
          <w:rFonts w:ascii="Consolas" w:cs="Consolas" w:eastAsia="Consolas" w:hAnsi="Consolas"/>
          <w:sz w:val="18"/>
          <w:szCs w:val="18"/>
        </w:rPr>
        <w:t xml:space="preserve">      port: 80</w:t>
      </w:r>
    </w:p>
    <w:p>
      <w:pPr>
        <w:shd w:fill="F2F2F2" w:val="clear"/>
        <w:spacing w:after="0" w:line="260"/>
      </w:pPr>
      <w:r>
        <w:rPr>
          <w:rFonts w:ascii="Consolas" w:cs="Consolas" w:eastAsia="Consolas" w:hAnsi="Consolas"/>
          <w:sz w:val="18"/>
          <w:szCs w:val="18"/>
        </w:rPr>
        <w:t xml:space="preserve">      targetPort: 8080</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resources:</w:t>
      </w:r>
    </w:p>
    <w:p>
      <w:pPr>
        <w:shd w:fill="F2F2F2" w:val="clear"/>
        <w:spacing w:after="0" w:line="260"/>
      </w:pPr>
      <w:r>
        <w:rPr>
          <w:rFonts w:ascii="Consolas" w:cs="Consolas" w:eastAsia="Consolas" w:hAnsi="Consolas"/>
          <w:sz w:val="18"/>
          <w:szCs w:val="18"/>
        </w:rPr>
        <w:t xml:space="preserve">  db:</w:t>
      </w:r>
    </w:p>
    <w:p>
      <w:pPr>
        <w:shd w:fill="F2F2F2" w:val="clear"/>
        <w:spacing w:after="0" w:line="260"/>
      </w:pPr>
      <w:r>
        <w:rPr>
          <w:rFonts w:ascii="Consolas" w:cs="Consolas" w:eastAsia="Consolas" w:hAnsi="Consolas"/>
          <w:sz w:val="18"/>
          <w:szCs w:val="18"/>
        </w:rPr>
        <w:t xml:space="preserve">    type: postgres</w:t>
      </w:r>
    </w:p>
    <w:p>
      <w:pPr>
        <w:shd w:fill="F2F2F2" w:val="clear"/>
        <w:spacing w:after="0" w:line="260"/>
      </w:pPr>
      <w:r>
        <w:rPr>
          <w:rFonts w:ascii="Consolas" w:cs="Consolas" w:eastAsia="Consolas" w:hAnsi="Consolas"/>
          <w:sz w:val="18"/>
          <w:szCs w:val="18"/>
        </w:rPr>
        <w:t xml:space="preserve">  dns:</w:t>
      </w:r>
    </w:p>
    <w:p>
      <w:pPr>
        <w:shd w:fill="F2F2F2" w:val="clear"/>
        <w:spacing w:after="0" w:line="260"/>
      </w:pPr>
      <w:r>
        <w:rPr>
          <w:rFonts w:ascii="Consolas" w:cs="Consolas" w:eastAsia="Consolas" w:hAnsi="Consolas"/>
          <w:sz w:val="18"/>
          <w:szCs w:val="18"/>
        </w:rPr>
        <w:t xml:space="preserve">    type: dns</w:t>
      </w:r>
    </w:p>
    <w:p>
      <w:pPr>
        <w:shd w:fill="F2F2F2" w:val="clear"/>
        <w:spacing w:after="0" w:line="260"/>
      </w:pPr>
      <w:r>
        <w:rPr>
          <w:rFonts w:ascii="Consolas" w:cs="Consolas" w:eastAsia="Consolas" w:hAnsi="Consolas"/>
          <w:sz w:val="18"/>
          <w:szCs w:val="18"/>
        </w:rPr>
        <w:t xml:space="preserve">  route:</w:t>
      </w:r>
    </w:p>
    <w:p>
      <w:pPr>
        <w:shd w:fill="F2F2F2" w:val="clear"/>
        <w:spacing w:after="0" w:line="260"/>
      </w:pPr>
      <w:r>
        <w:rPr>
          <w:rFonts w:ascii="Consolas" w:cs="Consolas" w:eastAsia="Consolas" w:hAnsi="Consolas"/>
          <w:sz w:val="18"/>
          <w:szCs w:val="18"/>
        </w:rPr>
        <w:t xml:space="preserve">    type: route</w:t>
      </w:r>
    </w:p>
    <w:p>
      <w:pPr>
        <w:shd w:fill="F2F2F2" w:val="clear"/>
        <w:spacing w:after="0" w:line="260"/>
      </w:pPr>
      <w:r>
        <w:rPr>
          <w:rFonts w:ascii="Consolas" w:cs="Consolas" w:eastAsia="Consolas" w:hAnsi="Consolas"/>
          <w:sz w:val="18"/>
          <w:szCs w:val="18"/>
        </w:rPr>
        <w:t xml:space="preserve">    params:</w:t>
      </w:r>
    </w:p>
    <w:p>
      <w:pPr>
        <w:shd w:fill="F2F2F2" w:val="clear"/>
        <w:spacing w:after="0" w:line="260"/>
      </w:pPr>
      <w:r>
        <w:rPr>
          <w:rFonts w:ascii="Consolas" w:cs="Consolas" w:eastAsia="Consolas" w:hAnsi="Consolas"/>
          <w:sz w:val="18"/>
          <w:szCs w:val="18"/>
        </w:rPr>
        <w:t xml:space="preserve">      host: ${resources.dns.host}</w:t>
      </w:r>
    </w:p>
    <w:p>
      <w:pPr>
        <w:shd w:fill="F2F2F2" w:val="clear"/>
        <w:spacing w:after="0" w:line="260"/>
      </w:pPr>
      <w:r>
        <w:rPr>
          <w:rFonts w:ascii="Consolas" w:cs="Consolas" w:eastAsia="Consolas" w:hAnsi="Consolas"/>
          <w:sz w:val="18"/>
          <w:szCs w:val="18"/>
        </w:rPr>
        <w:t xml:space="preserve">      path: /</w:t>
      </w:r>
    </w:p>
    <w:p>
      <w:pPr>
        <w:shd w:fill="F2F2F2" w:val="clear"/>
        <w:spacing w:after="0" w:line="260"/>
      </w:pPr>
      <w:r>
        <w:rPr>
          <w:rFonts w:ascii="Consolas" w:cs="Consolas" w:eastAsia="Consolas" w:hAnsi="Consolas"/>
          <w:sz w:val="18"/>
          <w:szCs w:val="18"/>
        </w:rPr>
        <w:t xml:space="preserve">      port: 8080</w:t>
      </w:r>
    </w:p>
    <w:p>
      <w:pPr>
        <w:spacing w:after="120" w:line="320"/>
        <w:jc w:val="both"/>
      </w:pPr>
      <w:r>
        <w:t xml:space="preserve">Roughly thirty lines of YAML describe the entire workload. From this single file, score-compose can produce a docker-compose.yaml that runs the service plus a Postgres container locally; score-k8s can produce a Kubernetes manifest set with a Deployment, Service, Ingress, and a database provisioned via a configured method; a Humanitec deployment can create a complete environment in their orchestrator. The application repository contains nothing platform-specific — only this score.yaml and the application code itself.</w:t>
      </w:r>
    </w:p>
    <w:p>
      <w:r>
        <w:br w:type="page"/>
      </w:r>
    </w:p>
    <w:p>
      <w:pPr>
        <w:pStyle w:val="Heading1"/>
        <w:spacing w:after="180" w:before="360"/>
      </w:pPr>
      <w:r>
        <w:t xml:space="preserve">5. Score Implementations</w:t>
      </w:r>
    </w:p>
    <w:p>
      <w:pPr>
        <w:pStyle w:val="Heading2"/>
        <w:spacing w:after="140" w:before="280"/>
      </w:pPr>
      <w:r>
        <w:t xml:space="preserve">5.1 How Implementations Work</w:t>
      </w:r>
    </w:p>
    <w:p>
      <w:pPr>
        <w:spacing w:after="120" w:line="320"/>
        <w:jc w:val="both"/>
      </w:pPr>
      <w:r>
        <w:t xml:space="preserve">A Score Implementation is a tool — typically a CLI — that reads a score.yaml file and produces platform-specific output. The Score specification provides the schema; implementations provide the translation. The CNCF Score project maintains two reference implementations (score-compose and score-k8s); other implementations exist commercially or in the broader ecosystem.</w:t>
      </w:r>
    </w:p>
    <w:p>
      <w:pPr>
        <w:spacing w:after="120" w:line="320"/>
        <w:jc w:val="both"/>
      </w:pPr>
      <w:r>
        <w:t xml:space="preserve">All implementations follow a similar shape: a CLI binary, written in Go using the score-go library, that takes a score.yaml as input and produces a target-specific configuration file as output. The user typically runs the command, possibly with environment-specific flags or parameter files, and the implementation produces a file the target platform can apply directly.</w:t>
      </w:r>
    </w:p>
    <w:p>
      <w:pPr>
        <w:pStyle w:val="Heading3"/>
        <w:spacing w:after="120" w:before="220"/>
      </w:pPr>
      <w:r>
        <w:t xml:space="preserve">The Three-Component Pattern</w:t>
      </w:r>
    </w:p>
    <w:p>
      <w:pPr>
        <w:spacing w:after="120" w:line="320"/>
        <w:jc w:val="both"/>
      </w:pPr>
      <w:r>
        <w:t xml:space="preserve">Every Score deployment involves three components, regardless of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Component</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Is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Score File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Your score.yaml — the platform-agnostic description, in version control alongside the workload's source code.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Score Implementation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CLI that reads score.yaml and generates platform-specific configuration. Maintained by the platform team or an open-source community.</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Generated Config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output file (compose.yaml, Kubernetes manifests, Helm values, etc.) that the target platform applies natively.</w:t>
            </w:r>
          </w:p>
        </w:tc>
      </w:tr>
    </w:tbl>
    <w:p>
      <w:pPr>
        <w:spacing w:after="120" w:line="320"/>
        <w:jc w:val="both"/>
      </w:pPr>
      <w:r>
        <w:t xml:space="preserve"/>
      </w:r>
    </w:p>
    <w:p>
      <w:pPr>
        <w:pStyle w:val="Heading2"/>
        <w:spacing w:after="140" w:before="280"/>
      </w:pPr>
      <w:r>
        <w:t xml:space="preserve">5.2 score-compose: Generate docker-compose.yaml</w:t>
      </w:r>
    </w:p>
    <w:p>
      <w:pPr>
        <w:spacing w:after="120" w:line="320"/>
        <w:jc w:val="both"/>
      </w:pPr>
      <w:r>
        <w:t xml:space="preserve">The score-compose implementation is a CLI that converts a Score file into a Docker Compose file. It is one of the two official reference implementations and the most-used Score tool because it gives developers a working local environment in seconds.</w:t>
      </w:r>
    </w:p>
    <w:p>
      <w:pPr>
        <w:pStyle w:val="Heading3"/>
        <w:spacing w:after="120" w:before="220"/>
      </w:pPr>
      <w:r>
        <w:t xml:space="preserve">Basic Usage</w:t>
      </w:r>
    </w:p>
    <w:p>
      <w:pPr>
        <w:shd w:fill="F2F2F2" w:val="clear"/>
        <w:spacing w:after="0" w:line="260"/>
      </w:pPr>
      <w:r>
        <w:rPr>
          <w:rFonts w:ascii="Consolas" w:cs="Consolas" w:eastAsia="Consolas" w:hAnsi="Consolas"/>
          <w:sz w:val="18"/>
          <w:szCs w:val="18"/>
        </w:rPr>
        <w:t xml:space="preserve"># In a workload repository with score.yaml at the root:</w:t>
      </w:r>
    </w:p>
    <w:p>
      <w:pPr>
        <w:shd w:fill="F2F2F2" w:val="clear"/>
        <w:spacing w:after="0" w:line="260"/>
      </w:pPr>
      <w:r>
        <w:rPr>
          <w:rFonts w:ascii="Consolas" w:cs="Consolas" w:eastAsia="Consolas" w:hAnsi="Consolas"/>
          <w:sz w:val="18"/>
          <w:szCs w:val="18"/>
        </w:rPr>
        <w:t xml:space="preserve">$ score-compose init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score-compose generate score.yaml \</w:t>
      </w:r>
    </w:p>
    <w:p>
      <w:pPr>
        <w:shd w:fill="F2F2F2" w:val="clear"/>
        <w:spacing w:after="0" w:line="260"/>
      </w:pPr>
      <w:r>
        <w:rPr>
          <w:rFonts w:ascii="Consolas" w:cs="Consolas" w:eastAsia="Consolas" w:hAnsi="Consolas"/>
          <w:sz w:val="18"/>
          <w:szCs w:val="18"/>
        </w:rPr>
        <w:t xml:space="preserve">    --build "ghcr.io/acme/orders-api:dev=." \</w:t>
      </w:r>
    </w:p>
    <w:p>
      <w:pPr>
        <w:shd w:fill="F2F2F2" w:val="clear"/>
        <w:spacing w:after="0" w:line="260"/>
      </w:pPr>
      <w:r>
        <w:rPr>
          <w:rFonts w:ascii="Consolas" w:cs="Consolas" w:eastAsia="Consolas" w:hAnsi="Consolas"/>
          <w:sz w:val="18"/>
          <w:szCs w:val="18"/>
        </w:rPr>
        <w:t xml:space="preserve">    --output compose.yaml</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docker compose up</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Open http://localhost:8080 — the service is running locally</w:t>
      </w:r>
    </w:p>
    <w:p>
      <w:pPr>
        <w:pStyle w:val="Heading3"/>
        <w:spacing w:after="120" w:before="220"/>
      </w:pPr>
      <w:r>
        <w:t xml:space="preserve">What score-compose Does</w:t>
      </w:r>
    </w:p>
    <w:p>
      <w:pPr>
        <w:pStyle w:val="ListParagraph"/>
        <w:numPr>
          <w:ilvl w:val="0"/>
          <w:numId w:val="2"/>
        </w:numPr>
        <w:spacing w:after="80" w:line="300"/>
      </w:pPr>
      <w:r>
        <w:t xml:space="preserve">Reads the score.yaml and validates it against the Score schema.</w:t>
      </w:r>
    </w:p>
    <w:p>
      <w:pPr>
        <w:pStyle w:val="ListParagraph"/>
        <w:numPr>
          <w:ilvl w:val="0"/>
          <w:numId w:val="2"/>
        </w:numPr>
        <w:spacing w:after="80" w:line="300"/>
      </w:pPr>
      <w:r>
        <w:t xml:space="preserve">Translates each container declaration into a Compose service.</w:t>
      </w:r>
    </w:p>
    <w:p>
      <w:pPr>
        <w:pStyle w:val="ListParagraph"/>
        <w:numPr>
          <w:ilvl w:val="0"/>
          <w:numId w:val="2"/>
        </w:numPr>
        <w:spacing w:after="80" w:line="300"/>
      </w:pPr>
      <w:r>
        <w:t xml:space="preserve">Translates ports into Compose port mappings.</w:t>
      </w:r>
    </w:p>
    <w:p>
      <w:pPr>
        <w:pStyle w:val="ListParagraph"/>
        <w:numPr>
          <w:ilvl w:val="0"/>
          <w:numId w:val="2"/>
        </w:numPr>
        <w:spacing w:after="80" w:line="300"/>
      </w:pPr>
      <w:r>
        <w:t xml:space="preserve">For each declared resource, runs a configured 'provisioner' that decides what the resource means in Compose. A postgres resource typically becomes a Postgres container in the same compose file. A dns resource becomes a hostname resolution entry.</w:t>
      </w:r>
    </w:p>
    <w:p>
      <w:pPr>
        <w:pStyle w:val="ListParagraph"/>
        <w:numPr>
          <w:ilvl w:val="0"/>
          <w:numId w:val="2"/>
        </w:numPr>
        <w:spacing w:after="80" w:line="300"/>
      </w:pPr>
      <w:r>
        <w:t xml:space="preserve">Substitutes resource placeholders in env vars with the actual values produced by the provisioners.</w:t>
      </w:r>
    </w:p>
    <w:p>
      <w:pPr>
        <w:pStyle w:val="ListParagraph"/>
        <w:numPr>
          <w:ilvl w:val="0"/>
          <w:numId w:val="2"/>
        </w:numPr>
        <w:spacing w:after="80" w:line="300"/>
      </w:pPr>
      <w:r>
        <w:t xml:space="preserve">Writes a complete compose.yaml that 'docker compose up' can run as-is.</w:t>
      </w:r>
    </w:p>
    <w:p>
      <w:pPr>
        <w:pStyle w:val="Heading3"/>
        <w:spacing w:after="120" w:before="220"/>
      </w:pPr>
      <w:r>
        <w:t xml:space="preserve">Why This Matters</w:t>
      </w:r>
    </w:p>
    <w:p>
      <w:pPr>
        <w:spacing w:after="120" w:line="320"/>
        <w:jc w:val="both"/>
      </w:pPr>
      <w:r>
        <w:t xml:space="preserve">The score-compose path gives developers a dramatic productivity win: any service with a score.yaml has, automatically, a working local development environment. There is no separate docker-compose.yaml to maintain. There is no risk that the local setup drifts from the deployed configuration. Onboarding a new engineer to a service is reduced to 'clone repo, score-compose generate, docker compose up'.</w:t>
      </w:r>
    </w:p>
    <w:p>
      <w:pPr>
        <w:pStyle w:val="Heading2"/>
        <w:spacing w:after="140" w:before="280"/>
      </w:pPr>
      <w:r>
        <w:t xml:space="preserve">5.3 score-k8s: Generate Kubernetes Manifests</w:t>
      </w:r>
    </w:p>
    <w:p>
      <w:pPr>
        <w:spacing w:after="120" w:line="320"/>
        <w:jc w:val="both"/>
      </w:pPr>
      <w:r>
        <w:t xml:space="preserve">The score-k8s implementation is the other official reference implementation. It generates Kubernetes manifests from a score.yaml — typically a Deployment, a Service, optionally an Ingress, plus whatever provisioning is needed for declared resources.</w:t>
      </w:r>
    </w:p>
    <w:p>
      <w:pPr>
        <w:pStyle w:val="Heading3"/>
        <w:spacing w:after="120" w:before="220"/>
      </w:pPr>
      <w:r>
        <w:t xml:space="preserve">Basic Usage</w:t>
      </w:r>
    </w:p>
    <w:p>
      <w:pPr>
        <w:shd w:fill="F2F2F2" w:val="clear"/>
        <w:spacing w:after="0" w:line="260"/>
      </w:pPr>
      <w:r>
        <w:rPr>
          <w:rFonts w:ascii="Consolas" w:cs="Consolas" w:eastAsia="Consolas" w:hAnsi="Consolas"/>
          <w:sz w:val="18"/>
          <w:szCs w:val="18"/>
        </w:rPr>
        <w:t xml:space="preserve"># In a workload repository with score.yaml:</w:t>
      </w:r>
    </w:p>
    <w:p>
      <w:pPr>
        <w:shd w:fill="F2F2F2" w:val="clear"/>
        <w:spacing w:after="0" w:line="260"/>
      </w:pPr>
      <w:r>
        <w:rPr>
          <w:rFonts w:ascii="Consolas" w:cs="Consolas" w:eastAsia="Consolas" w:hAnsi="Consolas"/>
          <w:sz w:val="18"/>
          <w:szCs w:val="18"/>
        </w:rPr>
        <w:t xml:space="preserve">$ score-k8s init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score-k8s generate score.yaml \</w:t>
      </w:r>
    </w:p>
    <w:p>
      <w:pPr>
        <w:shd w:fill="F2F2F2" w:val="clear"/>
        <w:spacing w:after="0" w:line="260"/>
      </w:pPr>
      <w:r>
        <w:rPr>
          <w:rFonts w:ascii="Consolas" w:cs="Consolas" w:eastAsia="Consolas" w:hAnsi="Consolas"/>
          <w:sz w:val="18"/>
          <w:szCs w:val="18"/>
        </w:rPr>
        <w:t xml:space="preserve">    --image ghcr.io/acme/orders-api:1.7.3 \</w:t>
      </w:r>
    </w:p>
    <w:p>
      <w:pPr>
        <w:shd w:fill="F2F2F2" w:val="clear"/>
        <w:spacing w:after="0" w:line="260"/>
      </w:pPr>
      <w:r>
        <w:rPr>
          <w:rFonts w:ascii="Consolas" w:cs="Consolas" w:eastAsia="Consolas" w:hAnsi="Consolas"/>
          <w:sz w:val="18"/>
          <w:szCs w:val="18"/>
        </w:rPr>
        <w:t xml:space="preserve">    --output manifests.yaml</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manifests.yaml now contains a Deployment, Service, and Ingress</w:t>
      </w:r>
    </w:p>
    <w:p>
      <w:pPr>
        <w:shd w:fill="F2F2F2" w:val="clear"/>
        <w:spacing w:after="0" w:line="260"/>
      </w:pPr>
      <w:r>
        <w:rPr>
          <w:rFonts w:ascii="Consolas" w:cs="Consolas" w:eastAsia="Consolas" w:hAnsi="Consolas"/>
          <w:sz w:val="18"/>
          <w:szCs w:val="18"/>
        </w:rPr>
        <w:t xml:space="preserve">$ kubectl apply -f manifests.yaml</w:t>
      </w:r>
    </w:p>
    <w:p>
      <w:pPr>
        <w:pStyle w:val="Heading3"/>
        <w:spacing w:after="120" w:before="220"/>
      </w:pPr>
      <w:r>
        <w:t xml:space="preserve">What score-k8s Does</w:t>
      </w:r>
    </w:p>
    <w:p>
      <w:pPr>
        <w:pStyle w:val="ListParagraph"/>
        <w:numPr>
          <w:ilvl w:val="0"/>
          <w:numId w:val="2"/>
        </w:numPr>
        <w:spacing w:after="80" w:line="300"/>
      </w:pPr>
      <w:r>
        <w:t xml:space="preserve">Validates the score.yaml against the Score schema.</w:t>
      </w:r>
    </w:p>
    <w:p>
      <w:pPr>
        <w:pStyle w:val="ListParagraph"/>
        <w:numPr>
          <w:ilvl w:val="0"/>
          <w:numId w:val="2"/>
        </w:numPr>
        <w:spacing w:after="80" w:line="300"/>
      </w:pPr>
      <w:r>
        <w:t xml:space="preserve">Generates a Kubernetes Deployment with the containers, env vars, probes, and resource requests from the spec.</w:t>
      </w:r>
    </w:p>
    <w:p>
      <w:pPr>
        <w:pStyle w:val="ListParagraph"/>
        <w:numPr>
          <w:ilvl w:val="0"/>
          <w:numId w:val="2"/>
        </w:numPr>
        <w:spacing w:after="80" w:line="300"/>
      </w:pPr>
      <w:r>
        <w:t xml:space="preserve">Generates a Service object exposing the declared ports.</w:t>
      </w:r>
    </w:p>
    <w:p>
      <w:pPr>
        <w:pStyle w:val="ListParagraph"/>
        <w:numPr>
          <w:ilvl w:val="0"/>
          <w:numId w:val="2"/>
        </w:numPr>
        <w:spacing w:after="80" w:line="300"/>
      </w:pPr>
      <w:r>
        <w:t xml:space="preserve">Optionally generates Ingress / HTTPRoute resources for declared route resources.</w:t>
      </w:r>
    </w:p>
    <w:p>
      <w:pPr>
        <w:pStyle w:val="ListParagraph"/>
        <w:numPr>
          <w:ilvl w:val="0"/>
          <w:numId w:val="2"/>
        </w:numPr>
        <w:spacing w:after="80" w:line="300"/>
      </w:pPr>
      <w:r>
        <w:t xml:space="preserve">Runs configured provisioners for each declared resource — these can produce additional manifests (e.g., a Crossplane Database resource), reference existing platform infrastructure, or call out to external systems.</w:t>
      </w:r>
    </w:p>
    <w:p>
      <w:pPr>
        <w:pStyle w:val="ListParagraph"/>
        <w:numPr>
          <w:ilvl w:val="0"/>
          <w:numId w:val="2"/>
        </w:numPr>
        <w:spacing w:after="80" w:line="300"/>
      </w:pPr>
      <w:r>
        <w:t xml:space="preserve">Substitutes placeholder references with the actual values produced by the provisioners (typically as references to ConfigMaps and Secrets).</w:t>
      </w:r>
    </w:p>
    <w:p>
      <w:pPr>
        <w:pStyle w:val="Heading3"/>
        <w:spacing w:after="120" w:before="220"/>
      </w:pPr>
      <w:r>
        <w:t xml:space="preserve">The Provisioner System</w:t>
      </w:r>
    </w:p>
    <w:p>
      <w:pPr>
        <w:spacing w:after="120" w:line="320"/>
        <w:jc w:val="both"/>
      </w:pPr>
      <w:r>
        <w:t xml:space="preserve">Both score-compose and score-k8s use a 'provisioner' system that lets the platform team customize how resource types are fulfilled. A platform team might configure score-k8s so that 'postgres' resources are provisioned via Crossplane in production but as a simple in-cluster Postgres pod in development. The same score.yaml works in both environments because the developer's declaration ('I need a postgres') is decoupled from how that need is met. This is one of the most important customization points in Score, and it is what makes the system practical at scale.</w:t>
      </w:r>
    </w:p>
    <w:p>
      <w:pPr>
        <w:pStyle w:val="Heading2"/>
        <w:spacing w:after="140" w:before="280"/>
      </w:pPr>
      <w:r>
        <w:t xml:space="preserve">5.4 Humanitec and Other Commercial Implementations</w:t>
      </w:r>
    </w:p>
    <w:p>
      <w:pPr>
        <w:spacing w:after="120" w:line="320"/>
        <w:jc w:val="both"/>
      </w:pPr>
      <w:r>
        <w:t xml:space="preserve">Score was originally created and is largely maintained by Humanitec, a commercial platform-orchestrator company. Humanitec offers a Score-aware orchestrator product that goes beyond the open-source reference implementations: it operates as a continuous deployment system that consumes Score files, applies organization-wide infrastructure modules (typically Terraform), and manages the deployment lifecycle across multiple environments.</w:t>
      </w:r>
    </w:p>
    <w:p>
      <w:pPr>
        <w:pStyle w:val="Heading3"/>
        <w:spacing w:after="120" w:before="220"/>
      </w:pPr>
      <w:r>
        <w:t xml:space="preserve">Score Plus Humanitec</w:t>
      </w:r>
    </w:p>
    <w:p>
      <w:pPr>
        <w:spacing w:after="120" w:line="320"/>
        <w:jc w:val="both"/>
      </w:pPr>
      <w:r>
        <w:t xml:space="preserve">In a Humanitec deployment, the developer commits a score.yaml to their repo as usual. Humanitec's orchestrator picks up the file, looks up the organization's infrastructure recipes (which the platform team has registered), provisions any needed resources via the registered IaC modules, generates the appropriate Kubernetes (or other) manifests, and deploys them to the target environment. The same score.yaml drives deployments to multiple environments — dev, staging, production, ephemeral preview environments — with environment-specific differences supplied by Humanitec's environment configuration.</w:t>
      </w:r>
    </w:p>
    <w:p>
      <w:pPr>
        <w:spacing w:after="120" w:line="320"/>
        <w:jc w:val="both"/>
      </w:pPr>
      <w:r>
        <w:t xml:space="preserve">This is the third implementation referenced in your study materials, sometimes called 'score-humanitec' historically. Today it is more accurately described as Humanitec's orchestrator product that natively understands the Score specification rather than as a standalone CLI. The conceptual model is the same: developer writes score.yaml, platform team configures Humanitec, deployments happen. The commercial value-add is the orchestration, lifecycle management, and out-of-the-box recipe library that Humanitec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Open Source vs. Commercial</w:t>
            </w:r>
          </w:p>
          <w:p>
            <w:pPr>
              <w:spacing w:after="0" w:line="300"/>
            </w:pPr>
            <w:r>
              <w:rPr>
                <w:sz w:val="22"/>
                <w:szCs w:val="22"/>
              </w:rPr>
              <w:t xml:space="preserve">Score itself is fully open source and free. score-compose and score-k8s are open source. Humanitec is a commercial product that uses Score as its developer interface — you can adopt Score without ever touching Humanitec, and many organizations do.</w:t>
            </w:r>
          </w:p>
        </w:tc>
      </w:tr>
    </w:tbl>
    <w:p>
      <w:pPr>
        <w:pStyle w:val="Heading2"/>
        <w:spacing w:after="140" w:before="280"/>
      </w:pPr>
      <w:r>
        <w:t xml:space="preserve">5.5 Other Possible Targets</w:t>
      </w:r>
    </w:p>
    <w:p>
      <w:pPr>
        <w:spacing w:after="120" w:line="320"/>
        <w:jc w:val="both"/>
      </w:pPr>
      <w:r>
        <w:t xml:space="preserve">The Score specification was deliberately designed to support many implementations, not just two. The Score project lists potential additional implementations including Helm, Kustomize, Amazon ECS, Google Cloud Run, and HashiCorp Nomad. Some of these exist as community efforts; others are listed as opportunities for the community to build. The clean separation between specification and implementation means new targets can be added without changes to the specification itself or to existing score.yaml files in the wild.</w:t>
      </w:r>
    </w:p>
    <w:p>
      <w:pPr>
        <w:pStyle w:val="Heading3"/>
        <w:spacing w:after="120" w:before="220"/>
      </w:pPr>
      <w:r>
        <w:t xml:space="preserve">What This Looks Like for Adopters</w:t>
      </w:r>
    </w:p>
    <w:p>
      <w:pPr>
        <w:pStyle w:val="ListParagraph"/>
        <w:numPr>
          <w:ilvl w:val="0"/>
          <w:numId w:val="2"/>
        </w:numPr>
        <w:spacing w:after="80" w:line="300"/>
      </w:pPr>
      <w:r>
        <w:t xml:space="preserve">Today: most adopters use score-compose for local development and score-k8s (often via Humanitec or via direct integration with ArgoCD/Flux) for remote environments.</w:t>
      </w:r>
    </w:p>
    <w:p>
      <w:pPr>
        <w:pStyle w:val="ListParagraph"/>
        <w:numPr>
          <w:ilvl w:val="0"/>
          <w:numId w:val="2"/>
        </w:numPr>
        <w:spacing w:after="80" w:line="300"/>
      </w:pPr>
      <w:r>
        <w:t xml:space="preserve">Tomorrow: as new implementations mature, the same score.yaml files can be redeployed to new targets without modification.</w:t>
      </w:r>
    </w:p>
    <w:p>
      <w:pPr>
        <w:pStyle w:val="ListParagraph"/>
        <w:numPr>
          <w:ilvl w:val="0"/>
          <w:numId w:val="2"/>
        </w:numPr>
        <w:spacing w:after="80" w:line="300"/>
      </w:pPr>
      <w:r>
        <w:t xml:space="preserve">The portability promise is asymmetric: not every Score feature is supported by every implementation. Implementations document what they support; portability is best when score.yaml stays close to the universal feature set.</w:t>
      </w:r>
    </w:p>
    <w:p>
      <w:r>
        <w:br w:type="page"/>
      </w:r>
    </w:p>
    <w:p>
      <w:pPr>
        <w:pStyle w:val="Heading1"/>
        <w:spacing w:after="180" w:before="360"/>
      </w:pPr>
      <w:r>
        <w:t xml:space="preserve">6. Why Score: The Core Benefits</w:t>
      </w:r>
    </w:p>
    <w:p>
      <w:pPr>
        <w:spacing w:after="120" w:line="320"/>
        <w:jc w:val="both"/>
      </w:pPr>
      <w:r>
        <w:t xml:space="preserve">Score's value proposition can be reduced to a small number of concrete benefits, each of which addresses a specific pain in modern engineering organizations. This section examines them individually.</w:t>
      </w:r>
    </w:p>
    <w:p>
      <w:pPr>
        <w:pStyle w:val="Heading2"/>
        <w:spacing w:after="140" w:before="280"/>
      </w:pPr>
      <w:r>
        <w:t xml:space="preserve">6.1 Local Development Matches Production</w:t>
      </w:r>
    </w:p>
    <w:p>
      <w:pPr>
        <w:spacing w:after="120" w:line="320"/>
        <w:jc w:val="both"/>
      </w:pPr>
      <w:r>
        <w:t xml:space="preserve">This is, in practice, the most immediately tangible benefit and the one that most often sells Score to a skeptical engineering team. With Score, the same score.yaml that drives production also drives local development. The developer's local Compose environment is generated from the same source of truth as the production Kubernetes deployment. There is no risk of drift because there is only one description of the workload.</w:t>
      </w:r>
    </w:p>
    <w:p>
      <w:pPr>
        <w:pStyle w:val="Heading3"/>
        <w:spacing w:after="120" w:before="220"/>
      </w:pPr>
      <w:r>
        <w:t xml:space="preserve">Why This Matters</w:t>
      </w:r>
    </w:p>
    <w:p>
      <w:pPr>
        <w:pStyle w:val="ListParagraph"/>
        <w:numPr>
          <w:ilvl w:val="0"/>
          <w:numId w:val="2"/>
        </w:numPr>
        <w:spacing w:after="80" w:line="300"/>
      </w:pPr>
      <w:r>
        <w:t xml:space="preserve">Bugs that depend on the runtime configuration are caught locally instead of in production. If a service expects a connection string in a particular format, the developer sees the same format on their laptop as the service will see in production.</w:t>
      </w:r>
    </w:p>
    <w:p>
      <w:pPr>
        <w:pStyle w:val="ListParagraph"/>
        <w:numPr>
          <w:ilvl w:val="0"/>
          <w:numId w:val="2"/>
        </w:numPr>
        <w:spacing w:after="80" w:line="300"/>
      </w:pPr>
      <w:r>
        <w:t xml:space="preserve">New developers can run the entire stack locally without learning a separate Compose syntax. 'Clone repo, run score-compose generate, docker compose up' is the entire onboarding for many services.</w:t>
      </w:r>
    </w:p>
    <w:p>
      <w:pPr>
        <w:pStyle w:val="ListParagraph"/>
        <w:numPr>
          <w:ilvl w:val="0"/>
          <w:numId w:val="2"/>
        </w:numPr>
        <w:spacing w:after="80" w:line="300"/>
      </w:pPr>
      <w:r>
        <w:t xml:space="preserve">Adding a new dependency (a new Redis cache, say) updates both local and production simultaneously. The cost of adding a dependency goes from 'edit five files' to 'edit one file'.</w:t>
      </w:r>
    </w:p>
    <w:p>
      <w:pPr>
        <w:pStyle w:val="ListParagraph"/>
        <w:numPr>
          <w:ilvl w:val="0"/>
          <w:numId w:val="2"/>
        </w:numPr>
        <w:spacing w:after="80" w:line="300"/>
      </w:pPr>
      <w:r>
        <w:t xml:space="preserve">When a developer wants to reproduce a production bug, they get an environment that genuinely matches production rather than a hand-crafted approximation.</w:t>
      </w:r>
    </w:p>
    <w:p>
      <w:pPr>
        <w:pStyle w:val="Heading2"/>
        <w:spacing w:after="140" w:before="280"/>
      </w:pPr>
      <w:r>
        <w:t xml:space="preserve">6.2 No Platform Coupling in the App Repo</w:t>
      </w:r>
    </w:p>
    <w:p>
      <w:pPr>
        <w:spacing w:after="120" w:line="320"/>
        <w:jc w:val="both"/>
      </w:pPr>
      <w:r>
        <w:t xml:space="preserve">This is the architectural benefit. With Score, the application repository contains the application code, a Dockerfile, and a score.yaml. It contains no Helm charts, no raw Kubernetes manifests, no Compose files, no platform-specific anything. The application repo is portable: if the company decides to migrate from Kubernetes to ECS, the application repo does not change. The platform team updates the implementation; the application is automatically deployable to the new platform.</w:t>
      </w:r>
    </w:p>
    <w:p>
      <w:pPr>
        <w:pStyle w:val="Heading3"/>
        <w:spacing w:after="120" w:before="220"/>
      </w:pPr>
      <w:r>
        <w:t xml:space="preserve">What This Buys You</w:t>
      </w:r>
    </w:p>
    <w:p>
      <w:pPr>
        <w:pStyle w:val="ListParagraph"/>
        <w:numPr>
          <w:ilvl w:val="0"/>
          <w:numId w:val="2"/>
        </w:numPr>
        <w:spacing w:after="80" w:line="300"/>
      </w:pPr>
      <w:r>
        <w:t xml:space="preserve">Platform decisions are made by the platform team and are reversible. Adopting a new container service does not require touching every application repo.</w:t>
      </w:r>
    </w:p>
    <w:p>
      <w:pPr>
        <w:pStyle w:val="ListParagraph"/>
        <w:numPr>
          <w:ilvl w:val="0"/>
          <w:numId w:val="2"/>
        </w:numPr>
        <w:spacing w:after="80" w:line="300"/>
      </w:pPr>
      <w:r>
        <w:t xml:space="preserve">Developers do not have to be Kubernetes experts to ship code on Kubernetes. The score.yaml hides the platform mechanics.</w:t>
      </w:r>
    </w:p>
    <w:p>
      <w:pPr>
        <w:pStyle w:val="ListParagraph"/>
        <w:numPr>
          <w:ilvl w:val="0"/>
          <w:numId w:val="2"/>
        </w:numPr>
        <w:spacing w:after="80" w:line="300"/>
      </w:pPr>
      <w:r>
        <w:t xml:space="preserve">Multi-platform deployment becomes feasible. The same workload can be deployed to different platforms simultaneously by configuring different implementations.</w:t>
      </w:r>
    </w:p>
    <w:p>
      <w:pPr>
        <w:pStyle w:val="ListParagraph"/>
        <w:numPr>
          <w:ilvl w:val="0"/>
          <w:numId w:val="2"/>
        </w:numPr>
        <w:spacing w:after="80" w:line="300"/>
      </w:pPr>
      <w:r>
        <w:t xml:space="preserve">Mergers and acquisitions: when two companies with different platform stacks combine, Score-described workloads from one can be deployed on the other's platform without rewriting.</w:t>
      </w:r>
    </w:p>
    <w:p>
      <w:pPr>
        <w:pStyle w:val="Heading2"/>
        <w:spacing w:after="140" w:before="280"/>
      </w:pPr>
      <w:r>
        <w:t xml:space="preserve">6.3 Reduced Cognitive Load</w:t>
      </w:r>
    </w:p>
    <w:p>
      <w:pPr>
        <w:spacing w:after="120" w:line="320"/>
        <w:jc w:val="both"/>
      </w:pPr>
      <w:r>
        <w:t xml:space="preserve">The reason Score appeals to developers — beyond the operational benefits — is that it dramatically reduces the cognitive load of shipping code. With Score, the developer needs to know how to write a small YAML file. They do not need to know Helm. They do not need to know Kubernetes manifests. They do not need to know Terraform syntax. They do not need to know which IAM roles their workload needs. They learn one schema (the Score spec) and use it for every service they ever ship.</w:t>
      </w:r>
    </w:p>
    <w:p>
      <w:pPr>
        <w:spacing w:after="120" w:line="320"/>
        <w:jc w:val="both"/>
      </w:pPr>
      <w:r>
        <w:t xml:space="preserve">This connects directly to the cognitive-load research from 'Team Topologies' and the broader platform-engineering movement. The platform team's job is to reduce the load on application teams. Score is a particularly clean way to do that for the workload-configuration layer specifically. Every layer of complexity Score hides is one less thing the developer has to keep in their head while solving the actual product problem they were hired to solve.</w:t>
      </w:r>
    </w:p>
    <w:p>
      <w:pPr>
        <w:pStyle w:val="Heading2"/>
        <w:spacing w:after="140" w:before="280"/>
      </w:pPr>
      <w:r>
        <w:t xml:space="preserve">6.4 Survival Across Tech-Stack Changes</w:t>
      </w:r>
    </w:p>
    <w:p>
      <w:pPr>
        <w:spacing w:after="120" w:line="320"/>
        <w:jc w:val="both"/>
      </w:pPr>
      <w:r>
        <w:t xml:space="preserve">Modern engineering stacks change frequently. A company might be on Kubernetes today, considering Cloud Run for some workloads, evaluating Knative for others, looking at Nomad for niche use cases. Without Score, each of these transitions involves rewriting platform configuration in every application repo. With Score, the transition is a project for the platform team — they write or adopt a new implementation — and the application repos do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Long-Term Bet</w:t>
            </w:r>
          </w:p>
          <w:p>
            <w:pPr>
              <w:spacing w:after="0" w:line="300"/>
            </w:pPr>
            <w:r>
              <w:rPr>
                <w:sz w:val="22"/>
                <w:szCs w:val="22"/>
              </w:rPr>
              <w:t xml:space="preserve">Adopting Score is, in effect, a bet that the right level of abstraction for workloads is genuinely portable. If that bet pays off, every platform migration in your future is dramatically cheaper. Even if it doesn't, you still get the benefits of a single workload description across local and production environments — which alone is usually enough to justify the adoption.</w:t>
            </w:r>
          </w:p>
        </w:tc>
      </w:tr>
    </w:tbl>
    <w:p>
      <w:r>
        <w:br w:type="page"/>
      </w:r>
    </w:p>
    <w:p>
      <w:pPr>
        <w:pStyle w:val="Heading1"/>
        <w:spacing w:after="180" w:before="360"/>
      </w:pPr>
      <w:r>
        <w:t xml:space="preserve">7. Similar Tools and the Landscape</w:t>
      </w:r>
    </w:p>
    <w:p>
      <w:pPr>
        <w:spacing w:after="120" w:line="320"/>
        <w:jc w:val="both"/>
      </w:pPr>
      <w:r>
        <w:t xml:space="preserve">Score is not the only attempt at solving the workload-specification problem. Several tools occupy nearby parts of the landscape, with different scopes, different design choices, and different fates. Understanding them helps clarify what Score uniquely is and is not.</w:t>
      </w:r>
    </w:p>
    <w:p>
      <w:pPr>
        <w:pStyle w:val="Heading2"/>
        <w:spacing w:after="140" w:before="280"/>
      </w:pPr>
      <w:r>
        <w:t xml:space="preserve">7.1 Radius (Microsoft)</w:t>
      </w:r>
    </w:p>
    <w:p>
      <w:pPr>
        <w:spacing w:after="120" w:line="320"/>
        <w:jc w:val="both"/>
      </w:pPr>
      <w:r>
        <w:t xml:space="preserve">Radius is an open-source application platform launched by the Microsoft Azure Incubations Team — the same group that produced Dapr, KEDA, and Copacetic — and donated to the CNCF as a Sandbox project in April 2024. Like Score, Radius aims to let developers describe their applications in a platform-agnostic way; unlike Score, Radius is more ambitious in scope, including not just workload description but also application-graph modeling, infrastructure 'recipes', and a runtime that actively manages the deployed application.</w:t>
      </w:r>
    </w:p>
    <w:p>
      <w:pPr>
        <w:pStyle w:val="Heading3"/>
        <w:spacing w:after="120" w:before="220"/>
      </w:pPr>
      <w:r>
        <w:t xml:space="preserve">How Radius Differs From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Property</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Score</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Radius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Type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specification.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platform with a runtime.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Scope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workload at a time.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Whole applications with multiple services and infrastructure.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Format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YAML (score.yaml).</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Bicep (the Azure-originated DSL) or YAML.</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Runtime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None — implementations generate config for other platforms.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 — Radius itself manages the deployed application graph.</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CNCF status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Sandbox.</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Sandbox.</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Origin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Humanitec + community.</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Microsoft Azure Incubations Team.</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Best for</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Teams wanting a thin spec they can adopt incrementally.</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Teams wanting a full application platform with built-in graph and recipes.</w:t>
            </w:r>
          </w:p>
        </w:tc>
      </w:tr>
    </w:tbl>
    <w:p>
      <w:pPr>
        <w:spacing w:after="120" w:line="320"/>
        <w:jc w:val="both"/>
      </w:pPr>
      <w:r>
        <w:t xml:space="preserve"/>
      </w:r>
    </w:p>
    <w:p>
      <w:pPr>
        <w:spacing w:after="120" w:line="320"/>
        <w:jc w:val="both"/>
      </w:pPr>
      <w:r>
        <w:t xml:space="preserve">Radius and Score solve overlapping problems with different philosophies. Score is minimalist: a small spec, a small CLI, and the rest is your existing platform. Radius is comprehensive: a full platform with its own runtime, application graph, and recipe system, plus first-class multi-cloud support. Some organizations prefer the comprehensive approach; others prefer the lightweight one. Both are valid; both have CNCF backing; the choice depends on how much platform you want to own yourself versus consume from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Notable Similarity</w:t>
            </w:r>
          </w:p>
          <w:p>
            <w:pPr>
              <w:spacing w:after="0" w:line="300"/>
            </w:pPr>
            <w:r>
              <w:rPr>
                <w:sz w:val="22"/>
                <w:szCs w:val="22"/>
              </w:rPr>
              <w:t xml:space="preserve">Both Score and Radius emphasize the separation between developer-owned application description and platform-team-owned infrastructure decisions. The terminology differs (Score has 'resources and provisioners', Radius has 'connections and recipes') but the underlying architecture is similar. Where they diverge is on how much of the platform they aspire to be themselves.</w:t>
            </w:r>
          </w:p>
        </w:tc>
      </w:tr>
    </w:tbl>
    <w:p>
      <w:pPr>
        <w:pStyle w:val="Heading2"/>
        <w:spacing w:after="140" w:before="280"/>
      </w:pPr>
      <w:r>
        <w:t xml:space="preserve">7.2 Acorn (No Longer Active)</w:t>
      </w:r>
    </w:p>
    <w:p>
      <w:pPr>
        <w:spacing w:after="120" w:line="320"/>
        <w:jc w:val="both"/>
      </w:pPr>
      <w:r>
        <w:t xml:space="preserve">Acorn was an open-source application platform launched in 2022 by Acorn Labs, a startup founded by Sheng Liang and Darren Shepherd — both formerly of Rancher Labs. Acorn aimed to be a developer-friendly alternative to writing raw Kubernetes manifests, with its own custom DSL ('Acornfiles') and a runtime that managed the deployed application on Kubernetes. It had a dedicated following and competed in roughly the same space as Score and Radius.</w:t>
      </w:r>
    </w:p>
    <w:p>
      <w:pPr>
        <w:spacing w:after="120" w:line="320"/>
        <w:jc w:val="both"/>
      </w:pPr>
      <w:r>
        <w:t xml:space="preserve">In March 2024, Acorn Labs announced a strategic pivot: the company would shift its focus entirely to GPTScript, a scripting language for working with large language models. As part of this pivot, Acorn Labs announced it would close down its Acorn beta service and archive the open-source Acorn runtime project. As of mid-2024, the Acorn runtime is no longer actively developed or maintained.</w:t>
      </w:r>
    </w:p>
    <w:p>
      <w:pPr>
        <w:pStyle w:val="Heading3"/>
        <w:spacing w:after="120" w:before="220"/>
      </w:pPr>
      <w:r>
        <w:t xml:space="preserve">Why This Matters for Score Adopters</w:t>
      </w:r>
    </w:p>
    <w:p>
      <w:pPr>
        <w:pStyle w:val="ListParagraph"/>
        <w:numPr>
          <w:ilvl w:val="0"/>
          <w:numId w:val="2"/>
        </w:numPr>
        <w:spacing w:after="80" w:line="300"/>
      </w:pPr>
      <w:r>
        <w:t xml:space="preserve">Acorn's fate is a useful cautionary signal: workload-spec tooling is a genuinely competitive space, and not every project survives. Picking a tool with broad foundation backing (CNCF) and multiple contributing organizations reduces this risk.</w:t>
      </w:r>
    </w:p>
    <w:p>
      <w:pPr>
        <w:pStyle w:val="ListParagraph"/>
        <w:numPr>
          <w:ilvl w:val="0"/>
          <w:numId w:val="2"/>
        </w:numPr>
        <w:spacing w:after="80" w:line="300"/>
      </w:pPr>
      <w:r>
        <w:t xml:space="preserve">If you are currently running Acorn, the Acorn project itself recommends migrating off it. Score is one of the most natural migration paths because it occupies a similar conceptual space.</w:t>
      </w:r>
    </w:p>
    <w:p>
      <w:pPr>
        <w:pStyle w:val="ListParagraph"/>
        <w:numPr>
          <w:ilvl w:val="0"/>
          <w:numId w:val="2"/>
        </w:numPr>
        <w:spacing w:after="80" w:line="300"/>
      </w:pPr>
      <w:r>
        <w:t xml:space="preserve">The Acorn shutdown does not mean the workload-spec idea is wrong — Score and Radius continue to grow. It means that not every implementation of the idea will survive.</w:t>
      </w:r>
    </w:p>
    <w:p>
      <w:pPr>
        <w:pStyle w:val="Heading2"/>
        <w:spacing w:after="140" w:before="280"/>
      </w:pPr>
      <w:r>
        <w:t xml:space="preserve">7.3 Adjacent Tools That Are Not Replacements</w:t>
      </w:r>
    </w:p>
    <w:p>
      <w:pPr>
        <w:spacing w:after="120" w:line="320"/>
        <w:jc w:val="both"/>
      </w:pPr>
      <w:r>
        <w:t xml:space="preserve">Several other tools are sometimes confused with Score. They occupy adjacent space but are not directly comparable, and a healthy understanding of the landscape requires knowing what they actually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Tool</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Actually Does (and Why It's Not the Same)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Helm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Kubernetes-specific templating and package-management tool. Operates at a lower level than Score and is Kubernetes-only. Score can complement Helm by feeding into a Helm-aware implementation.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Kustomize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patch-based Kubernetes manifest customizer. Like Helm, it is Kubernetes-only and lower-level than Score.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Crossplane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Kubernetes control plane for provisioning cloud infrastructure via custom resources. Often used as the back end for Score implementations rather than as an alternative to Score.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KubeVela</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An application-delivery platform that uses the Open Application Model. Closer in spirit to Radius than to Score; full platform rather than thin spec.</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ArgoCD / Flux</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GitOps controllers that reconcile Kubernetes state with Git. Score-generated manifests can be deployed via these — they are downstream of Score, not alternatives.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 Application Model (OAM)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specification similar in ambition to Score, originally from Microsoft and Alibaba. KubeVela is the main OAM implementation. Less broad ecosystem than Score today.</w:t>
            </w:r>
          </w:p>
        </w:tc>
      </w:tr>
    </w:tbl>
    <w:p>
      <w:pPr>
        <w:spacing w:after="120" w:line="320"/>
        <w:jc w:val="both"/>
      </w:pPr>
      <w:r>
        <w:t xml:space="preserve"/>
      </w:r>
    </w:p>
    <w:p>
      <w:pPr>
        <w:pStyle w:val="Heading2"/>
        <w:spacing w:after="140" w:before="280"/>
      </w:pPr>
      <w:r>
        <w:t xml:space="preserve">7.4 How to Choose</w:t>
      </w:r>
    </w:p>
    <w:p>
      <w:pPr>
        <w:spacing w:after="120" w:line="320"/>
        <w:jc w:val="both"/>
      </w:pPr>
      <w:r>
        <w:t xml:space="preserve">If you are evaluating workload-spec tools, a few practical guidelines:</w:t>
      </w:r>
    </w:p>
    <w:p>
      <w:pPr>
        <w:pStyle w:val="ListParagraph"/>
        <w:numPr>
          <w:ilvl w:val="0"/>
          <w:numId w:val="2"/>
        </w:numPr>
        <w:spacing w:after="80" w:line="300"/>
      </w:pPr>
      <w:r>
        <w:t xml:space="preserve">If you want a thin, focused, easy-to-adopt spec that complements your existing platform tooling: choose Score.</w:t>
      </w:r>
    </w:p>
    <w:p>
      <w:pPr>
        <w:pStyle w:val="ListParagraph"/>
        <w:numPr>
          <w:ilvl w:val="0"/>
          <w:numId w:val="2"/>
        </w:numPr>
        <w:spacing w:after="80" w:line="300"/>
      </w:pPr>
      <w:r>
        <w:t xml:space="preserve">If you want a comprehensive cloud-native application platform with built-in runtime and recipes: evaluate Radius.</w:t>
      </w:r>
    </w:p>
    <w:p>
      <w:pPr>
        <w:pStyle w:val="ListParagraph"/>
        <w:numPr>
          <w:ilvl w:val="0"/>
          <w:numId w:val="2"/>
        </w:numPr>
        <w:spacing w:after="80" w:line="300"/>
      </w:pPr>
      <w:r>
        <w:t xml:space="preserve">If you want to stay maximally close to Kubernetes-native patterns and your team is comfortable with that complexity: stick with Helm/Kustomize/raw manifests, possibly with a custom abstraction layer.</w:t>
      </w:r>
    </w:p>
    <w:p>
      <w:pPr>
        <w:pStyle w:val="ListParagraph"/>
        <w:numPr>
          <w:ilvl w:val="0"/>
          <w:numId w:val="2"/>
        </w:numPr>
        <w:spacing w:after="80" w:line="300"/>
      </w:pPr>
      <w:r>
        <w:t xml:space="preserve">If you are paying for Humanitec or another commercial platform that uses Score natively: Score is the obvious choice, with the commercial product providing the orchestration on top.</w:t>
      </w:r>
    </w:p>
    <w:p>
      <w:pPr>
        <w:pStyle w:val="ListParagraph"/>
        <w:numPr>
          <w:ilvl w:val="0"/>
          <w:numId w:val="2"/>
        </w:numPr>
        <w:spacing w:after="80" w:line="300"/>
      </w:pPr>
      <w:r>
        <w:t xml:space="preserve">Avoid Acorn for new adoptions — the project is no longer maintained.</w:t>
      </w:r>
    </w:p>
    <w:p>
      <w:pPr>
        <w:pStyle w:val="ListParagraph"/>
        <w:numPr>
          <w:ilvl w:val="0"/>
          <w:numId w:val="2"/>
        </w:numPr>
        <w:spacing w:after="80" w:line="300"/>
      </w:pPr>
      <w:r>
        <w:t xml:space="preserve">Whatever you choose, write a small proof-of-concept first. The right answer for your organization depends on your team size, your existing platform investment, and how much new complexity you want to take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Honest Truth</w:t>
            </w:r>
          </w:p>
          <w:p>
            <w:pPr>
              <w:spacing w:after="0" w:line="300"/>
            </w:pPr>
            <w:r>
              <w:rPr>
                <w:sz w:val="22"/>
                <w:szCs w:val="22"/>
              </w:rPr>
              <w:t xml:space="preserve">Workload-spec tooling is still a relatively young category. None of these tools is universally adopted; all are evolving rapidly; the landscape may look meaningfully different in two or three years. Adopt with eyes open, watch the project health metrics (commit velocity, contributor diversity, foundation status), and be prepared to revisit the decision.</w:t>
            </w:r>
          </w:p>
        </w:tc>
      </w:tr>
    </w:tbl>
    <w:p>
      <w:r>
        <w:br w:type="page"/>
      </w:r>
    </w:p>
    <w:p>
      <w:pPr>
        <w:pStyle w:val="Heading1"/>
        <w:spacing w:after="180" w:before="360"/>
      </w:pPr>
      <w:r>
        <w:t xml:space="preserve">8. End-to-End Worked Example: 'Sirius Retail' Adopts Score</w:t>
      </w:r>
    </w:p>
    <w:p>
      <w:pPr>
        <w:spacing w:after="120" w:line="320"/>
        <w:jc w:val="both"/>
      </w:pPr>
      <w:r>
        <w:t xml:space="preserve">To make all of the above concrete, here is a realistic adoption scenario.</w:t>
      </w:r>
    </w:p>
    <w:p>
      <w:pPr>
        <w:pStyle w:val="Heading2"/>
        <w:spacing w:after="140" w:before="280"/>
      </w:pPr>
      <w:r>
        <w:t xml:space="preserve">Setting the Scene</w:t>
      </w:r>
    </w:p>
    <w:p>
      <w:pPr>
        <w:spacing w:after="120" w:line="320"/>
        <w:jc w:val="both"/>
      </w:pPr>
      <w:r>
        <w:t xml:space="preserve">Sirius Retail is a fictional 280-engineer e-commerce company. They run about 90 microservices on Kubernetes (EKS in two regions). Their existing setup uses a Helm chart per service, with separate values files for dev, staging, and prod. Local development uses a hand-maintained docker-compose.yaml per service, which routinely drifts from the Helm chart. The platform team has decided to evaluate Score as a way to unify these descriptions and reduce maintenance burden.</w:t>
      </w:r>
    </w:p>
    <w:p>
      <w:pPr>
        <w:pStyle w:val="Heading2"/>
        <w:spacing w:after="140" w:before="280"/>
      </w:pPr>
      <w:r>
        <w:t xml:space="preserve">Phase 1: Pilot (Weeks 1-3)</w:t>
      </w:r>
    </w:p>
    <w:p>
      <w:pPr>
        <w:spacing w:after="120" w:line="320"/>
        <w:jc w:val="both"/>
      </w:pPr>
      <w:r>
        <w:t xml:space="preserve">The platform team picks a single non-critical service — an internal admin panel — as the pilot. They write a score.yaml that describes the service, install score-compose and score-k8s on the team's machines, and verify that they can produce a working compose.yaml locally and a working manifests.yaml for the dev cluster. The score.yaml is roughly 25 lines. Each existing tool (compose file, Helm chart, values files) was 80-200 lines.</w:t>
      </w:r>
    </w:p>
    <w:p>
      <w:pPr>
        <w:pStyle w:val="Heading2"/>
        <w:spacing w:after="140" w:before="280"/>
      </w:pPr>
      <w:r>
        <w:t xml:space="preserve">Phase 2: Provisioner Setup (Weeks 4-7)</w:t>
      </w:r>
    </w:p>
    <w:p>
      <w:pPr>
        <w:spacing w:after="120" w:line="320"/>
        <w:jc w:val="both"/>
      </w:pPr>
      <w:r>
        <w:t xml:space="preserve">The team configures score-k8s provisioners to match Sirius's production conventions. The 'postgres' resource type provisions a Crossplane Database via the company's existing module library. The 'redis' resource type connects to a shared Redis cluster. The 'route' resource type generates an Ingress with the company's standard TLS configuration. The 'dns' resource type creates a Route53 record under the appropriate zone. By the end of week seven, the pilot service deploys to dev, staging, and production from the same score.yaml.</w:t>
      </w:r>
    </w:p>
    <w:p>
      <w:pPr>
        <w:pStyle w:val="Heading2"/>
        <w:spacing w:after="140" w:before="280"/>
      </w:pPr>
      <w:r>
        <w:t xml:space="preserve">Phase 3: Migration of First Wave (Weeks 8-16)</w:t>
      </w:r>
    </w:p>
    <w:p>
      <w:pPr>
        <w:spacing w:after="120" w:line="320"/>
        <w:jc w:val="both"/>
      </w:pPr>
      <w:r>
        <w:t xml:space="preserve">With the implementation working end-to-end, the team migrates twelve more services to Score, choosing a mix of small and medium-complexity workloads. Each migration takes a day or two and produces a measurable simplification: roughly 60% reduction in lines of platform configuration per service, plus a 100% reduction in compose-file drift (since the compose file is now generated and not committed).</w:t>
      </w:r>
    </w:p>
    <w:p>
      <w:pPr>
        <w:pStyle w:val="Heading2"/>
        <w:spacing w:after="140" w:before="280"/>
      </w:pPr>
      <w:r>
        <w:t xml:space="preserve">Phase 4: Golden Path Integration (Weeks 17-22)</w:t>
      </w:r>
    </w:p>
    <w:p>
      <w:pPr>
        <w:spacing w:after="120" w:line="320"/>
        <w:jc w:val="both"/>
      </w:pPr>
      <w:r>
        <w:t xml:space="preserve">The platform team updates Sirius's golden-path service template (in Backstage Software Templates) so that new services are scaffolded with a score.yaml instead of a Helm chart. From this point forward, every new service uses Score by default. The cumulative benefits start to compound: every new service onboards faster, every developer has a working local environment, and the platform team's ongoing maintenance burden does not grow with the service count.</w:t>
      </w:r>
    </w:p>
    <w:p>
      <w:pPr>
        <w:pStyle w:val="Heading2"/>
        <w:spacing w:after="140" w:before="280"/>
      </w:pPr>
      <w:r>
        <w:t xml:space="preserve">Phase 5: Broader Migration (Months 6-12)</w:t>
      </w:r>
    </w:p>
    <w:p>
      <w:pPr>
        <w:spacing w:after="120" w:line="320"/>
        <w:jc w:val="both"/>
      </w:pPr>
      <w:r>
        <w:t xml:space="preserve">With the patterns proven, the team works through the remaining services in batches. Some require accommodations — a few services use unusual platform features that require custom score-k8s provisioner work — but the vast majority migrate smoothly. By the end of the year, around 80% of services are on Score; the holdouts are mostly legacy systems with custom requirements that the team is content to leave on Helm.</w:t>
      </w:r>
    </w:p>
    <w:p>
      <w:pPr>
        <w:pStyle w:val="Heading2"/>
        <w:spacing w:after="140" w:before="280"/>
      </w:pPr>
      <w:r>
        <w:t xml:space="preserve">Twelve Months In: Results</w:t>
      </w:r>
    </w:p>
    <w:p>
      <w:pPr>
        <w:pStyle w:val="ListParagraph"/>
        <w:numPr>
          <w:ilvl w:val="0"/>
          <w:numId w:val="2"/>
        </w:numPr>
        <w:spacing w:after="80" w:line="300"/>
      </w:pPr>
      <w:r>
        <w:t xml:space="preserve">Average lines of platform configuration per service: down from 320 to 110.</w:t>
      </w:r>
    </w:p>
    <w:p>
      <w:pPr>
        <w:pStyle w:val="ListParagraph"/>
        <w:numPr>
          <w:ilvl w:val="0"/>
          <w:numId w:val="2"/>
        </w:numPr>
        <w:spacing w:after="80" w:line="300"/>
      </w:pPr>
      <w:r>
        <w:t xml:space="preserve">Number of distinct config formats developers need to know: down from 4 (Helm, Compose, Kubernetes raw, values files) to 1 (Score).</w:t>
      </w:r>
    </w:p>
    <w:p>
      <w:pPr>
        <w:pStyle w:val="ListParagraph"/>
        <w:numPr>
          <w:ilvl w:val="0"/>
          <w:numId w:val="2"/>
        </w:numPr>
        <w:spacing w:after="80" w:line="300"/>
      </w:pPr>
      <w:r>
        <w:t xml:space="preserve">Time to spin up a working local environment for a new service: down from ~2 hours to under 5 minutes.</w:t>
      </w:r>
    </w:p>
    <w:p>
      <w:pPr>
        <w:pStyle w:val="ListParagraph"/>
        <w:numPr>
          <w:ilvl w:val="0"/>
          <w:numId w:val="2"/>
        </w:numPr>
        <w:spacing w:after="80" w:line="300"/>
      </w:pPr>
      <w:r>
        <w:t xml:space="preserve">Drift-related production incidents: down from 6 in the previous year to 1 in this year.</w:t>
      </w:r>
    </w:p>
    <w:p>
      <w:pPr>
        <w:pStyle w:val="ListParagraph"/>
        <w:numPr>
          <w:ilvl w:val="0"/>
          <w:numId w:val="2"/>
        </w:numPr>
        <w:spacing w:after="80" w:line="300"/>
      </w:pPr>
      <w:r>
        <w:t xml:space="preserve">Developer satisfaction with deployment tooling (internal survey): up from 6.2 to 8.3.</w:t>
      </w:r>
    </w:p>
    <w:p>
      <w:pPr>
        <w:pStyle w:val="ListParagraph"/>
        <w:numPr>
          <w:ilvl w:val="0"/>
          <w:numId w:val="2"/>
        </w:numPr>
        <w:spacing w:after="80" w:line="300"/>
      </w:pPr>
      <w:r>
        <w:t xml:space="preserve">The platform team has begun evaluating an additional Score implementation target for some workloads on Cloud Run, knowing that their score.yaml files will work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Pattern That Works</w:t>
            </w:r>
          </w:p>
          <w:p>
            <w:pPr>
              <w:spacing w:after="0" w:line="300"/>
            </w:pPr>
            <w:r>
              <w:rPr>
                <w:sz w:val="22"/>
                <w:szCs w:val="22"/>
              </w:rPr>
              <w:t xml:space="preserve">Sirius's adoption was incremental and pragmatic. They piloted with a low-risk service, invested in implementation customization (provisioners) before mass-migrating, and integrated Score into their existing golden-path template once it was proven. They did not try to migrate everything at once or replace every existing tool. This approach minimizes risk while still capturing the benefits.</w:t>
            </w:r>
          </w:p>
        </w:tc>
      </w:tr>
    </w:tbl>
    <w:p>
      <w:r>
        <w:br w:type="page"/>
      </w:r>
    </w:p>
    <w:p>
      <w:pPr>
        <w:pStyle w:val="Heading1"/>
        <w:spacing w:after="180" w:before="360"/>
      </w:pPr>
      <w:r>
        <w:t xml:space="preserve">9. Common Pitfalls and Anti-Patterns</w:t>
      </w:r>
    </w:p>
    <w:p>
      <w:pPr>
        <w:pStyle w:val="Heading3"/>
        <w:spacing w:after="120" w:before="220"/>
      </w:pPr>
      <w:r>
        <w:t xml:space="preserve">Pitfall 1 — Treating Score as a Runtime</w:t>
      </w:r>
    </w:p>
    <w:p>
      <w:pPr>
        <w:spacing w:after="120" w:line="320"/>
        <w:jc w:val="both"/>
      </w:pPr>
      <w:r>
        <w:t xml:space="preserve">Beginners sometimes expect Score to deploy their service. It does not. Score generates configuration; the configuration is then applied by the underlying platform's tools. Understand the three-component model (file, implementation, platform) and you will avoid this confusion.</w:t>
      </w:r>
    </w:p>
    <w:p>
      <w:pPr>
        <w:pStyle w:val="Heading3"/>
        <w:spacing w:after="120" w:before="220"/>
      </w:pPr>
      <w:r>
        <w:t xml:space="preserve">Pitfall 2 — Putting Platform-Specific Details in score.yaml</w:t>
      </w:r>
    </w:p>
    <w:p>
      <w:pPr>
        <w:spacing w:after="120" w:line="320"/>
        <w:jc w:val="both"/>
      </w:pPr>
      <w:r>
        <w:t xml:space="preserve">It is tempting, when migrating from Helm, to try to encode every Helm setting directly in score.yaml. Don't. The point of Score is that platform-specific details belong in the implementation's provisioners, not in the workload spec. If you find yourself wanting Kubernetes-specific or AWS-specific fields in score.yaml, that is a signal to push that complexity into the implementation instead.</w:t>
      </w:r>
    </w:p>
    <w:p>
      <w:pPr>
        <w:pStyle w:val="Heading3"/>
        <w:spacing w:after="120" w:before="220"/>
      </w:pPr>
      <w:r>
        <w:t xml:space="preserve">Pitfall 3 — Hard-Coding Secrets</w:t>
      </w:r>
    </w:p>
    <w:p>
      <w:pPr>
        <w:spacing w:after="120" w:line="320"/>
        <w:jc w:val="both"/>
      </w:pPr>
      <w:r>
        <w:t xml:space="preserve">The Score documentation explicitly warns against putting configuration values and secrets directly in score.yaml. Always declare secrets as resource references and let the implementation inject the actual values from a secret store at deploy time.</w:t>
      </w:r>
    </w:p>
    <w:p>
      <w:pPr>
        <w:pStyle w:val="Heading3"/>
        <w:spacing w:after="120" w:before="220"/>
      </w:pPr>
      <w:r>
        <w:t xml:space="preserve">Pitfall 4 — Skipping the Provisioner Investment</w:t>
      </w:r>
    </w:p>
    <w:p>
      <w:pPr>
        <w:spacing w:after="120" w:line="320"/>
        <w:jc w:val="both"/>
      </w:pPr>
      <w:r>
        <w:t xml:space="preserve">The default provisioners shipped with score-compose and score-k8s are fine for getting started but are unlikely to match your organization's conventions. Investing in custom provisioners — that match your IAM patterns, your network policies, your tagging conventions — is what makes Score actually useful at scale. Skipping this investment leaves you with a Score deployment that doesn't fit your environment.</w:t>
      </w:r>
    </w:p>
    <w:p>
      <w:pPr>
        <w:pStyle w:val="Heading3"/>
        <w:spacing w:after="120" w:before="220"/>
      </w:pPr>
      <w:r>
        <w:t xml:space="preserve">Pitfall 5 — Over-Generalizing Resources</w:t>
      </w:r>
    </w:p>
    <w:p>
      <w:pPr>
        <w:spacing w:after="120" w:line="320"/>
        <w:jc w:val="both"/>
      </w:pPr>
      <w:r>
        <w:t xml:space="preserve">Trying to make every resource type maximally generic ('database' instead of 'postgres') sounds elegant but produces friction in practice. Implementations need concrete types to know what to provision. Use the specific types Score documents, customize within them, and accept that the abstraction is workload-shaped, not resource-shaped.</w:t>
      </w:r>
    </w:p>
    <w:p>
      <w:pPr>
        <w:pStyle w:val="Heading3"/>
        <w:spacing w:after="120" w:before="220"/>
      </w:pPr>
      <w:r>
        <w:t xml:space="preserve">Pitfall 6 — Adopting Score Without an Owner</w:t>
      </w:r>
    </w:p>
    <w:p>
      <w:pPr>
        <w:spacing w:after="120" w:line="320"/>
        <w:jc w:val="both"/>
      </w:pPr>
      <w:r>
        <w:t xml:space="preserve">Like any platform-engineering investment, Score adoption needs a team that owns it. Custom provisioners need maintenance; the implementations themselves need upgrades; new tooling integrations need work. A Score adoption that 'happens organically' without an owner tends to stall when problems arise.</w:t>
      </w:r>
    </w:p>
    <w:p>
      <w:pPr>
        <w:pStyle w:val="Heading3"/>
        <w:spacing w:after="120" w:before="220"/>
      </w:pPr>
      <w:r>
        <w:t xml:space="preserve">Pitfall 7 — Trying to Migrate Everything at Once</w:t>
      </w:r>
    </w:p>
    <w:p>
      <w:pPr>
        <w:spacing w:after="120" w:line="320"/>
        <w:jc w:val="both"/>
      </w:pPr>
      <w:r>
        <w:t xml:space="preserve">Big-bang migrations of many services to a new spec rarely succeed. Pilot, validate, then expand in waves. The Sirius example above is a realistic pattern.</w:t>
      </w:r>
    </w:p>
    <w:p>
      <w:pPr>
        <w:pStyle w:val="Heading3"/>
        <w:spacing w:after="120" w:before="220"/>
      </w:pPr>
      <w:r>
        <w:t xml:space="preserve">Pitfall 8 — Ignoring Implementation Differences</w:t>
      </w:r>
    </w:p>
    <w:p>
      <w:pPr>
        <w:spacing w:after="120" w:line="320"/>
        <w:jc w:val="both"/>
      </w:pPr>
      <w:r>
        <w:t xml:space="preserve">Not every Score feature is supported by every implementation. Some features that score-k8s handles natively may behave differently in score-compose, and vice versa. Test the same score.yaml against every implementation you intend to support, ideally in CI.</w:t>
      </w:r>
    </w:p>
    <w:p>
      <w:pPr>
        <w:pStyle w:val="Heading3"/>
        <w:spacing w:after="120" w:before="220"/>
      </w:pPr>
      <w:r>
        <w:t xml:space="preserve">Pitfall 9 — Treating Score as a Silver Bullet</w:t>
      </w:r>
    </w:p>
    <w:p>
      <w:pPr>
        <w:spacing w:after="120" w:line="320"/>
        <w:jc w:val="both"/>
      </w:pPr>
      <w:r>
        <w:t xml:space="preserve">Score is a useful spec, not a magic solution. It does not eliminate the need for a platform team, golden-path templates, observability tooling, or any of the other components covered in earlier modules. It is one productive layer in the platform stack — not a replacement for the rest.</w:t>
      </w:r>
    </w:p>
    <w:p>
      <w:pPr>
        <w:pStyle w:val="Heading3"/>
        <w:spacing w:after="120" w:before="220"/>
      </w:pPr>
      <w:r>
        <w:t xml:space="preserve">Pitfall 10 — Not Testing the Generated Output</w:t>
      </w:r>
    </w:p>
    <w:p>
      <w:pPr>
        <w:spacing w:after="120" w:line="320"/>
        <w:jc w:val="both"/>
      </w:pPr>
      <w:r>
        <w:t xml:space="preserve">Because Score generates configuration rather than running anything, it is easy to forget that the generated output also needs verification. Add tests in CI that confirm 'score-k8s generate' produces valid Kubernetes manifests, and 'score-compose generate' produces a compose file that actually starts up. Catching generation regressions early is much cheaper than catching them in production.</w:t>
      </w:r>
    </w:p>
    <w:p>
      <w:r>
        <w:br w:type="page"/>
      </w:r>
    </w:p>
    <w:p>
      <w:pPr>
        <w:pStyle w:val="Heading1"/>
        <w:spacing w:after="180" w:before="360"/>
      </w:pPr>
      <w:r>
        <w:t xml:space="preserve">10. Quick-Reference Summary</w:t>
      </w:r>
    </w:p>
    <w:p>
      <w:pPr>
        <w:pStyle w:val="Heading3"/>
        <w:spacing w:after="120" w:before="220"/>
      </w:pPr>
      <w:r>
        <w:t xml:space="preserve">Score in One Sentence</w:t>
      </w:r>
    </w:p>
    <w:p>
      <w:pPr>
        <w:spacing w:after="120" w:line="320"/>
        <w:jc w:val="both"/>
      </w:pPr>
      <w:r>
        <w:t xml:space="preserve">Score is an open-source, CNCF Sandbox workload specification that lets developers describe a containerized workload once, in a vendor-neutral score.yaml file, and deploy it to any supported platform via pluggable Score Implementations.</w:t>
      </w:r>
    </w:p>
    <w:p>
      <w:pPr>
        <w:pStyle w:val="Heading3"/>
        <w:spacing w:after="120" w:before="220"/>
      </w:pPr>
      <w:r>
        <w:t xml:space="preserve">Three-Component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Component</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Role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score.yaml</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platform-agnostic workload description, in version control next to source code.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Score Implementation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CLI that reads score.yaml and generates platform-specific configuration.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Generated Config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output (compose.yaml, K8s manifests, etc.) that the platform applies natively.</w:t>
            </w:r>
          </w:p>
        </w:tc>
      </w:tr>
    </w:tbl>
    <w:p>
      <w:pPr>
        <w:spacing w:after="120" w:line="320"/>
        <w:jc w:val="both"/>
      </w:pPr>
      <w:r>
        <w:t xml:space="preserve"/>
      </w:r>
    </w:p>
    <w:p>
      <w:pPr>
        <w:pStyle w:val="Heading3"/>
        <w:spacing w:after="120" w:before="220"/>
      </w:pPr>
      <w:r>
        <w:t xml:space="preserve">Key Sections of score.yaml</w:t>
      </w:r>
    </w:p>
    <w:p>
      <w:pPr>
        <w:pStyle w:val="ListParagraph"/>
        <w:numPr>
          <w:ilvl w:val="0"/>
          <w:numId w:val="2"/>
        </w:numPr>
        <w:spacing w:after="80" w:line="300"/>
      </w:pPr>
      <w:r>
        <w:t xml:space="preserve">apiVersion — currently score.dev/v1b1.</w:t>
      </w:r>
    </w:p>
    <w:p>
      <w:pPr>
        <w:pStyle w:val="ListParagraph"/>
        <w:numPr>
          <w:ilvl w:val="0"/>
          <w:numId w:val="2"/>
        </w:numPr>
        <w:spacing w:after="80" w:line="300"/>
      </w:pPr>
      <w:r>
        <w:t xml:space="preserve">metadata — workload name and optional annotations.</w:t>
      </w:r>
    </w:p>
    <w:p>
      <w:pPr>
        <w:pStyle w:val="ListParagraph"/>
        <w:numPr>
          <w:ilvl w:val="0"/>
          <w:numId w:val="2"/>
        </w:numPr>
        <w:spacing w:after="80" w:line="300"/>
      </w:pPr>
      <w:r>
        <w:t xml:space="preserve">containers — image, command, env vars, probes, resource requests.</w:t>
      </w:r>
    </w:p>
    <w:p>
      <w:pPr>
        <w:pStyle w:val="ListParagraph"/>
        <w:numPr>
          <w:ilvl w:val="0"/>
          <w:numId w:val="2"/>
        </w:numPr>
        <w:spacing w:after="80" w:line="300"/>
      </w:pPr>
      <w:r>
        <w:t xml:space="preserve">service — named ports the workload exposes.</w:t>
      </w:r>
    </w:p>
    <w:p>
      <w:pPr>
        <w:pStyle w:val="ListParagraph"/>
        <w:numPr>
          <w:ilvl w:val="0"/>
          <w:numId w:val="2"/>
        </w:numPr>
        <w:spacing w:after="80" w:line="300"/>
      </w:pPr>
      <w:r>
        <w:t xml:space="preserve">resources — declared dependencies (db, cache, dns, etc.) referenced via ${resources.NAME.PROPERTY}.</w:t>
      </w:r>
    </w:p>
    <w:p>
      <w:pPr>
        <w:pStyle w:val="Heading3"/>
        <w:spacing w:after="120" w:before="220"/>
      </w:pPr>
      <w:r>
        <w:t xml:space="preserve">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Implementation</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Produces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score-compose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docker-compose.yaml for local development. Official reference implementation.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score-k8s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Kubernetes manifests (Deployment, Service, Ingress, etc.). Official reference implementation.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Humanitec</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Commercial orchestrator that natively understands Score. Provides recipe library, environment management, and lifecycle.</w:t>
            </w:r>
          </w:p>
        </w:tc>
      </w:tr>
    </w:tbl>
    <w:p>
      <w:pPr>
        <w:spacing w:after="120" w:line="320"/>
        <w:jc w:val="both"/>
      </w:pPr>
      <w:r>
        <w:t xml:space="preserve"/>
      </w:r>
    </w:p>
    <w:p>
      <w:pPr>
        <w:pStyle w:val="Heading3"/>
        <w:spacing w:after="120" w:before="220"/>
      </w:pPr>
      <w:r>
        <w:t xml:space="preserve">Core Benefits</w:t>
      </w:r>
    </w:p>
    <w:p>
      <w:pPr>
        <w:pStyle w:val="ListParagraph"/>
        <w:numPr>
          <w:ilvl w:val="0"/>
          <w:numId w:val="2"/>
        </w:numPr>
        <w:spacing w:after="80" w:line="300"/>
      </w:pPr>
      <w:r>
        <w:t xml:space="preserve">Local development matches production — same description, same setup.</w:t>
      </w:r>
    </w:p>
    <w:p>
      <w:pPr>
        <w:pStyle w:val="ListParagraph"/>
        <w:numPr>
          <w:ilvl w:val="0"/>
          <w:numId w:val="2"/>
        </w:numPr>
        <w:spacing w:after="80" w:line="300"/>
      </w:pPr>
      <w:r>
        <w:t xml:space="preserve">No platform coupling in the application repo — application is portable across platforms.</w:t>
      </w:r>
    </w:p>
    <w:p>
      <w:pPr>
        <w:pStyle w:val="ListParagraph"/>
        <w:numPr>
          <w:ilvl w:val="0"/>
          <w:numId w:val="2"/>
        </w:numPr>
        <w:spacing w:after="80" w:line="300"/>
      </w:pPr>
      <w:r>
        <w:t xml:space="preserve">Reduced cognitive load — developers learn one spec instead of many.</w:t>
      </w:r>
    </w:p>
    <w:p>
      <w:pPr>
        <w:pStyle w:val="ListParagraph"/>
        <w:numPr>
          <w:ilvl w:val="0"/>
          <w:numId w:val="2"/>
        </w:numPr>
        <w:spacing w:after="80" w:line="300"/>
      </w:pPr>
      <w:r>
        <w:t xml:space="preserve">Survival across tech-stack changes — platform migrations cost less.</w:t>
      </w:r>
    </w:p>
    <w:p>
      <w:pPr>
        <w:pStyle w:val="Heading3"/>
        <w:spacing w:after="120" w:before="220"/>
      </w:pPr>
      <w:r>
        <w:t xml:space="preserve">Adjacent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Tool</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Status and Relationship</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Radius (Microsoft)</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CNCF Sandbox project; broader scope than Score (full application platform with runtime and recipes).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Acorn</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Discontinued — Acorn Labs pivoted to GPTScript in March 2024 and archived the runtime.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KubeVela / OAM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Application-delivery platform using the Open Application Model; closer to Radius in scope.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Helm / Kustomize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Lower-level Kubernetes-only tools; complementary to rather than competitive with Score.</w:t>
            </w:r>
          </w:p>
        </w:tc>
      </w:tr>
    </w:tbl>
    <w:p>
      <w:pPr>
        <w:spacing w:after="120" w:line="320"/>
        <w:jc w:val="both"/>
      </w:pPr>
      <w:r>
        <w:t xml:space="preserve"/>
      </w:r>
    </w:p>
    <w:p>
      <w:pPr>
        <w:pStyle w:val="Heading1"/>
        <w:spacing w:after="180" w:before="360"/>
      </w:pPr>
      <w:r>
        <w:t xml:space="preserve">11.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What is Score, and what is its CNCF maturity level?</w:t>
      </w:r>
    </w:p>
    <w:p>
      <w:pPr>
        <w:spacing w:after="160" w:line="320"/>
      </w:pPr>
      <w:r>
        <w:rPr>
          <w:b/>
          <w:bCs/>
          <w:color w:val="2E75B6"/>
        </w:rPr>
        <w:t xml:space="preserve">Q2. </w:t>
      </w:r>
      <w:r>
        <w:t xml:space="preserve">Explain the difference between a 'specification' and a 'runtime'. Where does Score sit, and why does this distinction matter?</w:t>
      </w:r>
    </w:p>
    <w:p>
      <w:pPr>
        <w:spacing w:after="160" w:line="320"/>
      </w:pPr>
      <w:r>
        <w:rPr>
          <w:b/>
          <w:bCs/>
          <w:color w:val="2E75B6"/>
        </w:rPr>
        <w:t xml:space="preserve">Q3. </w:t>
      </w:r>
      <w:r>
        <w:t xml:space="preserve">What problem of 'configuration drift' does Score solve? Give a concrete example of how drift typically arises and what it costs.</w:t>
      </w:r>
    </w:p>
    <w:p>
      <w:pPr>
        <w:spacing w:after="160" w:line="320"/>
      </w:pPr>
      <w:r>
        <w:rPr>
          <w:b/>
          <w:bCs/>
          <w:color w:val="2E75B6"/>
        </w:rPr>
        <w:t xml:space="preserve">Q4. </w:t>
      </w:r>
      <w:r>
        <w:t xml:space="preserve">Walk through the four top-level sections of a score.yaml file (apiVersion, metadata, containers, service, resources) and explain what each does.</w:t>
      </w:r>
    </w:p>
    <w:p>
      <w:pPr>
        <w:spacing w:after="160" w:line="320"/>
      </w:pPr>
      <w:r>
        <w:rPr>
          <w:b/>
          <w:bCs/>
          <w:color w:val="2E75B6"/>
        </w:rPr>
        <w:t xml:space="preserve">Q5. </w:t>
      </w:r>
      <w:r>
        <w:t xml:space="preserve">Why does the Score documentation recommend never putting actual secret values in score.yaml? How should secrets be handled instead?</w:t>
      </w:r>
    </w:p>
    <w:p>
      <w:pPr>
        <w:spacing w:after="160" w:line="320"/>
      </w:pPr>
      <w:r>
        <w:rPr>
          <w:b/>
          <w:bCs/>
          <w:color w:val="2E75B6"/>
        </w:rPr>
        <w:t xml:space="preserve">Q6. </w:t>
      </w:r>
      <w:r>
        <w:t xml:space="preserve">Explain placeholder references — the ${resources.NAME.PROPERTY} syntax. Why is this mechanism so important for environment-portability?</w:t>
      </w:r>
    </w:p>
    <w:p>
      <w:pPr>
        <w:spacing w:after="160" w:line="320"/>
      </w:pPr>
      <w:r>
        <w:rPr>
          <w:b/>
          <w:bCs/>
          <w:color w:val="2E75B6"/>
        </w:rPr>
        <w:t xml:space="preserve">Q7. </w:t>
      </w:r>
      <w:r>
        <w:t xml:space="preserve">What is a 'Score Implementation', and how does it relate to the three-component model? Name the two official reference implementations.</w:t>
      </w:r>
    </w:p>
    <w:p>
      <w:pPr>
        <w:spacing w:after="160" w:line="320"/>
      </w:pPr>
      <w:r>
        <w:rPr>
          <w:b/>
          <w:bCs/>
          <w:color w:val="2E75B6"/>
        </w:rPr>
        <w:t xml:space="preserve">Q8. </w:t>
      </w:r>
      <w:r>
        <w:t xml:space="preserve">What does score-compose produce, and why is this so impactful for developer onboarding?</w:t>
      </w:r>
    </w:p>
    <w:p>
      <w:pPr>
        <w:spacing w:after="160" w:line="320"/>
      </w:pPr>
      <w:r>
        <w:rPr>
          <w:b/>
          <w:bCs/>
          <w:color w:val="2E75B6"/>
        </w:rPr>
        <w:t xml:space="preserve">Q9. </w:t>
      </w:r>
      <w:r>
        <w:t xml:space="preserve">What is a 'provisioner' in score-k8s, and why is investing in custom provisioners essential for production use?</w:t>
      </w:r>
    </w:p>
    <w:p>
      <w:pPr>
        <w:spacing w:after="160" w:line="320"/>
      </w:pPr>
      <w:r>
        <w:rPr>
          <w:b/>
          <w:bCs/>
          <w:color w:val="2E75B6"/>
        </w:rPr>
        <w:t xml:space="preserve">Q10. </w:t>
      </w:r>
      <w:r>
        <w:t xml:space="preserve">Compare Score and Radius. What is the main philosophical difference between them? When would you choose each?</w:t>
      </w:r>
    </w:p>
    <w:p>
      <w:pPr>
        <w:spacing w:after="160" w:line="320"/>
      </w:pPr>
      <w:r>
        <w:rPr>
          <w:b/>
          <w:bCs/>
          <w:color w:val="2E75B6"/>
        </w:rPr>
        <w:t xml:space="preserve">Q11. </w:t>
      </w:r>
      <w:r>
        <w:t xml:space="preserve">What happened to Acorn, and what lesson does it suggest for evaluating workload-spec tools?</w:t>
      </w:r>
    </w:p>
    <w:p>
      <w:pPr>
        <w:spacing w:after="160" w:line="320"/>
      </w:pPr>
      <w:r>
        <w:rPr>
          <w:b/>
          <w:bCs/>
          <w:color w:val="2E75B6"/>
        </w:rPr>
        <w:t xml:space="preserve">Q12. </w:t>
      </w:r>
      <w:r>
        <w:t xml:space="preserve">If you were leading a Score adoption at a 200-engineer company on Kubernetes, what order of activities would you follow, and roughly how long would each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Score's approach — a small, opinionated, vendor-neutral spec — is one of the cleaner answers the industry has produced to the problem of workload portability. It will not solve every platform-engineering challenge on its own, and it is not the right choice for every organization. But for teams who want a thin abstraction layer that produces immediate productivity wins (matching local and production), avoids platform lock-in, and can survive future tech-stack changes, Score is one of the most pragmatic tools available today. Whether or not you adopt it, understanding it is essential for understanding the modern platform-engineering vocabulary.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Score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 - Study Guide</dc:title>
  <dc:creator>Claude</dc:creator>
  <cp:lastModifiedBy>Un-named</cp:lastModifiedBy>
  <cp:revision>1</cp:revision>
  <dcterms:created xsi:type="dcterms:W3CDTF">2026-04-25T15:58:38.849Z</dcterms:created>
  <dcterms:modified xsi:type="dcterms:W3CDTF">2026-04-25T15:58:38.850Z</dcterms:modified>
</cp:coreProperties>
</file>

<file path=docProps/custom.xml><?xml version="1.0" encoding="utf-8"?>
<Properties xmlns="http://schemas.openxmlformats.org/officeDocument/2006/custom-properties" xmlns:vt="http://schemas.openxmlformats.org/officeDocument/2006/docPropsVTypes"/>
</file>