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DEPLOYMENT STRATEGIES</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2: Rolling Deployment</w:t>
      </w:r>
    </w:p>
    <w:p>
      <w:pPr>
        <w:spacing w:after="400"/>
        <w:jc w:val="center"/>
      </w:pPr>
      <w:r>
        <w:rPr>
          <w:i/>
          <w:iCs/>
          <w:color w:val="505050"/>
          <w:sz w:val="22"/>
          <w:szCs w:val="22"/>
        </w:rPr>
        <w:t xml:space="preserve">An in-depth reference covering the rolling update pattern, the coexistence of old and new versions during rollout, pros and cons, Kubernetes Deployment semantics, the maxUnavailable and maxSurge parameters, and the critical compatibility requirement between versions.</w:t>
      </w:r>
    </w:p>
    <w:p>
      <w:r>
        <w:br w:type="page"/>
      </w:r>
    </w:p>
    <w:p>
      <w:pPr>
        <w:pStyle w:val="Heading1"/>
        <w:spacing w:after="200" w:before="360"/>
      </w:pPr>
      <w:r>
        <w:rPr>
          <w:b/>
          <w:bCs/>
        </w:rPr>
        <w:t xml:space="preserve">Introduction: What This Module Covers</w:t>
      </w:r>
    </w:p>
    <w:p>
      <w:pPr>
        <w:spacing w:after="140"/>
        <w:jc w:val="both"/>
      </w:pPr>
      <w:r>
        <w:t xml:space="preserve">Rolling deployment is the workhorse of modern software delivery. It is the deployment strategy that runs, silently, behind the majority of web services, API backends, and containerized workloads in production today. It is the default strategy in Kubernetes. It is the first strategy most teams adopt when they outgrow big-bang deploys, and it remains the strategy most teams stick with forever — only layering canary, blue/green, or feature flags on top of it when their risk profile demands more.</w:t>
      </w:r>
    </w:p>
    <w:p>
      <w:pPr>
        <w:spacing w:after="140"/>
        <w:jc w:val="both"/>
      </w:pPr>
      <w:r>
        <w:t xml:space="preserve">Despite its ubiquity, rolling deployment has real, sharp edges. The coexistence of multiple versions during rollout creates compatibility obligations that, if violated, silently corrupt data or break traffic in ways that are hard to diagnose. The control parameters — maxUnavailable and maxSurge in Kubernetes parlance — look simple but hide subtle operational choices. And "just roll it back" is often harder than it sounds when a rollout is half-finished.</w:t>
      </w:r>
    </w:p>
    <w:p>
      <w:pPr>
        <w:spacing w:after="140"/>
        <w:jc w:val="both"/>
      </w:pPr>
      <w:r>
        <w:t xml:space="preserve">This module treats every curriculum bullet as a full chapter. By the end, you should be able to: (a) define a rolling update precisely, (b) reason about the old/new coexistence window and its implications, (c) articulate when rolling deployment is and is not the right choice, (d) configure a Kubernetes Deployment's rolling update parameters for a specific risk/speed target, and (e) design code and schema changes to be rolling-deploy compatible.</w:t>
      </w:r>
    </w:p>
    <w:p>
      <w:r>
        <w:br w:type="page"/>
      </w:r>
    </w:p>
    <w:p>
      <w:pPr>
        <w:pStyle w:val="Heading1"/>
        <w:spacing w:after="200" w:before="360"/>
      </w:pPr>
      <w:r>
        <w:rPr>
          <w:b/>
          <w:bCs/>
        </w:rPr>
        <w:t xml:space="preserve">Chapter 1: What Is a Rolling Update?</w:t>
      </w:r>
    </w:p>
    <w:p>
      <w:pPr>
        <w:pStyle w:val="Heading2"/>
        <w:spacing w:after="160" w:before="280"/>
      </w:pPr>
      <w:r>
        <w:rPr>
          <w:b/>
          <w:bCs/>
        </w:rPr>
        <w:t xml:space="preserve">1.1 Definition</w:t>
      </w:r>
    </w:p>
    <w:p>
      <w:pPr>
        <w:spacing w:after="140"/>
        <w:jc w:val="both"/>
      </w:pPr>
      <w:r>
        <w:rPr>
          <w:b/>
          <w:bCs/>
        </w:rPr>
        <w:t xml:space="preserve">A rolling update </w:t>
      </w:r>
      <w:r>
        <w:t xml:space="preserve">is a deployment strategy in which running instances of the old version of a service are replaced with instances of the new version progressively, one at a time or in small batches, rather than all at once. During the rollout window, the system continues to serve production traffic using whatever mix of old and new instances is currently running.</w:t>
      </w:r>
    </w:p>
    <w:p>
      <w:pPr>
        <w:spacing w:after="140"/>
        <w:jc w:val="both"/>
      </w:pPr>
      <w:r>
        <w:t xml:space="preserve">The core mechanic is simple. Suppose you have 10 replicas of a service running version 1.0. You want to upgrade to version 1.1. A rolling update does the following:</w:t>
      </w:r>
    </w:p>
    <w:p>
      <w:pPr>
        <w:pStyle w:val="ListParagraph"/>
        <w:numPr>
          <w:ilvl w:val="0"/>
          <w:numId w:val="2"/>
        </w:numPr>
        <w:spacing w:after="80"/>
      </w:pPr>
      <w:r>
        <w:t xml:space="preserve">Start one new instance running version 1.1.</w:t>
      </w:r>
    </w:p>
    <w:p>
      <w:pPr>
        <w:pStyle w:val="ListParagraph"/>
        <w:numPr>
          <w:ilvl w:val="0"/>
          <w:numId w:val="2"/>
        </w:numPr>
        <w:spacing w:after="80"/>
      </w:pPr>
      <w:r>
        <w:t xml:space="preserve">Wait for it to pass its health check — meaning it has started up, connected to its dependencies, and is ready to accept traffic.</w:t>
      </w:r>
    </w:p>
    <w:p>
      <w:pPr>
        <w:pStyle w:val="ListParagraph"/>
        <w:numPr>
          <w:ilvl w:val="0"/>
          <w:numId w:val="2"/>
        </w:numPr>
        <w:spacing w:after="80"/>
      </w:pPr>
      <w:r>
        <w:t xml:space="preserve">Add it to the load balancer pool.</w:t>
      </w:r>
    </w:p>
    <w:p>
      <w:pPr>
        <w:pStyle w:val="ListParagraph"/>
        <w:numPr>
          <w:ilvl w:val="0"/>
          <w:numId w:val="2"/>
        </w:numPr>
        <w:spacing w:after="80"/>
      </w:pPr>
      <w:r>
        <w:t xml:space="preserve">Remove one old (version 1.0) instance from the load balancer pool.</w:t>
      </w:r>
    </w:p>
    <w:p>
      <w:pPr>
        <w:pStyle w:val="ListParagraph"/>
        <w:numPr>
          <w:ilvl w:val="0"/>
          <w:numId w:val="2"/>
        </w:numPr>
        <w:spacing w:after="80"/>
      </w:pPr>
      <w:r>
        <w:t xml:space="preserve">Drain in-flight requests on that instance, then terminate it.</w:t>
      </w:r>
    </w:p>
    <w:p>
      <w:pPr>
        <w:pStyle w:val="ListParagraph"/>
        <w:numPr>
          <w:ilvl w:val="0"/>
          <w:numId w:val="2"/>
        </w:numPr>
        <w:spacing w:after="80"/>
      </w:pPr>
      <w:r>
        <w:t xml:space="preserve">Repeat until all 10 replicas are running version 1.1.</w:t>
      </w:r>
    </w:p>
    <w:p>
      <w:pPr>
        <w:spacing w:after="140"/>
        <w:jc w:val="both"/>
      </w:pPr>
      <w:r>
        <w:t xml:space="preserve">The essential property is that the total number of healthy instances serving traffic never drops below a threshold the operator has chosen to tolerate. In a well-configured rolling update, that threshold is at or near full capacity — meaning no meaningful service degradation occurs during the rollout.</w:t>
      </w:r>
    </w:p>
    <w:p>
      <w:pPr>
        <w:pStyle w:val="Heading2"/>
        <w:spacing w:after="160" w:before="280"/>
      </w:pPr>
      <w:r>
        <w:rPr>
          <w:b/>
          <w:bCs/>
        </w:rPr>
        <w:t xml:space="preserve">1.2 Why "Rolling"?</w:t>
      </w:r>
    </w:p>
    <w:p>
      <w:pPr>
        <w:spacing w:after="140"/>
        <w:jc w:val="both"/>
      </w:pPr>
      <w:r>
        <w:t xml:space="preserve">The name captures the visual intuition. If you laid your instances out in a row, the wave of updates rolls across them from one end to the other. At any instant during the rollout, there is a boundary: to the left, instances are already upgraded; to the right, instances are still on the old version; at the boundary, some are actively being swapped. The wave continues rolling until the boundary reaches the far edge.</w:t>
      </w:r>
    </w:p>
    <w:p>
      <w:pPr>
        <w:spacing w:after="140"/>
        <w:jc w:val="both"/>
      </w:pPr>
      <w:r>
        <w:t xml:space="preserve">Contrast this with the strategies it is typically defined against. A big-bang deploy updates everything at once — there is no wave; the change is instantaneous and total. A blue/green deploy switches between two full environments at a single cutover point — again, not rolling, but atomic. A canary release intentionally leaves the rollout incomplete for an extended period, staging the upgrade as a deliberate experiment. The rolling update sits in the middle: progressive, automated, and completed within a single rollout window rather than paused for observation.</w:t>
      </w:r>
    </w:p>
    <w:p>
      <w:pPr>
        <w:pStyle w:val="Heading2"/>
        <w:spacing w:after="160" w:before="280"/>
      </w:pPr>
      <w:r>
        <w:rPr>
          <w:b/>
          <w:bCs/>
        </w:rPr>
        <w:t xml:space="preserve">1.3 Replace Instances One at a Time — or in Batches</w:t>
      </w:r>
    </w:p>
    <w:p>
      <w:pPr>
        <w:spacing w:after="140"/>
        <w:jc w:val="both"/>
      </w:pPr>
      <w:r>
        <w:t xml:space="preserve">The curriculum bullet says "one at a time (or in batches)," and this parenthetical deserves attention. Replacing one instance at a time is the safest but slowest configuration. For a fleet of 100 instances, with each instance taking 60 seconds to start, health-check, and receive traffic, a one-at-a-time rollout takes 100 minutes. That is often unacceptably slow — not because the rollout is dangerous, but because, during that window, the fleet is running a mix of versions, which enlarges several categories of risk (covered in Chapter 2).</w:t>
      </w:r>
    </w:p>
    <w:p>
      <w:pPr>
        <w:spacing w:after="140"/>
        <w:jc w:val="both"/>
      </w:pPr>
      <w:r>
        <w:t xml:space="preserve">Batching is the natural response. Instead of replacing one instance at a time, you replace 5 or 10 or 25 in parallel. For 100 instances in batches of 10, the rollout completes in ten steps of about 60 seconds each, or 10 minutes — ten times faster. The trade-off is that, if the new version is broken, the blast radius of each batch is larger. If your batch is 10 instances and the new version immediately crashes on startup, you have momentarily lost 10 instances' worth of capacity, not 1.</w:t>
      </w:r>
    </w:p>
    <w:p>
      <w:pPr>
        <w:spacing w:after="140"/>
        <w:jc w:val="both"/>
      </w:pPr>
      <w:r>
        <w:t xml:space="preserve">Finding the right batch size is a judgment call. Practical guidance: batch size should be small enough that losing the batch does not exceed your capacity headroom, and large enough that the total rollout completes within a window your team can actively monitor. Many teams settle on 10–25% of the fleet per batch as a reasonable default.</w:t>
      </w:r>
    </w:p>
    <w:p>
      <w:pPr>
        <w:pStyle w:val="Heading2"/>
        <w:spacing w:after="160" w:before="280"/>
      </w:pPr>
      <w:r>
        <w:rPr>
          <w:b/>
          <w:bCs/>
        </w:rPr>
        <w:t xml:space="preserve">1.4 A Concrete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checkout-service runs on 20 replicas behind a load balancer. At peak load, each replica handles 500 requests per second. The team is rolling from v2.3.0 to v2.3.1, a small bug-fix release. They have configured the rolling update with a batch size of 4 replicas.</w:t>
            </w:r>
          </w:p>
        </w:tc>
      </w:tr>
    </w:tbl>
    <w:p>
      <w:pPr>
        <w:spacing w:after="100"/>
      </w:pPr>
      <w:r>
        <w:t xml:space="preserve"/>
      </w:r>
    </w:p>
    <w:p>
      <w:pPr>
        <w:pStyle w:val="Heading3"/>
        <w:spacing w:after="120" w:before="220"/>
      </w:pPr>
      <w:r>
        <w:rPr>
          <w:b/>
          <w:bCs/>
        </w:rPr>
        <w:t xml:space="preserve">Step-by-step timeline</w:t>
      </w:r>
    </w:p>
    <w:p>
      <w:pPr>
        <w:pStyle w:val="ListParagraph"/>
        <w:numPr>
          <w:ilvl w:val="0"/>
          <w:numId w:val="2"/>
        </w:numPr>
        <w:spacing w:after="80"/>
      </w:pPr>
      <w:r>
        <w:rPr>
          <w:b/>
          <w:bCs/>
        </w:rPr>
        <w:t xml:space="preserve">T=0:00 </w:t>
      </w:r>
      <w:r>
        <w:t xml:space="preserve">— Rollout begins. 20 replicas running v2.3.0, all healthy. The deployment controller requests 4 new v2.3.1 replicas.</w:t>
      </w:r>
    </w:p>
    <w:p>
      <w:pPr>
        <w:pStyle w:val="ListParagraph"/>
        <w:numPr>
          <w:ilvl w:val="0"/>
          <w:numId w:val="2"/>
        </w:numPr>
        <w:spacing w:after="80"/>
      </w:pPr>
      <w:r>
        <w:rPr>
          <w:b/>
          <w:bCs/>
        </w:rPr>
        <w:t xml:space="preserve">T=0:15 </w:t>
      </w:r>
      <w:r>
        <w:t xml:space="preserve">— The 4 new v2.3.1 pods are scheduled and containers start pulling images.</w:t>
      </w:r>
    </w:p>
    <w:p>
      <w:pPr>
        <w:pStyle w:val="ListParagraph"/>
        <w:numPr>
          <w:ilvl w:val="0"/>
          <w:numId w:val="2"/>
        </w:numPr>
        <w:spacing w:after="80"/>
      </w:pPr>
      <w:r>
        <w:rPr>
          <w:b/>
          <w:bCs/>
        </w:rPr>
        <w:t xml:space="preserve">T=0:45 </w:t>
      </w:r>
      <w:r>
        <w:t xml:space="preserve">— New pods start up. Each one begins serving its readiness probe. Once a probe returns success, that pod is added to the service endpoints.</w:t>
      </w:r>
    </w:p>
    <w:p>
      <w:pPr>
        <w:pStyle w:val="ListParagraph"/>
        <w:numPr>
          <w:ilvl w:val="0"/>
          <w:numId w:val="2"/>
        </w:numPr>
        <w:spacing w:after="80"/>
      </w:pPr>
      <w:r>
        <w:rPr>
          <w:b/>
          <w:bCs/>
        </w:rPr>
        <w:t xml:space="preserve">T=1:00 </w:t>
      </w:r>
      <w:r>
        <w:t xml:space="preserve">— All 4 new pods healthy. Now 24 pods are serving traffic (20 old + 4 new). The controller selects 4 old pods and marks them for termination.</w:t>
      </w:r>
    </w:p>
    <w:p>
      <w:pPr>
        <w:pStyle w:val="ListParagraph"/>
        <w:numPr>
          <w:ilvl w:val="0"/>
          <w:numId w:val="2"/>
        </w:numPr>
        <w:spacing w:after="80"/>
      </w:pPr>
      <w:r>
        <w:rPr>
          <w:b/>
          <w:bCs/>
        </w:rPr>
        <w:t xml:space="preserve">T=1:05 </w:t>
      </w:r>
      <w:r>
        <w:t xml:space="preserve">— The 4 selected old pods are removed from the service endpoints. They continue to exist, but new traffic stops being routed to them. In-flight requests are given 30 seconds to complete (the terminationGracePeriodSeconds).</w:t>
      </w:r>
    </w:p>
    <w:p>
      <w:pPr>
        <w:pStyle w:val="ListParagraph"/>
        <w:numPr>
          <w:ilvl w:val="0"/>
          <w:numId w:val="2"/>
        </w:numPr>
        <w:spacing w:after="80"/>
      </w:pPr>
      <w:r>
        <w:rPr>
          <w:b/>
          <w:bCs/>
        </w:rPr>
        <w:t xml:space="preserve">T=1:35 </w:t>
      </w:r>
      <w:r>
        <w:t xml:space="preserve">— The 4 old pods terminate. Now 20 pods are serving traffic: 16 old + 4 new. The first batch is complete.</w:t>
      </w:r>
    </w:p>
    <w:p>
      <w:pPr>
        <w:pStyle w:val="ListParagraph"/>
        <w:numPr>
          <w:ilvl w:val="0"/>
          <w:numId w:val="2"/>
        </w:numPr>
        <w:spacing w:after="80"/>
      </w:pPr>
      <w:r>
        <w:rPr>
          <w:b/>
          <w:bCs/>
        </w:rPr>
        <w:t xml:space="preserve">T=1:35 – T=6:35 </w:t>
      </w:r>
      <w:r>
        <w:t xml:space="preserve">— Batches 2 through 5 execute the same pattern. After batch 5, all 20 pods are running v2.3.1.</w:t>
      </w:r>
    </w:p>
    <w:p>
      <w:pPr>
        <w:spacing w:after="140"/>
        <w:jc w:val="both"/>
      </w:pPr>
      <w:r>
        <w:t xml:space="preserve">End-to-end rollout duration: approximately 6 minutes 35 seconds. Throughout the rollout, the total healthy pod count never dropped below 20, and was briefly above 20 during each batch's surge phase. Users experienced zero errors caused by capacity loss.</w:t>
      </w:r>
    </w:p>
    <w:p>
      <w:pPr>
        <w:pStyle w:val="Heading2"/>
        <w:spacing w:after="160" w:before="280"/>
      </w:pPr>
      <w:r>
        <w:rPr>
          <w:b/>
          <w:bCs/>
        </w:rPr>
        <w:t xml:space="preserve">1.5 Common Pitfalls in Understanding the Basic Mechanic</w:t>
      </w:r>
    </w:p>
    <w:p>
      <w:pPr>
        <w:pStyle w:val="ListParagraph"/>
        <w:numPr>
          <w:ilvl w:val="0"/>
          <w:numId w:val="2"/>
        </w:numPr>
        <w:spacing w:after="80"/>
      </w:pPr>
      <w:r>
        <w:rPr>
          <w:b/>
          <w:bCs/>
        </w:rPr>
        <w:t xml:space="preserve">Confusing "rolling update" with "continuous deployment." </w:t>
      </w:r>
      <w:r>
        <w:t xml:space="preserve">These are orthogonal concepts. Continuous deployment is about the pipeline (every green build auto-deploys). Rolling update is about the runtime mechanism of that deploy. A team can do continuous deployment with big-bang deploys, or once-a-week deploys with rolling updates.</w:t>
      </w:r>
    </w:p>
    <w:p>
      <w:pPr>
        <w:pStyle w:val="ListParagraph"/>
        <w:numPr>
          <w:ilvl w:val="0"/>
          <w:numId w:val="2"/>
        </w:numPr>
        <w:spacing w:after="80"/>
      </w:pPr>
      <w:r>
        <w:rPr>
          <w:b/>
          <w:bCs/>
        </w:rPr>
        <w:t xml:space="preserve">Assuming the rollout is atomic. </w:t>
      </w:r>
      <w:r>
        <w:t xml:space="preserve">It is not. Between T=0:00 and T=6:35 in the walkthrough above, the fleet is serving two versions simultaneously. Any user request routed to an old pod behaves as v2.3.0; any routed to a new pod behaves as v2.3.1. The same user making two requests 100ms apart can hit both versions.</w:t>
      </w:r>
    </w:p>
    <w:p>
      <w:pPr>
        <w:pStyle w:val="ListParagraph"/>
        <w:numPr>
          <w:ilvl w:val="0"/>
          <w:numId w:val="2"/>
        </w:numPr>
        <w:spacing w:after="80"/>
      </w:pPr>
      <w:r>
        <w:rPr>
          <w:b/>
          <w:bCs/>
        </w:rPr>
        <w:t xml:space="preserve">Forgetting about readiness vs. liveness probes. </w:t>
      </w:r>
      <w:r>
        <w:t xml:space="preserve">A rolling update relies on the readiness probe to know when a new instance can accept traffic. If your readiness probe is poorly defined — too eager, passing before dependencies are warm — the rolling update will shift traffic to unready instances and users will see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A rolling update is a progressive replacement of old instances with new ones, completed within a single rollout window. Instances are swapped one at a time or in batches, always maintaining a minimum healthy count. The result is a deployment that looks, from outside, like a single smooth transition — but internally, it is a sequence of many small, coordinated steps.</w:t>
            </w:r>
          </w:p>
        </w:tc>
      </w:tr>
    </w:tbl>
    <w:p>
      <w:r>
        <w:br w:type="page"/>
      </w:r>
    </w:p>
    <w:p>
      <w:pPr>
        <w:pStyle w:val="Heading1"/>
        <w:spacing w:after="200" w:before="360"/>
      </w:pPr>
      <w:r>
        <w:rPr>
          <w:b/>
          <w:bCs/>
        </w:rPr>
        <w:t xml:space="preserve">Chapter 2: Old and New Run Simultaneously — The Coexistence Window</w:t>
      </w:r>
    </w:p>
    <w:p>
      <w:pPr>
        <w:pStyle w:val="Heading2"/>
        <w:spacing w:after="160" w:before="280"/>
      </w:pPr>
      <w:r>
        <w:rPr>
          <w:b/>
          <w:bCs/>
        </w:rPr>
        <w:t xml:space="preserve">2.1 The Inescapable Reality of a Rolling Update</w:t>
      </w:r>
    </w:p>
    <w:p>
      <w:pPr>
        <w:spacing w:after="140"/>
        <w:jc w:val="both"/>
      </w:pPr>
      <w:r>
        <w:t xml:space="preserve">The single most important property of a rolling update — the one that defines what code you can and cannot ship this way — is that, during the rollout window, the old version and the new version of the service are both running and both serving production traffic. There is no moment when only the new version exists and the old version does not. The transition is continuous, not discrete.</w:t>
      </w:r>
    </w:p>
    <w:p>
      <w:pPr>
        <w:spacing w:after="140"/>
        <w:jc w:val="both"/>
      </w:pPr>
      <w:r>
        <w:t xml:space="preserve">This fact has consequences that go well beyond "some users get the old version for a few minutes." It reaches deep into how you design your code, your data formats, your API contracts, and your database schemas. Every rolling-deployed change is implicitly a promise: "I can safely run alongside the version I am replacing, with arbitrary interleaving of requests between old and new instances."</w:t>
      </w:r>
    </w:p>
    <w:p>
      <w:pPr>
        <w:pStyle w:val="Heading2"/>
        <w:spacing w:after="160" w:before="280"/>
      </w:pPr>
      <w:r>
        <w:rPr>
          <w:b/>
          <w:bCs/>
        </w:rPr>
        <w:t xml:space="preserve">2.2 What Exactly Is Happening During Coexistence</w:t>
      </w:r>
    </w:p>
    <w:p>
      <w:pPr>
        <w:spacing w:after="140"/>
        <w:jc w:val="both"/>
      </w:pPr>
      <w:r>
        <w:t xml:space="preserve">Picture a single HTTP request arriving at your load balancer during a rolling update. The load balancer is unaware of versions; it is simply routing requests to healthy backends. The request lands on whichever instance is next in the rotation — which may be running the old version or the new version. The request is processed entirely by whichever version it landed on.</w:t>
      </w:r>
    </w:p>
    <w:p>
      <w:pPr>
        <w:spacing w:after="140"/>
        <w:jc w:val="both"/>
      </w:pPr>
      <w:r>
        <w:t xml:space="preserve">Now consider a second request from the same user, a few hundred milliseconds later. That request may land on a different instance — possibly one running a different version. From the user's perspective, they just made two consecutive API calls; from the system's perspective, the two calls were handled by two different versions of the code.</w:t>
      </w:r>
    </w:p>
    <w:p>
      <w:pPr>
        <w:spacing w:after="140"/>
        <w:jc w:val="both"/>
      </w:pPr>
      <w:r>
        <w:t xml:space="preserve">Now extend this to a distributed system with multiple services. Service A is mid-rollout. Service B, which calls Service A, is stable. A single logical operation in Service B might make three calls into Service A and receive responses from three different versions.</w:t>
      </w:r>
    </w:p>
    <w:p>
      <w:pPr>
        <w:spacing w:after="140"/>
        <w:jc w:val="both"/>
      </w:pPr>
      <w:r>
        <w:t xml:space="preserve">And extend further: consider a background job that reads a record, processes it, and writes it back. If the read happens on old-version instance and the write on new-version instance (because the pod the job is connected to was cycled mid-operation), the record may pass through two different validation and transformation pipelines.</w:t>
      </w:r>
    </w:p>
    <w:p>
      <w:pPr>
        <w:spacing w:after="140"/>
        <w:jc w:val="both"/>
      </w:pPr>
      <w:r>
        <w:t xml:space="preserve">The coexistence is not theoretical. It is happening, constantly, for the entire duration of the rollout.</w:t>
      </w:r>
    </w:p>
    <w:p>
      <w:pPr>
        <w:pStyle w:val="Heading2"/>
        <w:spacing w:after="160" w:before="280"/>
      </w:pPr>
      <w:r>
        <w:rPr>
          <w:b/>
          <w:bCs/>
        </w:rPr>
        <w:t xml:space="preserve">2.3 What This Means for Your Code</w:t>
      </w:r>
    </w:p>
    <w:p>
      <w:pPr>
        <w:spacing w:after="140"/>
        <w:jc w:val="both"/>
      </w:pPr>
      <w:r>
        <w:t xml:space="preserve">Several classes of change become dangerous, or impossible, to ship via a pure rolling update:</w:t>
      </w:r>
    </w:p>
    <w:p>
      <w:pPr>
        <w:pStyle w:val="Heading3"/>
        <w:spacing w:after="120" w:before="220"/>
      </w:pPr>
      <w:r>
        <w:rPr>
          <w:b/>
          <w:bCs/>
        </w:rPr>
        <w:t xml:space="preserve">API contract changes</w:t>
      </w:r>
    </w:p>
    <w:p>
      <w:pPr>
        <w:spacing w:after="140"/>
        <w:jc w:val="both"/>
      </w:pPr>
      <w:r>
        <w:t xml:space="preserve">If the new version accepts a request body with a renamed field, the old version rejects requests containing the new field name. During the coexistence window, whether the user's request succeeds depends on which version it lands on. The solution is to make the new version accept both the old and new field names (accept both), and only after the rollout completes, begin to emit the new name in responses.</w:t>
      </w:r>
    </w:p>
    <w:p>
      <w:pPr>
        <w:pStyle w:val="Heading3"/>
        <w:spacing w:after="120" w:before="220"/>
      </w:pPr>
      <w:r>
        <w:rPr>
          <w:b/>
          <w:bCs/>
        </w:rPr>
        <w:t xml:space="preserve">Database schema changes</w:t>
      </w:r>
    </w:p>
    <w:p>
      <w:pPr>
        <w:spacing w:after="140"/>
        <w:jc w:val="both"/>
      </w:pPr>
      <w:r>
        <w:t xml:space="preserve">If the new version expects a new column to exist, the old version may attempt to read from a table and encounter unfamiliar columns (often fine) — but if the old version writes to that table and neglects the new column, it produces rows the new version interprets as having null data. Worse, if the new version drops a column the old version depends on, the old version's reads and writes fail. Schema changes must be split into multiple deploys (the expand-contract pattern, covered in Chapter 6).</w:t>
      </w:r>
    </w:p>
    <w:p>
      <w:pPr>
        <w:pStyle w:val="Heading3"/>
        <w:spacing w:after="120" w:before="220"/>
      </w:pPr>
      <w:r>
        <w:rPr>
          <w:b/>
          <w:bCs/>
        </w:rPr>
        <w:t xml:space="preserve">Wire-format changes for internal communication</w:t>
      </w:r>
    </w:p>
    <w:p>
      <w:pPr>
        <w:spacing w:after="140"/>
        <w:jc w:val="both"/>
      </w:pPr>
      <w:r>
        <w:t xml:space="preserve">If two services serialize data between each other using, say, Protocol Buffers, and you change the schema, the old and new versions speaking to each other must both understand both formats for the duration of the rollout. Protocol Buffers handle additive changes gracefully; renaming or removing fields is a coexistence hazard.</w:t>
      </w:r>
    </w:p>
    <w:p>
      <w:pPr>
        <w:pStyle w:val="Heading3"/>
        <w:spacing w:after="120" w:before="220"/>
      </w:pPr>
      <w:r>
        <w:rPr>
          <w:b/>
          <w:bCs/>
        </w:rPr>
        <w:t xml:space="preserve">Cached state</w:t>
      </w:r>
    </w:p>
    <w:p>
      <w:pPr>
        <w:spacing w:after="140"/>
        <w:jc w:val="both"/>
      </w:pPr>
      <w:r>
        <w:t xml:space="preserve">If the new version changes how a cache key is computed, the old and new versions write and read different keys for the same logical data. Cache-hit rates collapse during the rollout, and stale entries persist afterward. If the cache key computation is stable but the serialization format changes, old versions may deserialize new-version writes incorrectly — or vice versa.</w:t>
      </w:r>
    </w:p>
    <w:p>
      <w:pPr>
        <w:pStyle w:val="Heading3"/>
        <w:spacing w:after="120" w:before="220"/>
      </w:pPr>
      <w:r>
        <w:rPr>
          <w:b/>
          <w:bCs/>
        </w:rPr>
        <w:t xml:space="preserve">Feature flag evaluation</w:t>
      </w:r>
    </w:p>
    <w:p>
      <w:pPr>
        <w:spacing w:after="140"/>
        <w:jc w:val="both"/>
      </w:pPr>
      <w:r>
        <w:t xml:space="preserve">If the new version uses a different feature-flag SDK configuration, the two versions may evaluate the same flag for the same user differently, producing inconsistent UX during the rollout.</w:t>
      </w:r>
    </w:p>
    <w:p>
      <w:pPr>
        <w:pStyle w:val="Heading2"/>
        <w:spacing w:after="160" w:before="280"/>
      </w:pPr>
      <w:r>
        <w:rPr>
          <w:b/>
          <w:bCs/>
        </w:rPr>
        <w:t xml:space="preserve">2.4 A Real-World Coexistence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payment service adds a new field, settlement_currency, to its "create charge" API. The new version reads it from the request; the old version ignores it. During the rolling update, a merchant integration starts sending the field. Some of their charges succeed with the correct settlement currency; others succeed but default to USD (because they landed on old-version instances, which silently discarded the field). Result: a day later, the merchant's reconciliation fails because a fraction of charges were settled in the wrong currency. The bug is subtle, the data is already corrupt, and the root cause — the rolling update's coexistence window — is days in the past.</w:t>
            </w:r>
          </w:p>
        </w:tc>
      </w:tr>
    </w:tbl>
    <w:p>
      <w:pPr>
        <w:pStyle w:val="Heading2"/>
        <w:spacing w:after="160" w:before="280"/>
      </w:pPr>
      <w:r>
        <w:rPr>
          <w:b/>
          <w:bCs/>
        </w:rPr>
        <w:t xml:space="preserve">2.5 Designing for Coexistence</w:t>
      </w:r>
    </w:p>
    <w:p>
      <w:pPr>
        <w:spacing w:after="140"/>
        <w:jc w:val="both"/>
      </w:pPr>
      <w:r>
        <w:t xml:space="preserve">The general principle is: every change deployed via rolling update must be backward-compatible with the version immediately preceding it. "Backward-compatible" means both halves of this definition:</w:t>
      </w:r>
    </w:p>
    <w:p>
      <w:pPr>
        <w:pStyle w:val="ListParagraph"/>
        <w:numPr>
          <w:ilvl w:val="0"/>
          <w:numId w:val="2"/>
        </w:numPr>
        <w:spacing w:after="80"/>
      </w:pPr>
      <w:r>
        <w:rPr>
          <w:b/>
          <w:bCs/>
        </w:rPr>
        <w:t xml:space="preserve">The new version must tolerate inputs and state produced by the old version. </w:t>
      </w:r>
      <w:r>
        <w:t xml:space="preserve">If the old version writes a record without the new field, the new version reads it without error and behaves sensibly.</w:t>
      </w:r>
    </w:p>
    <w:p>
      <w:pPr>
        <w:pStyle w:val="ListParagraph"/>
        <w:numPr>
          <w:ilvl w:val="0"/>
          <w:numId w:val="2"/>
        </w:numPr>
        <w:spacing w:after="80"/>
      </w:pPr>
      <w:r>
        <w:rPr>
          <w:b/>
          <w:bCs/>
        </w:rPr>
        <w:t xml:space="preserve">The old version must tolerate inputs and state produced by the new version. </w:t>
      </w:r>
      <w:r>
        <w:t xml:space="preserve">If the new version writes a record with an extra field, the old version reads it without error and either preserves or safely ignores the field.</w:t>
      </w:r>
    </w:p>
    <w:p>
      <w:pPr>
        <w:spacing w:after="140"/>
        <w:jc w:val="both"/>
      </w:pPr>
      <w:r>
        <w:t xml:space="preserve">This is a stronger requirement than "backward compatibility" in the usual sense, because it must hold in both temporal directions. In the research literature, this is sometimes called mutual compatibility or N-1/N+1 compatibility.</w:t>
      </w:r>
    </w:p>
    <w:p>
      <w:pPr>
        <w:pStyle w:val="Heading2"/>
        <w:spacing w:after="160" w:before="280"/>
      </w:pPr>
      <w:r>
        <w:rPr>
          <w:b/>
          <w:bCs/>
        </w:rPr>
        <w:t xml:space="preserve">2.6 Strategies for Managing Coexistence</w:t>
      </w:r>
    </w:p>
    <w:p>
      <w:pPr>
        <w:pStyle w:val="ListParagraph"/>
        <w:numPr>
          <w:ilvl w:val="0"/>
          <w:numId w:val="2"/>
        </w:numPr>
        <w:spacing w:after="80"/>
      </w:pPr>
      <w:r>
        <w:rPr>
          <w:b/>
          <w:bCs/>
        </w:rPr>
        <w:t xml:space="preserve">The expand-contract (or parallel-change) pattern. </w:t>
      </w:r>
      <w:r>
        <w:t xml:space="preserve">Introduce the new behavior alongside the old. Migrate data and callers. Only then remove the old behavior. Each step is independently rolling-deploy-safe.</w:t>
      </w:r>
    </w:p>
    <w:p>
      <w:pPr>
        <w:pStyle w:val="ListParagraph"/>
        <w:numPr>
          <w:ilvl w:val="0"/>
          <w:numId w:val="2"/>
        </w:numPr>
        <w:spacing w:after="80"/>
      </w:pPr>
      <w:r>
        <w:rPr>
          <w:b/>
          <w:bCs/>
        </w:rPr>
        <w:t xml:space="preserve">Feature flags. </w:t>
      </w:r>
      <w:r>
        <w:t xml:space="preserve">Deploy the new code path but leave it off. After the rolling update completes, flip the flag. Because the flip is a configuration change, not a code change, it is effectively atomic from the user's perspective — no coexistence window.</w:t>
      </w:r>
    </w:p>
    <w:p>
      <w:pPr>
        <w:pStyle w:val="ListParagraph"/>
        <w:numPr>
          <w:ilvl w:val="0"/>
          <w:numId w:val="2"/>
        </w:numPr>
        <w:spacing w:after="80"/>
      </w:pPr>
      <w:r>
        <w:rPr>
          <w:b/>
          <w:bCs/>
        </w:rPr>
        <w:t xml:space="preserve">Version negotiation in protocols. </w:t>
      </w:r>
      <w:r>
        <w:t xml:space="preserve">Have the new version detect whether it is talking to an old or new peer and behave accordingly. gRPC services with protocol versioning do this explicitly.</w:t>
      </w:r>
    </w:p>
    <w:p>
      <w:pPr>
        <w:pStyle w:val="ListParagraph"/>
        <w:numPr>
          <w:ilvl w:val="0"/>
          <w:numId w:val="2"/>
        </w:numPr>
        <w:spacing w:after="80"/>
      </w:pPr>
      <w:r>
        <w:rPr>
          <w:b/>
          <w:bCs/>
        </w:rPr>
        <w:t xml:space="preserve">Queueing and idempotency. </w:t>
      </w:r>
      <w:r>
        <w:t xml:space="preserve">Design message handlers to be idempotent and tolerant of either version processing any given message. If a job is re-enqueued because it was terminated mid-flight during a pod swap, the replay should be safe.</w:t>
      </w:r>
    </w:p>
    <w:p>
      <w:pPr>
        <w:pStyle w:val="ListParagraph"/>
        <w:numPr>
          <w:ilvl w:val="0"/>
          <w:numId w:val="2"/>
        </w:numPr>
        <w:spacing w:after="80"/>
      </w:pPr>
      <w:r>
        <w:rPr>
          <w:b/>
          <w:bCs/>
        </w:rPr>
        <w:t xml:space="preserve">Shorter rollouts. </w:t>
      </w:r>
      <w:r>
        <w:t xml:space="preserve">When the coexistence window is minutes rather than hours, the probability that any single user request spans a boundary event is minimized. This does not eliminate coexistence hazards, but it reduces their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Every rolling deployment is two deployments running simultaneously for a window of minutes. Every change shipped this way must be designed so that both versions can coexist without producing inconsistent state, incorrect data, or user-visible errors. Changes that cannot meet this bar cannot be shipped as a pure rolling update; they must be broken into multiple rolling-compatible steps or paired with a feature flag.</w:t>
            </w:r>
          </w:p>
        </w:tc>
      </w:tr>
    </w:tbl>
    <w:p>
      <w:r>
        <w:br w:type="page"/>
      </w:r>
    </w:p>
    <w:p>
      <w:pPr>
        <w:pStyle w:val="Heading1"/>
        <w:spacing w:after="200" w:before="360"/>
      </w:pPr>
      <w:r>
        <w:rPr>
          <w:b/>
          <w:bCs/>
        </w:rPr>
        <w:t xml:space="preserve">Chapter 3: Pros — Why Rolling Is the Default</w:t>
      </w:r>
    </w:p>
    <w:p>
      <w:pPr>
        <w:pStyle w:val="Heading2"/>
        <w:spacing w:after="160" w:before="280"/>
      </w:pPr>
      <w:r>
        <w:rPr>
          <w:b/>
          <w:bCs/>
        </w:rPr>
        <w:t xml:space="preserve">3.1 Pro 1: Simplicity</w:t>
      </w:r>
    </w:p>
    <w:p>
      <w:pPr>
        <w:spacing w:after="140"/>
        <w:jc w:val="both"/>
      </w:pPr>
      <w:r>
        <w:t xml:space="preserve">Rolling deployment is, compared to its alternatives, mechanically simple. It requires one environment, one set of infrastructure, and one deployment pipeline. There is no parallel stack to stand up, no traffic-splitting system to configure, no canary analyzer to tune. A rolling update is essentially a loop: spawn new, wait for healthy, remove old, repeat.</w:t>
      </w:r>
    </w:p>
    <w:p>
      <w:pPr>
        <w:spacing w:after="140"/>
        <w:jc w:val="both"/>
      </w:pPr>
      <w:r>
        <w:t xml:space="preserve">This simplicity shows up in several practical ways. Engineers understand what the system is doing during a rollout because the mental model fits on an index card. Operators can debug rollout problems by reading pod events and load-balancer logs — no specialized tooling required. New team members can be brought up to speed on the deployment model in an afternoon. And when something goes wrong at 3 AM, the on-call engineer is debugging a familiar, well-understood mechanism, not an exotic control plane.</w:t>
      </w:r>
    </w:p>
    <w:p>
      <w:pPr>
        <w:spacing w:after="140"/>
        <w:jc w:val="both"/>
      </w:pPr>
      <w:r>
        <w:t xml:space="preserve">Simplicity also means fewer moving parts that can themselves fail. A canary analysis service that hangs is a separate outage from the service it was supposed to be analyzing. A blue/green controller that fails to flip the DNS record is its own incident. A rolling update has none of these dependencies; the deployment controller either updates pods or it does not, and the failure modes are directly visible in standard tooling.</w:t>
      </w:r>
    </w:p>
    <w:p>
      <w:pPr>
        <w:pStyle w:val="Heading2"/>
        <w:spacing w:after="160" w:before="280"/>
      </w:pPr>
      <w:r>
        <w:rPr>
          <w:b/>
          <w:bCs/>
        </w:rPr>
        <w:t xml:space="preserve">3.2 Pro 2: No Extra Infrastructure</w:t>
      </w:r>
    </w:p>
    <w:p>
      <w:pPr>
        <w:spacing w:after="140"/>
        <w:jc w:val="both"/>
      </w:pPr>
      <w:r>
        <w:t xml:space="preserve">A rolling update runs on the same fleet it is upgrading. Unlike blue/green, which requires two full-sized production environments running in parallel during cutover, rolling update needs at most a small number of extra instances temporarily — controlled by the maxSurge parameter (covered in Chapter 5). For a 100-instance service, a typical rolling update configuration might add 25 extra instances briefly; blue/green would require 100 extra instances for the full cutover window.</w:t>
      </w:r>
    </w:p>
    <w:p>
      <w:pPr>
        <w:spacing w:after="140"/>
        <w:jc w:val="both"/>
      </w:pPr>
      <w:r>
        <w:t xml:space="preserve">This matters financially at scale. Doubling the infrastructure footprint of a large service during every deploy is a real operating-cost line item. For a team deploying multiple times per day, it is also a procurement problem — the cloud provider's quota may not accommodate a 2x burst every few hours. Rolling deployment imposes almost none of this cost: the service operates at its steady-state size throughout the rollout, with only a minor temporary increase.</w:t>
      </w:r>
    </w:p>
    <w:p>
      <w:pPr>
        <w:spacing w:after="140"/>
        <w:jc w:val="both"/>
      </w:pPr>
      <w:r>
        <w:t xml:space="preserve">The no-extra-infrastructure property also means rolling deployment composes well with autoscaling. A service that uses horizontal pod autoscaling to track load continues to autoscale during a rolling update; the rollout simply replaces whichever pods are currently running, whatever their count happens to be. Blue/green requires autoscaling to be considered separately for both environments.</w:t>
      </w:r>
    </w:p>
    <w:p>
      <w:pPr>
        <w:pStyle w:val="Heading2"/>
        <w:spacing w:after="160" w:before="280"/>
      </w:pPr>
      <w:r>
        <w:rPr>
          <w:b/>
          <w:bCs/>
        </w:rPr>
        <w:t xml:space="preserve">3.3 Pro 3: Gradual Traffic Shift</w:t>
      </w:r>
    </w:p>
    <w:p>
      <w:pPr>
        <w:spacing w:after="140"/>
        <w:jc w:val="both"/>
      </w:pPr>
      <w:r>
        <w:t xml:space="preserve">A rolling update inherently produces a gradual shift of production traffic from the old version to the new version. At the start of the rollout, 100% of traffic goes to the old version. Midway, traffic is split roughly 50/50. At the end, 100% goes to the new version. This gradient is automatic — no separate traffic-splitting system is required.</w:t>
      </w:r>
    </w:p>
    <w:p>
      <w:pPr>
        <w:spacing w:after="140"/>
        <w:jc w:val="both"/>
      </w:pPr>
      <w:r>
        <w:t xml:space="preserve">This gradualness is a safety property, even though it is not a full canary. If the new version has a bug that manifests under real traffic, the bug shows up first on a small fraction of requests. A sharp-eyed on-call engineer watching dashboards sees an error rate climbing as the rollout progresses; a well-configured rollout is halted automatically by health checks before it reaches 100%.</w:t>
      </w:r>
    </w:p>
    <w:p>
      <w:pPr>
        <w:spacing w:after="140"/>
        <w:jc w:val="both"/>
      </w:pPr>
      <w:r>
        <w:t xml:space="preserve">The gradualness also provides useful load-testing behavior for free. Each batch of new instances begins serving traffic while old instances are still available. If the new version has a memory leak, a slow-path bug, or a dependency-exhaustion problem, these often manifest when the new batch has been serving traffic for a few minutes — visible long before the rollout completes, and easy to abort.</w:t>
      </w:r>
    </w:p>
    <w:p>
      <w:pPr>
        <w:pStyle w:val="Heading2"/>
        <w:spacing w:after="160" w:before="280"/>
      </w:pPr>
      <w:r>
        <w:rPr>
          <w:b/>
          <w:bCs/>
        </w:rPr>
        <w:t xml:space="preserve">3.4 Pro 4: Good Default Behavior</w:t>
      </w:r>
    </w:p>
    <w:p>
      <w:pPr>
        <w:spacing w:after="140"/>
        <w:jc w:val="both"/>
      </w:pPr>
      <w:r>
        <w:t xml:space="preserve">A subtler advantage: rolling deployment is what you get if you use the default configuration of essentially every major container orchestrator and deployment platform. Kubernetes Deployment resources default to RollingUpdate. Amazon ECS, Google Cloud Run, Azure Container Apps, Nomad — all default to rolling-update semantics. Platform teams rarely have to advocate for this strategy because their systems are already configured for it.</w:t>
      </w:r>
    </w:p>
    <w:p>
      <w:pPr>
        <w:spacing w:after="140"/>
        <w:jc w:val="both"/>
      </w:pPr>
      <w:r>
        <w:t xml:space="preserve">This ubiquity has a compounding benefit: the ecosystem of tooling, documentation, Stack Overflow answers, and institutional knowledge is deepest here. When something goes wrong, the solution is likely to already exist in a form you can find and apply.</w:t>
      </w:r>
    </w:p>
    <w:p>
      <w:pPr>
        <w:pStyle w:val="Heading2"/>
        <w:spacing w:after="160" w:before="280"/>
      </w:pPr>
      <w:r>
        <w:rPr>
          <w:b/>
          <w:bCs/>
        </w:rPr>
        <w:t xml:space="preserve">3.5 Pro 5: Good Fit for Stateless Services</w:t>
      </w:r>
    </w:p>
    <w:p>
      <w:pPr>
        <w:spacing w:after="140"/>
        <w:jc w:val="both"/>
      </w:pPr>
      <w:r>
        <w:t xml:space="preserve">Rolling deployment is an excellent fit for stateless services: web servers, API gateways, microservices, background workers that pull from queues. These services can be terminated and replaced with minimal ceremony because their instances hold no critical state. The request in-flight during pod termination either completes in the grace period or gets retried by the client with no corruption.</w:t>
      </w:r>
    </w:p>
    <w:p>
      <w:pPr>
        <w:spacing w:after="140"/>
        <w:jc w:val="both"/>
      </w:pPr>
      <w:r>
        <w:t xml:space="preserve">Most modern service architectures are deliberately designed to be stateless for exactly this reason — state lives in databases, caches, queues, and object stores, while the compute layer is disposable. This design pays off repeatedly in the rolling update: every pod is interchangeable, so swapping them carries negligible risk per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Rolling deployment is the default for good reasons: it is simple to implement and operate, requires no extra infrastructure, produces a gradual traffic shift that doubles as a basic safety mechanism, and fits naturally with stateless service architectures and default orchestrator behavior. For a typical stateless service with modest risk tolerance, rolling is not just acceptable — it is the right answer.</w:t>
            </w:r>
          </w:p>
        </w:tc>
      </w:tr>
    </w:tbl>
    <w:p>
      <w:r>
        <w:br w:type="page"/>
      </w:r>
    </w:p>
    <w:p>
      <w:pPr>
        <w:pStyle w:val="Heading1"/>
        <w:spacing w:after="200" w:before="360"/>
      </w:pPr>
      <w:r>
        <w:rPr>
          <w:b/>
          <w:bCs/>
        </w:rPr>
        <w:t xml:space="preserve">Chapter 4: Cons — Where Rolling Deployment Falls Short</w:t>
      </w:r>
    </w:p>
    <w:p>
      <w:pPr>
        <w:pStyle w:val="Heading2"/>
        <w:spacing w:after="160" w:before="280"/>
      </w:pPr>
      <w:r>
        <w:rPr>
          <w:b/>
          <w:bCs/>
        </w:rPr>
        <w:t xml:space="preserve">4.1 Con 1: Long Rollout Duration</w:t>
      </w:r>
    </w:p>
    <w:p>
      <w:pPr>
        <w:spacing w:after="140"/>
        <w:jc w:val="both"/>
      </w:pPr>
      <w:r>
        <w:t xml:space="preserve">The flip side of a gradual traffic shift is that a rolling update takes time. For a service of 100 instances with a conservative batch size, typical rollouts take 10–30 minutes. For services with hundreds or thousands of instances, or with long pod-startup times (large container images, lengthy warmup procedures, or expensive cache preloading), rollouts can run into hours.</w:t>
      </w:r>
    </w:p>
    <w:p>
      <w:pPr>
        <w:spacing w:after="140"/>
        <w:jc w:val="both"/>
      </w:pPr>
      <w:r>
        <w:t xml:space="preserve">A long rollout has several downstream effects:</w:t>
      </w:r>
    </w:p>
    <w:p>
      <w:pPr>
        <w:pStyle w:val="ListParagraph"/>
        <w:numPr>
          <w:ilvl w:val="0"/>
          <w:numId w:val="2"/>
        </w:numPr>
        <w:spacing w:after="80"/>
      </w:pPr>
      <w:r>
        <w:rPr>
          <w:b/>
          <w:bCs/>
        </w:rPr>
        <w:t xml:space="preserve">The coexistence window is long. </w:t>
      </w:r>
      <w:r>
        <w:t xml:space="preserve">Every concern raised in Chapter 2 is in effect for the entire rollout duration. A 2-hour rollout means 2 hours of heterogeneous fleet behavior.</w:t>
      </w:r>
    </w:p>
    <w:p>
      <w:pPr>
        <w:pStyle w:val="ListParagraph"/>
        <w:numPr>
          <w:ilvl w:val="0"/>
          <w:numId w:val="2"/>
        </w:numPr>
        <w:spacing w:after="80"/>
      </w:pPr>
      <w:r>
        <w:rPr>
          <w:b/>
          <w:bCs/>
        </w:rPr>
        <w:t xml:space="preserve">Emergency rollbacks are slow. </w:t>
      </w:r>
      <w:r>
        <w:t xml:space="preserve">If you discover the new version is broken at T=45 minutes into a 60-minute rollout, rolling back requires another rolling update in reverse — which may take another 60 minutes. The critical mitigation window is extended.</w:t>
      </w:r>
    </w:p>
    <w:p>
      <w:pPr>
        <w:pStyle w:val="ListParagraph"/>
        <w:numPr>
          <w:ilvl w:val="0"/>
          <w:numId w:val="2"/>
        </w:numPr>
        <w:spacing w:after="80"/>
      </w:pPr>
      <w:r>
        <w:rPr>
          <w:b/>
          <w:bCs/>
        </w:rPr>
        <w:t xml:space="preserve">Deploy frequency drops. </w:t>
      </w:r>
      <w:r>
        <w:t xml:space="preserve">If your deployment takes an hour, and you generally do not start a new deploy until the previous one completes, your maximum deploy frequency is one per hour. Teams with continuous-delivery ambitions can find their deploy cadence limited by rollout speed rather than change rate.</w:t>
      </w:r>
    </w:p>
    <w:p>
      <w:pPr>
        <w:pStyle w:val="ListParagraph"/>
        <w:numPr>
          <w:ilvl w:val="0"/>
          <w:numId w:val="2"/>
        </w:numPr>
        <w:spacing w:after="80"/>
      </w:pPr>
      <w:r>
        <w:rPr>
          <w:b/>
          <w:bCs/>
        </w:rPr>
        <w:t xml:space="preserve">On-call attention is required throughout. </w:t>
      </w:r>
      <w:r>
        <w:t xml:space="preserve">An engineer has to watch the rollout dashboards for the full window, because things can go wrong at any point. A longer rollout means more human attention consumed per deploy.</w:t>
      </w:r>
    </w:p>
    <w:p>
      <w:pPr>
        <w:spacing w:after="140"/>
        <w:jc w:val="both"/>
      </w:pPr>
      <w:r>
        <w:t xml:space="preserve">Rollout duration can be reduced by increasing batch size, parallelizing more aggressively (higher maxSurge, higher maxUnavailable), or investing in faster pod startup. But each of these trades safety, spare capacity, or engineering effort for speed. There is no free lunch.</w:t>
      </w:r>
    </w:p>
    <w:p>
      <w:pPr>
        <w:pStyle w:val="Heading2"/>
        <w:spacing w:after="160" w:before="280"/>
      </w:pPr>
      <w:r>
        <w:rPr>
          <w:b/>
          <w:bCs/>
        </w:rPr>
        <w:t xml:space="preserve">4.2 Con 2: Mixed Versions During Deploy</w:t>
      </w:r>
    </w:p>
    <w:p>
      <w:pPr>
        <w:spacing w:after="140"/>
        <w:jc w:val="both"/>
      </w:pPr>
      <w:r>
        <w:t xml:space="preserve">This is Chapter 2 restated as a downside rather than a structural fact. The coexistence window means that, during every rolling deployment, your production system is running two versions of the same service and must serve traffic consistently from both. This is a permanent, non-negotiable requirement of the strategy.</w:t>
      </w:r>
    </w:p>
    <w:p>
      <w:pPr>
        <w:spacing w:after="140"/>
        <w:jc w:val="both"/>
      </w:pPr>
      <w:r>
        <w:t xml:space="preserve">The cost shows up in code and in process:</w:t>
      </w:r>
    </w:p>
    <w:p>
      <w:pPr>
        <w:pStyle w:val="ListParagraph"/>
        <w:numPr>
          <w:ilvl w:val="0"/>
          <w:numId w:val="2"/>
        </w:numPr>
        <w:spacing w:after="80"/>
      </w:pPr>
      <w:r>
        <w:rPr>
          <w:b/>
          <w:bCs/>
        </w:rPr>
        <w:t xml:space="preserve">Every change must be compatibility-reviewed. </w:t>
      </w:r>
      <w:r>
        <w:t xml:space="preserve">Engineers cannot simply ship a change; they must reason about whether this specific change is coexistence-safe. Over time, this becomes internalized, but it is real ongoing cognitive overhead.</w:t>
      </w:r>
    </w:p>
    <w:p>
      <w:pPr>
        <w:pStyle w:val="ListParagraph"/>
        <w:numPr>
          <w:ilvl w:val="0"/>
          <w:numId w:val="2"/>
        </w:numPr>
        <w:spacing w:after="80"/>
      </w:pPr>
      <w:r>
        <w:rPr>
          <w:b/>
          <w:bCs/>
        </w:rPr>
        <w:t xml:space="preserve">Some changes require multiple deploys. </w:t>
      </w:r>
      <w:r>
        <w:t xml:space="preserve">A rename that would be a single commit in a monolithic deploy becomes two or three deploys with expand-contract. This slows down the delivery of individual changes, even as it speeds up overall flow by keeping each deploy safe.</w:t>
      </w:r>
    </w:p>
    <w:p>
      <w:pPr>
        <w:pStyle w:val="ListParagraph"/>
        <w:numPr>
          <w:ilvl w:val="0"/>
          <w:numId w:val="2"/>
        </w:numPr>
        <w:spacing w:after="80"/>
      </w:pPr>
      <w:r>
        <w:rPr>
          <w:b/>
          <w:bCs/>
        </w:rPr>
        <w:t xml:space="preserve">Mixed-version bugs are hard to reproduce. </w:t>
      </w:r>
      <w:r>
        <w:t xml:space="preserve">A bug that only occurs when an old instance and a new instance interact in a particular sequence is almost impossible to reproduce in staging, where all instances run the same version. These bugs tend to be discovered in production and diagnosed with difficulty.</w:t>
      </w:r>
    </w:p>
    <w:p>
      <w:pPr>
        <w:pStyle w:val="Heading2"/>
        <w:spacing w:after="160" w:before="280"/>
      </w:pPr>
      <w:r>
        <w:rPr>
          <w:b/>
          <w:bCs/>
        </w:rPr>
        <w:t xml:space="preserve">4.3 Con 3: Partial Rollback Is Hard</w:t>
      </w:r>
    </w:p>
    <w:p>
      <w:pPr>
        <w:spacing w:after="140"/>
        <w:jc w:val="both"/>
      </w:pPr>
      <w:r>
        <w:t xml:space="preserve">The curriculum bullet says "hard to roll back partially." This deserves unpacking because it captures a subtle but important property of rolling deployment.</w:t>
      </w:r>
    </w:p>
    <w:p>
      <w:pPr>
        <w:spacing w:after="140"/>
        <w:jc w:val="both"/>
      </w:pPr>
      <w:r>
        <w:t xml:space="preserve">A complete rollback of a rolling deployment is straightforward: reverse the rolling update, swapping new instances for old ones. In Kubernetes, this is a single command (kubectl rollout undo). The mechanism is the same as the forward rollout, in reverse. Assuming the old container image is still available, rollback takes roughly as long as the original rollout took.</w:t>
      </w:r>
    </w:p>
    <w:p>
      <w:pPr>
        <w:spacing w:after="140"/>
        <w:jc w:val="both"/>
      </w:pPr>
      <w:r>
        <w:t xml:space="preserve">A partial rollback — "we are mid-rollout, we want to stop here and revert the half that has already been upgraded" — is trickier. The deployment controller does not naturally support the concept of "roll forward but then reverse only the already-updated instances." What you actually do is: (a) halt the rollout at its current mid-state, (b) initiate a rollback, which rolls all instances back to the previous version. There is no clean in-place cancellation.</w:t>
      </w:r>
    </w:p>
    <w:p>
      <w:pPr>
        <w:spacing w:after="140"/>
        <w:jc w:val="both"/>
      </w:pPr>
      <w:r>
        <w:t xml:space="preserve">Several complications arise from this:</w:t>
      </w:r>
    </w:p>
    <w:p>
      <w:pPr>
        <w:pStyle w:val="ListParagraph"/>
        <w:numPr>
          <w:ilvl w:val="0"/>
          <w:numId w:val="2"/>
        </w:numPr>
        <w:spacing w:after="80"/>
      </w:pPr>
      <w:r>
        <w:rPr>
          <w:b/>
          <w:bCs/>
        </w:rPr>
        <w:t xml:space="preserve">If the old container image is no longer available, rollback fails. </w:t>
      </w:r>
      <w:r>
        <w:t xml:space="preserve">Kubernetes keeps a history of ReplicaSets, but the underlying container image must still exist in the registry. If image retention policies have deleted the old image, rollback requires a rebuild.</w:t>
      </w:r>
    </w:p>
    <w:p>
      <w:pPr>
        <w:pStyle w:val="ListParagraph"/>
        <w:numPr>
          <w:ilvl w:val="0"/>
          <w:numId w:val="2"/>
        </w:numPr>
        <w:spacing w:after="80"/>
      </w:pPr>
      <w:r>
        <w:rPr>
          <w:b/>
          <w:bCs/>
        </w:rPr>
        <w:t xml:space="preserve">The in-between state during rollback has the same coexistence concerns as the forward rollout. </w:t>
      </w:r>
      <w:r>
        <w:t xml:space="preserve">You are again mixing old and new versions. If the new version has written data in a format the old version cannot read, rollback may surface those reads as errors.</w:t>
      </w:r>
    </w:p>
    <w:p>
      <w:pPr>
        <w:pStyle w:val="ListParagraph"/>
        <w:numPr>
          <w:ilvl w:val="0"/>
          <w:numId w:val="2"/>
        </w:numPr>
        <w:spacing w:after="80"/>
      </w:pPr>
      <w:r>
        <w:rPr>
          <w:b/>
          <w:bCs/>
        </w:rPr>
        <w:t xml:space="preserve">"Roll back except for this specific pod" is not supported. </w:t>
      </w:r>
      <w:r>
        <w:t xml:space="preserve">Rollback is all-or-nothing at the deployment level. If one pod is stuck in a state you want to preserve for debugging, the cleanest path is to stop the rollout, manually extract that pod's logs or state, and then roll back.</w:t>
      </w:r>
    </w:p>
    <w:p>
      <w:pPr>
        <w:pStyle w:val="ListParagraph"/>
        <w:numPr>
          <w:ilvl w:val="0"/>
          <w:numId w:val="2"/>
        </w:numPr>
        <w:spacing w:after="80"/>
      </w:pPr>
      <w:r>
        <w:rPr>
          <w:b/>
          <w:bCs/>
        </w:rPr>
        <w:t xml:space="preserve">Rollbacks from a failed rollout require the rollout to actually be reversed — they are not free. </w:t>
      </w:r>
      <w:r>
        <w:t xml:space="preserve">Contrast with blue/green, where rollback is a DNS or load-balancer flip (seconds). Rolling rollback requires actually rolling pods back, with all the time cost that implies.</w:t>
      </w:r>
    </w:p>
    <w:p>
      <w:pPr>
        <w:pStyle w:val="Heading2"/>
        <w:spacing w:after="160" w:before="280"/>
      </w:pPr>
      <w:r>
        <w:rPr>
          <w:b/>
          <w:bCs/>
        </w:rPr>
        <w:t xml:space="preserve">4.4 Con 4: No Easy Way to Observe "Just the New Version"</w:t>
      </w:r>
    </w:p>
    <w:p>
      <w:pPr>
        <w:spacing w:after="140"/>
        <w:jc w:val="both"/>
      </w:pPr>
      <w:r>
        <w:t xml:space="preserve">With canary deployment, the new version runs on dedicated infrastructure with its own metrics; you can compare the canary's error rate against the baseline's error rate with surgical precision. With rolling deployment, the new version is mixed into the same fleet as the old. Dashboards showing service-wide metrics average across both versions, muting any spike caused by the new version until it is dominant in the fleet.</w:t>
      </w:r>
    </w:p>
    <w:p>
      <w:pPr>
        <w:spacing w:after="140"/>
        <w:jc w:val="both"/>
      </w:pPr>
      <w:r>
        <w:t xml:space="preserve">Teams that care about observing the new version specifically often emit a version label in their metrics (for example, tagging every Prometheus metric with the git SHA or image tag of the pod emitting it). This allows per-version dashboards during rollout, which restores some of the observability lost in rolling deployment. But it is extra work that canary strategies provide natively.</w:t>
      </w:r>
    </w:p>
    <w:p>
      <w:pPr>
        <w:pStyle w:val="Heading2"/>
        <w:spacing w:after="160" w:before="280"/>
      </w:pPr>
      <w:r>
        <w:rPr>
          <w:b/>
          <w:bCs/>
        </w:rPr>
        <w:t xml:space="preserve">4.5 Con 5: Works Poorly for Stateful Workloads</w:t>
      </w:r>
    </w:p>
    <w:p>
      <w:pPr>
        <w:spacing w:after="140"/>
        <w:jc w:val="both"/>
      </w:pPr>
      <w:r>
        <w:t xml:space="preserve">Rolling deployment assumes instances are interchangeable. This assumption is broken for stateful workloads: databases, coordinators (ZooKeeper, etcd), sharded caches with affinity, anything where a specific instance holds specific data or plays a specific role.</w:t>
      </w:r>
    </w:p>
    <w:p>
      <w:pPr>
        <w:spacing w:after="140"/>
        <w:jc w:val="both"/>
      </w:pPr>
      <w:r>
        <w:t xml:space="preserve">Kubernetes provides StatefulSet resources with a controlled rolling-update strategy that respects instance identity, but the semantics are different: pods are updated in order (by ordinal), and the update of one pod must complete before the next begins. This is safer for stateful systems but loses most of the speed benefit of rolling.</w:t>
      </w:r>
    </w:p>
    <w:p>
      <w:pPr>
        <w:spacing w:after="140"/>
        <w:jc w:val="both"/>
      </w:pPr>
      <w:r>
        <w:t xml:space="preserve">For genuinely stateful systems — especially ones that participate in consensus or replication — rolling deployment is often inappropriate, and specialized deployment procedures (quorum-aware rolling upgrades, controlled failover, backup-and-restore migrations) are required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Rolling deployment's weaknesses are the shadow cast by its strengths. The gradual traffic shift means long rollouts. The single-environment simplicity means harder partial rollback. The uniform fleet means less surgical observability of the new version. For most stateless services, these weaknesses are acceptable — but recognizing them is what lets you decide when a different strategy is warranted.</w:t>
            </w:r>
          </w:p>
        </w:tc>
      </w:tr>
    </w:tbl>
    <w:p>
      <w:r>
        <w:br w:type="page"/>
      </w:r>
    </w:p>
    <w:p>
      <w:pPr>
        <w:pStyle w:val="Heading1"/>
        <w:spacing w:after="200" w:before="360"/>
      </w:pPr>
      <w:r>
        <w:rPr>
          <w:b/>
          <w:bCs/>
        </w:rPr>
        <w:t xml:space="preserve">Chapter 5: Kubernetes Deployment — Rolling Update Built In</w:t>
      </w:r>
    </w:p>
    <w:p>
      <w:pPr>
        <w:pStyle w:val="Heading2"/>
        <w:spacing w:after="160" w:before="280"/>
      </w:pPr>
      <w:r>
        <w:rPr>
          <w:b/>
          <w:bCs/>
        </w:rPr>
        <w:t xml:space="preserve">5.1 The Kubernetes Deployment Resource</w:t>
      </w:r>
    </w:p>
    <w:p>
      <w:pPr>
        <w:spacing w:after="140"/>
        <w:jc w:val="both"/>
      </w:pPr>
      <w:r>
        <w:t xml:space="preserve">In Kubernetes, the Deployment resource is the idiomatic way to run a stateless application with a controlled rollout strategy. A Deployment declares the desired state (a container image, a replica count, a pod template) and the Kubernetes control plane reconciles the actual cluster state toward that desired state. When the desired state changes — for example, because you update the container image tag — the Deployment controller performs a rollout.</w:t>
      </w:r>
    </w:p>
    <w:p>
      <w:pPr>
        <w:spacing w:after="140"/>
        <w:jc w:val="both"/>
      </w:pPr>
      <w:r>
        <w:t xml:space="preserve">The Deployment resource supports two rollout strategies, selectable via the strategy field:</w:t>
      </w:r>
    </w:p>
    <w:p>
      <w:pPr>
        <w:pStyle w:val="ListParagraph"/>
        <w:numPr>
          <w:ilvl w:val="0"/>
          <w:numId w:val="2"/>
        </w:numPr>
        <w:spacing w:after="80"/>
      </w:pPr>
      <w:r>
        <w:rPr>
          <w:b/>
          <w:bCs/>
        </w:rPr>
        <w:t xml:space="preserve">Recreate: </w:t>
      </w:r>
      <w:r>
        <w:t xml:space="preserve">terminate all old pods first, then create all new pods. This is a big-bang deploy with downtime. Occasionally appropriate for non-production workloads or applications that cannot tolerate multiple versions running.</w:t>
      </w:r>
    </w:p>
    <w:p>
      <w:pPr>
        <w:pStyle w:val="ListParagraph"/>
        <w:numPr>
          <w:ilvl w:val="0"/>
          <w:numId w:val="2"/>
        </w:numPr>
        <w:spacing w:after="80"/>
      </w:pPr>
      <w:r>
        <w:rPr>
          <w:b/>
          <w:bCs/>
        </w:rPr>
        <w:t xml:space="preserve">RollingUpdate: </w:t>
      </w:r>
      <w:r>
        <w:t xml:space="preserve">the rolling-update strategy described in this module. This is the default if no strategy is specified, and it is the strategy used by the vast majority of production Deployments.</w:t>
      </w:r>
    </w:p>
    <w:p>
      <w:pPr>
        <w:pStyle w:val="Heading2"/>
        <w:spacing w:after="160" w:before="280"/>
      </w:pPr>
      <w:r>
        <w:rPr>
          <w:b/>
          <w:bCs/>
        </w:rPr>
        <w:t xml:space="preserve">5.2 A Minimal RollingUpdate Configuration</w:t>
      </w:r>
    </w:p>
    <w:p>
      <w:pPr>
        <w:spacing w:after="140"/>
        <w:jc w:val="both"/>
      </w:pPr>
      <w:r>
        <w:t xml:space="preserve">The following is a minimal Kubernetes Deployment manifest with an explicit rolling-update configuration:</w:t>
      </w:r>
    </w:p>
    <w:p>
      <w:pPr>
        <w:shd w:fill="F2F2F2" w:val="clear"/>
        <w:spacing w:after="40" w:before="40"/>
        <w:ind w:left="360"/>
      </w:pPr>
      <w:r>
        <w:rPr>
          <w:rFonts w:ascii="Consolas" w:cs="Consolas" w:eastAsia="Consolas" w:hAnsi="Consolas"/>
          <w:sz w:val="20"/>
          <w:szCs w:val="20"/>
        </w:rPr>
        <w:t xml:space="preserve">apiVersion: apps/v1</w:t>
      </w:r>
    </w:p>
    <w:p>
      <w:pPr>
        <w:shd w:fill="F2F2F2" w:val="clear"/>
        <w:spacing w:after="40" w:before="40"/>
        <w:ind w:left="360"/>
      </w:pPr>
      <w:r>
        <w:rPr>
          <w:rFonts w:ascii="Consolas" w:cs="Consolas" w:eastAsia="Consolas" w:hAnsi="Consolas"/>
          <w:sz w:val="20"/>
          <w:szCs w:val="20"/>
        </w:rPr>
        <w:t xml:space="preserve">kind: Deployment</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checkout-service</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replicas: 20</w:t>
      </w:r>
    </w:p>
    <w:p>
      <w:pPr>
        <w:shd w:fill="F2F2F2" w:val="clear"/>
        <w:spacing w:after="40" w:before="40"/>
        <w:ind w:left="360"/>
      </w:pPr>
      <w:r>
        <w:rPr>
          <w:rFonts w:ascii="Consolas" w:cs="Consolas" w:eastAsia="Consolas" w:hAnsi="Consolas"/>
          <w:sz w:val="20"/>
          <w:szCs w:val="20"/>
        </w:rPr>
        <w:t xml:space="preserve">  strategy:</w:t>
      </w:r>
    </w:p>
    <w:p>
      <w:pPr>
        <w:shd w:fill="F2F2F2" w:val="clear"/>
        <w:spacing w:after="40" w:before="40"/>
        <w:ind w:left="360"/>
      </w:pPr>
      <w:r>
        <w:rPr>
          <w:rFonts w:ascii="Consolas" w:cs="Consolas" w:eastAsia="Consolas" w:hAnsi="Consolas"/>
          <w:sz w:val="20"/>
          <w:szCs w:val="20"/>
        </w:rPr>
        <w:t xml:space="preserve">    type: RollingUpdate</w:t>
      </w:r>
    </w:p>
    <w:p>
      <w:pPr>
        <w:shd w:fill="F2F2F2" w:val="clear"/>
        <w:spacing w:after="40" w:before="40"/>
        <w:ind w:left="360"/>
      </w:pPr>
      <w:r>
        <w:rPr>
          <w:rFonts w:ascii="Consolas" w:cs="Consolas" w:eastAsia="Consolas" w:hAnsi="Consolas"/>
          <w:sz w:val="20"/>
          <w:szCs w:val="20"/>
        </w:rPr>
        <w:t xml:space="preserve">    rollingUpdate:</w:t>
      </w:r>
    </w:p>
    <w:p>
      <w:pPr>
        <w:shd w:fill="F2F2F2" w:val="clear"/>
        <w:spacing w:after="40" w:before="40"/>
        <w:ind w:left="360"/>
      </w:pPr>
      <w:r>
        <w:rPr>
          <w:rFonts w:ascii="Consolas" w:cs="Consolas" w:eastAsia="Consolas" w:hAnsi="Consolas"/>
          <w:sz w:val="20"/>
          <w:szCs w:val="20"/>
        </w:rPr>
        <w:t xml:space="preserve">      maxUnavailable: 25%</w:t>
      </w:r>
    </w:p>
    <w:p>
      <w:pPr>
        <w:shd w:fill="F2F2F2" w:val="clear"/>
        <w:spacing w:after="40" w:before="40"/>
        <w:ind w:left="360"/>
      </w:pPr>
      <w:r>
        <w:rPr>
          <w:rFonts w:ascii="Consolas" w:cs="Consolas" w:eastAsia="Consolas" w:hAnsi="Consolas"/>
          <w:sz w:val="20"/>
          <w:szCs w:val="20"/>
        </w:rPr>
        <w:t xml:space="preserve">      maxSurge: 25%</w:t>
      </w:r>
    </w:p>
    <w:p>
      <w:pPr>
        <w:shd w:fill="F2F2F2" w:val="clear"/>
        <w:spacing w:after="40" w:before="40"/>
        <w:ind w:left="360"/>
      </w:pPr>
      <w:r>
        <w:rPr>
          <w:rFonts w:ascii="Consolas" w:cs="Consolas" w:eastAsia="Consolas" w:hAnsi="Consolas"/>
          <w:sz w:val="20"/>
          <w:szCs w:val="20"/>
        </w:rPr>
        <w:t xml:space="preserve">  selector:</w:t>
      </w:r>
    </w:p>
    <w:p>
      <w:pPr>
        <w:shd w:fill="F2F2F2" w:val="clear"/>
        <w:spacing w:after="40" w:before="40"/>
        <w:ind w:left="360"/>
      </w:pPr>
      <w:r>
        <w:rPr>
          <w:rFonts w:ascii="Consolas" w:cs="Consolas" w:eastAsia="Consolas" w:hAnsi="Consolas"/>
          <w:sz w:val="20"/>
          <w:szCs w:val="20"/>
        </w:rPr>
        <w:t xml:space="preserve">    matchLabels:</w:t>
      </w:r>
    </w:p>
    <w:p>
      <w:pPr>
        <w:shd w:fill="F2F2F2" w:val="clear"/>
        <w:spacing w:after="40" w:before="40"/>
        <w:ind w:left="360"/>
      </w:pPr>
      <w:r>
        <w:rPr>
          <w:rFonts w:ascii="Consolas" w:cs="Consolas" w:eastAsia="Consolas" w:hAnsi="Consolas"/>
          <w:sz w:val="20"/>
          <w:szCs w:val="20"/>
        </w:rPr>
        <w:t xml:space="preserve">      app: checkout-service</w:t>
      </w:r>
    </w:p>
    <w:p>
      <w:pPr>
        <w:shd w:fill="F2F2F2" w:val="clear"/>
        <w:spacing w:after="40" w:before="40"/>
        <w:ind w:left="360"/>
      </w:pPr>
      <w:r>
        <w:rPr>
          <w:rFonts w:ascii="Consolas" w:cs="Consolas" w:eastAsia="Consolas" w:hAnsi="Consolas"/>
          <w:sz w:val="20"/>
          <w:szCs w:val="20"/>
        </w:rPr>
        <w:t xml:space="preserve">  template:</w:t>
      </w:r>
    </w:p>
    <w:p>
      <w:pPr>
        <w:shd w:fill="F2F2F2" w:val="clear"/>
        <w:spacing w:after="40" w:before="40"/>
        <w:ind w:left="360"/>
      </w:pPr>
      <w:r>
        <w:rPr>
          <w:rFonts w:ascii="Consolas" w:cs="Consolas" w:eastAsia="Consolas" w:hAnsi="Consolas"/>
          <w:sz w:val="20"/>
          <w:szCs w:val="20"/>
        </w:rPr>
        <w:t xml:space="preserve">    metadata:</w:t>
      </w:r>
    </w:p>
    <w:p>
      <w:pPr>
        <w:shd w:fill="F2F2F2" w:val="clear"/>
        <w:spacing w:after="40" w:before="40"/>
        <w:ind w:left="360"/>
      </w:pPr>
      <w:r>
        <w:rPr>
          <w:rFonts w:ascii="Consolas" w:cs="Consolas" w:eastAsia="Consolas" w:hAnsi="Consolas"/>
          <w:sz w:val="20"/>
          <w:szCs w:val="20"/>
        </w:rPr>
        <w:t xml:space="preserve">      labels:</w:t>
      </w:r>
    </w:p>
    <w:p>
      <w:pPr>
        <w:shd w:fill="F2F2F2" w:val="clear"/>
        <w:spacing w:after="40" w:before="40"/>
        <w:ind w:left="360"/>
      </w:pPr>
      <w:r>
        <w:rPr>
          <w:rFonts w:ascii="Consolas" w:cs="Consolas" w:eastAsia="Consolas" w:hAnsi="Consolas"/>
          <w:sz w:val="20"/>
          <w:szCs w:val="20"/>
        </w:rPr>
        <w:t xml:space="preserve">        app: checkout-service</w:t>
      </w:r>
    </w:p>
    <w:p>
      <w:pPr>
        <w:shd w:fill="F2F2F2" w:val="clear"/>
        <w:spacing w:after="40" w:before="40"/>
        <w:ind w:left="360"/>
      </w:pPr>
      <w:r>
        <w:rPr>
          <w:rFonts w:ascii="Consolas" w:cs="Consolas" w:eastAsia="Consolas" w:hAnsi="Consolas"/>
          <w:sz w:val="20"/>
          <w:szCs w:val="20"/>
        </w:rPr>
        <w:t xml:space="preserve">    spec:</w:t>
      </w:r>
    </w:p>
    <w:p>
      <w:pPr>
        <w:shd w:fill="F2F2F2" w:val="clear"/>
        <w:spacing w:after="40" w:before="40"/>
        <w:ind w:left="360"/>
      </w:pPr>
      <w:r>
        <w:rPr>
          <w:rFonts w:ascii="Consolas" w:cs="Consolas" w:eastAsia="Consolas" w:hAnsi="Consolas"/>
          <w:sz w:val="20"/>
          <w:szCs w:val="20"/>
        </w:rPr>
        <w:t xml:space="preserve">      containers:</w:t>
      </w:r>
    </w:p>
    <w:p>
      <w:pPr>
        <w:shd w:fill="F2F2F2" w:val="clear"/>
        <w:spacing w:after="40" w:before="40"/>
        <w:ind w:left="360"/>
      </w:pPr>
      <w:r>
        <w:rPr>
          <w:rFonts w:ascii="Consolas" w:cs="Consolas" w:eastAsia="Consolas" w:hAnsi="Consolas"/>
          <w:sz w:val="20"/>
          <w:szCs w:val="20"/>
        </w:rPr>
        <w:t xml:space="preserve">      - name: checkout</w:t>
      </w:r>
    </w:p>
    <w:p>
      <w:pPr>
        <w:shd w:fill="F2F2F2" w:val="clear"/>
        <w:spacing w:after="40" w:before="40"/>
        <w:ind w:left="360"/>
      </w:pPr>
      <w:r>
        <w:rPr>
          <w:rFonts w:ascii="Consolas" w:cs="Consolas" w:eastAsia="Consolas" w:hAnsi="Consolas"/>
          <w:sz w:val="20"/>
          <w:szCs w:val="20"/>
        </w:rPr>
        <w:t xml:space="preserve">        image: example/checkout:v2.3.1</w:t>
      </w:r>
    </w:p>
    <w:p>
      <w:pPr>
        <w:shd w:fill="F2F2F2" w:val="clear"/>
        <w:spacing w:after="40" w:before="40"/>
        <w:ind w:left="360"/>
      </w:pPr>
      <w:r>
        <w:rPr>
          <w:rFonts w:ascii="Consolas" w:cs="Consolas" w:eastAsia="Consolas" w:hAnsi="Consolas"/>
          <w:sz w:val="20"/>
          <w:szCs w:val="20"/>
        </w:rPr>
        <w:t xml:space="preserve">        readinessProbe:</w:t>
      </w:r>
    </w:p>
    <w:p>
      <w:pPr>
        <w:shd w:fill="F2F2F2" w:val="clear"/>
        <w:spacing w:after="40" w:before="40"/>
        <w:ind w:left="360"/>
      </w:pPr>
      <w:r>
        <w:rPr>
          <w:rFonts w:ascii="Consolas" w:cs="Consolas" w:eastAsia="Consolas" w:hAnsi="Consolas"/>
          <w:sz w:val="20"/>
          <w:szCs w:val="20"/>
        </w:rPr>
        <w:t xml:space="preserve">          httpGet:</w:t>
      </w:r>
    </w:p>
    <w:p>
      <w:pPr>
        <w:shd w:fill="F2F2F2" w:val="clear"/>
        <w:spacing w:after="40" w:before="40"/>
        <w:ind w:left="360"/>
      </w:pPr>
      <w:r>
        <w:rPr>
          <w:rFonts w:ascii="Consolas" w:cs="Consolas" w:eastAsia="Consolas" w:hAnsi="Consolas"/>
          <w:sz w:val="20"/>
          <w:szCs w:val="20"/>
        </w:rPr>
        <w:t xml:space="preserve">            path: /healthz</w:t>
      </w:r>
    </w:p>
    <w:p>
      <w:pPr>
        <w:shd w:fill="F2F2F2" w:val="clear"/>
        <w:spacing w:after="40" w:before="40"/>
        <w:ind w:left="360"/>
      </w:pPr>
      <w:r>
        <w:rPr>
          <w:rFonts w:ascii="Consolas" w:cs="Consolas" w:eastAsia="Consolas" w:hAnsi="Consolas"/>
          <w:sz w:val="20"/>
          <w:szCs w:val="20"/>
        </w:rPr>
        <w:t xml:space="preserve">            port: 8080</w:t>
      </w:r>
    </w:p>
    <w:p>
      <w:pPr>
        <w:shd w:fill="F2F2F2" w:val="clear"/>
        <w:spacing w:after="40" w:before="40"/>
        <w:ind w:left="360"/>
      </w:pPr>
      <w:r>
        <w:rPr>
          <w:rFonts w:ascii="Consolas" w:cs="Consolas" w:eastAsia="Consolas" w:hAnsi="Consolas"/>
          <w:sz w:val="20"/>
          <w:szCs w:val="20"/>
        </w:rPr>
        <w:t xml:space="preserve">          initialDelaySeconds: 5</w:t>
      </w:r>
    </w:p>
    <w:p>
      <w:pPr>
        <w:shd w:fill="F2F2F2" w:val="clear"/>
        <w:spacing w:after="40" w:before="40"/>
        <w:ind w:left="360"/>
      </w:pPr>
      <w:r>
        <w:rPr>
          <w:rFonts w:ascii="Consolas" w:cs="Consolas" w:eastAsia="Consolas" w:hAnsi="Consolas"/>
          <w:sz w:val="20"/>
          <w:szCs w:val="20"/>
        </w:rPr>
        <w:t xml:space="preserve">          periodSeconds: 3</w:t>
      </w:r>
    </w:p>
    <w:p>
      <w:pPr>
        <w:spacing w:after="140"/>
        <w:jc w:val="both"/>
      </w:pPr>
      <w:r>
        <w:t xml:space="preserve">When this manifest is applied with a new image tag, the Deployment controller creates a new ReplicaSet running the new image and scales it up while scaling down the old ReplicaSet — all according to the maxUnavailable and maxSurge constraints.</w:t>
      </w:r>
    </w:p>
    <w:p>
      <w:pPr>
        <w:pStyle w:val="Heading2"/>
        <w:spacing w:after="160" w:before="280"/>
      </w:pPr>
      <w:r>
        <w:rPr>
          <w:b/>
          <w:bCs/>
        </w:rPr>
        <w:t xml:space="preserve">5.3 How the Deployment Controller Performs a Rollout</w:t>
      </w:r>
    </w:p>
    <w:p>
      <w:pPr>
        <w:spacing w:after="140"/>
        <w:jc w:val="both"/>
      </w:pPr>
      <w:r>
        <w:t xml:space="preserve">The controller's loop for a rolling update is, simplified, as follows:</w:t>
      </w:r>
    </w:p>
    <w:p>
      <w:pPr>
        <w:pStyle w:val="ListParagraph"/>
        <w:numPr>
          <w:ilvl w:val="0"/>
          <w:numId w:val="2"/>
        </w:numPr>
        <w:spacing w:after="80"/>
      </w:pPr>
      <w:r>
        <w:t xml:space="preserve">Observe the current state: how many old-version pods exist, how many new-version pods exist, how many of each are Ready.</w:t>
      </w:r>
    </w:p>
    <w:p>
      <w:pPr>
        <w:pStyle w:val="ListParagraph"/>
        <w:numPr>
          <w:ilvl w:val="0"/>
          <w:numId w:val="2"/>
        </w:numPr>
        <w:spacing w:after="80"/>
      </w:pPr>
      <w:r>
        <w:t xml:space="preserve">Compute the upper bound on total pods allowed: desired replicas + maxSurge.</w:t>
      </w:r>
    </w:p>
    <w:p>
      <w:pPr>
        <w:pStyle w:val="ListParagraph"/>
        <w:numPr>
          <w:ilvl w:val="0"/>
          <w:numId w:val="2"/>
        </w:numPr>
        <w:spacing w:after="80"/>
      </w:pPr>
      <w:r>
        <w:t xml:space="preserve">Compute the lower bound on available (Ready) pods: desired replicas - maxUnavailable.</w:t>
      </w:r>
    </w:p>
    <w:p>
      <w:pPr>
        <w:pStyle w:val="ListParagraph"/>
        <w:numPr>
          <w:ilvl w:val="0"/>
          <w:numId w:val="2"/>
        </w:numPr>
        <w:spacing w:after="80"/>
      </w:pPr>
      <w:r>
        <w:t xml:space="preserve">If total pods &lt; upper bound and there are fewer new-version pods than desired: scale up the new ReplicaSet.</w:t>
      </w:r>
    </w:p>
    <w:p>
      <w:pPr>
        <w:pStyle w:val="ListParagraph"/>
        <w:numPr>
          <w:ilvl w:val="0"/>
          <w:numId w:val="2"/>
        </w:numPr>
        <w:spacing w:after="80"/>
      </w:pPr>
      <w:r>
        <w:t xml:space="preserve">If available pods &gt; lower bound and there are more old-version pods than 0: scale down the old ReplicaSet.</w:t>
      </w:r>
    </w:p>
    <w:p>
      <w:pPr>
        <w:pStyle w:val="ListParagraph"/>
        <w:numPr>
          <w:ilvl w:val="0"/>
          <w:numId w:val="2"/>
        </w:numPr>
        <w:spacing w:after="80"/>
      </w:pPr>
      <w:r>
        <w:t xml:space="preserve">Repeat until old-version pod count is 0 and new-version Ready pod count equals desired replicas.</w:t>
      </w:r>
    </w:p>
    <w:p>
      <w:pPr>
        <w:spacing w:after="140"/>
        <w:jc w:val="both"/>
      </w:pPr>
      <w:r>
        <w:t xml:space="preserve">The controller alternates between scale-up and scale-down actions, constrained on both sides by maxUnavailable (floor) and maxSurge (ceiling). This alternation is what produces the smooth rollout curve rather than a single big step.</w:t>
      </w:r>
    </w:p>
    <w:p>
      <w:pPr>
        <w:spacing w:after="140"/>
        <w:jc w:val="both"/>
      </w:pPr>
      <w:r>
        <w:t xml:space="preserve">Each scale-up creates a pod. That pod must become Ready — as defined by its readinessProbe — before it counts toward the available-pods total. This is why a correctly configured readiness probe is critical to a correctly-behaving rolling update: if the probe returns Ready too early (before the app is actually able to serve requests), the controller moves on to terminating old pods while new ones are still warming up, and users see errors.</w:t>
      </w:r>
    </w:p>
    <w:p>
      <w:pPr>
        <w:pStyle w:val="Heading2"/>
        <w:spacing w:after="160" w:before="280"/>
      </w:pPr>
      <w:r>
        <w:rPr>
          <w:b/>
          <w:bCs/>
        </w:rPr>
        <w:t xml:space="preserve">5.4 Rollout History and Rollback</w:t>
      </w:r>
    </w:p>
    <w:p>
      <w:pPr>
        <w:spacing w:after="140"/>
        <w:jc w:val="both"/>
      </w:pPr>
      <w:r>
        <w:t xml:space="preserve">Kubernetes retains a history of ReplicaSets — one per revision of the Deployment's pod template. By default, the most recent 10 revisions are kept. This history is what enables rollback via kubectl:</w:t>
      </w:r>
    </w:p>
    <w:p>
      <w:pPr>
        <w:shd w:fill="F2F2F2" w:val="clear"/>
        <w:spacing w:after="40" w:before="40"/>
        <w:ind w:left="360"/>
      </w:pPr>
      <w:r>
        <w:rPr>
          <w:rFonts w:ascii="Consolas" w:cs="Consolas" w:eastAsia="Consolas" w:hAnsi="Consolas"/>
          <w:sz w:val="20"/>
          <w:szCs w:val="20"/>
        </w:rPr>
        <w:t xml:space="preserve">kubectl rollout undo deployment/checkout-service</w:t>
      </w:r>
    </w:p>
    <w:p>
      <w:pPr>
        <w:spacing w:after="140"/>
        <w:jc w:val="both"/>
      </w:pPr>
      <w:r>
        <w:t xml:space="preserve">This command reverts the Deployment's pod template to the previous revision, which triggers a new rolling update — this time deploying the old image back in place of the new one. The mechanism is identical to a forward rollout; it is simply pointed at a previous revision. You can also roll back to a specific revision:</w:t>
      </w:r>
    </w:p>
    <w:p>
      <w:pPr>
        <w:shd w:fill="F2F2F2" w:val="clear"/>
        <w:spacing w:after="40" w:before="40"/>
        <w:ind w:left="360"/>
      </w:pPr>
      <w:r>
        <w:rPr>
          <w:rFonts w:ascii="Consolas" w:cs="Consolas" w:eastAsia="Consolas" w:hAnsi="Consolas"/>
          <w:sz w:val="20"/>
          <w:szCs w:val="20"/>
        </w:rPr>
        <w:t xml:space="preserve">kubectl rollout undo deployment/checkout-service --to-revision=17</w:t>
      </w:r>
    </w:p>
    <w:p>
      <w:pPr>
        <w:spacing w:after="140"/>
        <w:jc w:val="both"/>
      </w:pPr>
      <w:r>
        <w:t xml:space="preserve">Other useful commands during a rollout:</w:t>
      </w:r>
    </w:p>
    <w:p>
      <w:pPr>
        <w:pStyle w:val="ListParagraph"/>
        <w:numPr>
          <w:ilvl w:val="0"/>
          <w:numId w:val="2"/>
        </w:numPr>
        <w:spacing w:after="80"/>
      </w:pPr>
      <w:r>
        <w:rPr>
          <w:i/>
          <w:iCs/>
        </w:rPr>
        <w:t xml:space="preserve">kubectl rollout status deployment/checkout-service </w:t>
      </w:r>
      <w:r>
        <w:t xml:space="preserve">— watch the rollout progress in real time.</w:t>
      </w:r>
    </w:p>
    <w:p>
      <w:pPr>
        <w:pStyle w:val="ListParagraph"/>
        <w:numPr>
          <w:ilvl w:val="0"/>
          <w:numId w:val="2"/>
        </w:numPr>
        <w:spacing w:after="80"/>
      </w:pPr>
      <w:r>
        <w:rPr>
          <w:i/>
          <w:iCs/>
        </w:rPr>
        <w:t xml:space="preserve">kubectl rollout pause deployment/checkout-service </w:t>
      </w:r>
      <w:r>
        <w:t xml:space="preserve">— halt the rollout at its current state without rolling back. Useful for canary-style pauses within a rolling update.</w:t>
      </w:r>
    </w:p>
    <w:p>
      <w:pPr>
        <w:pStyle w:val="ListParagraph"/>
        <w:numPr>
          <w:ilvl w:val="0"/>
          <w:numId w:val="2"/>
        </w:numPr>
        <w:spacing w:after="80"/>
      </w:pPr>
      <w:r>
        <w:rPr>
          <w:i/>
          <w:iCs/>
        </w:rPr>
        <w:t xml:space="preserve">kubectl rollout resume deployment/checkout-service </w:t>
      </w:r>
      <w:r>
        <w:t xml:space="preserve">— continue a paused rollout.</w:t>
      </w:r>
    </w:p>
    <w:p>
      <w:pPr>
        <w:pStyle w:val="ListParagraph"/>
        <w:numPr>
          <w:ilvl w:val="0"/>
          <w:numId w:val="2"/>
        </w:numPr>
        <w:spacing w:after="80"/>
      </w:pPr>
      <w:r>
        <w:rPr>
          <w:i/>
          <w:iCs/>
        </w:rPr>
        <w:t xml:space="preserve">kubectl rollout history deployment/checkout-service </w:t>
      </w:r>
      <w:r>
        <w:t xml:space="preserve">— list the retained revisions.</w:t>
      </w:r>
    </w:p>
    <w:p>
      <w:pPr>
        <w:pStyle w:val="Heading2"/>
        <w:spacing w:after="160" w:before="280"/>
      </w:pPr>
      <w:r>
        <w:rPr>
          <w:b/>
          <w:bCs/>
        </w:rPr>
        <w:t xml:space="preserve">5.5 Progress Deadlines and Automatic Failure Handling</w:t>
      </w:r>
    </w:p>
    <w:p>
      <w:pPr>
        <w:spacing w:after="140"/>
        <w:jc w:val="both"/>
      </w:pPr>
      <w:r>
        <w:t xml:space="preserve">A Deployment has a progressDeadlineSeconds field (default 600 seconds). If the rollout has not made forward progress within that window — for example, because new pods keep crashing and failing their readiness probes — the Deployment is marked as Failed. This does not automatically trigger a rollback, but it does surface clearly in status and can be used as a signal for external automation (ArgoCD, Flux, custom controllers) to halt or revert the deployment.</w:t>
      </w:r>
    </w:p>
    <w:p>
      <w:pPr>
        <w:spacing w:after="140"/>
        <w:jc w:val="both"/>
      </w:pPr>
      <w:r>
        <w:t xml:space="preserve">Pairing progressDeadlineSeconds with an automated rollback mechanism (GitOps or a CD system watching for Failed deployments) is how teams achieve "automatic rollback on failed rollout" in pure Kubernetes without extra machinery.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The Kubernetes Deployment resource provides a production-grade rolling-update implementation out of the box. The controller alternates between scaling up new-version pods and scaling down old-version pods, constrained by maxUnavailable and maxSurge. Rollout history is retained, enabling single-command rollback. Correctly-configured readiness probes are essential — they are what the controller uses to decide when a new pod can receive traffic.</w:t>
            </w:r>
          </w:p>
        </w:tc>
      </w:tr>
    </w:tbl>
    <w:p>
      <w:r>
        <w:br w:type="page"/>
      </w:r>
    </w:p>
    <w:p>
      <w:pPr>
        <w:pStyle w:val="Heading1"/>
        <w:spacing w:after="200" w:before="360"/>
      </w:pPr>
      <w:r>
        <w:rPr>
          <w:b/>
          <w:bCs/>
        </w:rPr>
        <w:t xml:space="preserve">Chapter 6: maxUnavailable and maxSurge — Controlling Rollout Speed</w:t>
      </w:r>
    </w:p>
    <w:p>
      <w:pPr>
        <w:pStyle w:val="Heading2"/>
        <w:spacing w:after="160" w:before="280"/>
      </w:pPr>
      <w:r>
        <w:rPr>
          <w:b/>
          <w:bCs/>
        </w:rPr>
        <w:t xml:space="preserve">6.1 The Two Knobs That Define a Rolling Update</w:t>
      </w:r>
    </w:p>
    <w:p>
      <w:pPr>
        <w:spacing w:after="140"/>
        <w:jc w:val="both"/>
      </w:pPr>
      <w:r>
        <w:t xml:space="preserve">Every rolling update in Kubernetes is governed by two parameters. Together, they determine how aggressive the rollout is — how quickly it completes, how much spare infrastructure it consumes, and how resilient the service remains under degraded conditions during the rollout.</w:t>
      </w:r>
    </w:p>
    <w:p>
      <w:pPr>
        <w:pStyle w:val="Heading3"/>
        <w:spacing w:after="120" w:before="220"/>
      </w:pPr>
      <w:r>
        <w:rPr>
          <w:b/>
          <w:bCs/>
        </w:rPr>
        <w:t xml:space="preserve">maxUnavailable</w:t>
      </w:r>
    </w:p>
    <w:p>
      <w:pPr>
        <w:spacing w:after="140"/>
        <w:jc w:val="both"/>
      </w:pPr>
      <w:r>
        <w:t xml:space="preserve">maxUnavailable specifies the maximum number of pods that can be unavailable (not Ready) during the update, relative to the desired replica count. It can be expressed as an absolute number (maxUnavailable: 2) or a percentage (maxUnavailable: 25%). The default is 25%.</w:t>
      </w:r>
    </w:p>
    <w:p>
      <w:pPr>
        <w:spacing w:after="140"/>
        <w:jc w:val="both"/>
      </w:pPr>
      <w:r>
        <w:t xml:space="preserve">Put differently: maxUnavailable is the floor on your available capacity. If you have 20 replicas and maxUnavailable is 25%, then during the rollout you must have at least 15 pods Ready at all times. The controller will not terminate a 16th old pod until enough new pods are Ready to maintain that floor.</w:t>
      </w:r>
    </w:p>
    <w:p>
      <w:pPr>
        <w:spacing w:after="140"/>
        <w:jc w:val="both"/>
      </w:pPr>
      <w:r>
        <w:t xml:space="preserve">A low maxUnavailable (e.g., 0 or 1) is safer — your fleet never loses meaningful capacity — but slower, because the controller must wait for new pods to be Ready before it can reclaim old ones. A high maxUnavailable (e.g., 50%) is faster but means that for parts of the rollout, only half your fleet is serving traffic.</w:t>
      </w:r>
    </w:p>
    <w:p>
      <w:pPr>
        <w:pStyle w:val="Heading3"/>
        <w:spacing w:after="120" w:before="220"/>
      </w:pPr>
      <w:r>
        <w:rPr>
          <w:b/>
          <w:bCs/>
        </w:rPr>
        <w:t xml:space="preserve">maxSurge</w:t>
      </w:r>
    </w:p>
    <w:p>
      <w:pPr>
        <w:spacing w:after="140"/>
        <w:jc w:val="both"/>
      </w:pPr>
      <w:r>
        <w:t xml:space="preserve">maxSurge specifies the maximum number of pods that can be created above the desired replica count during the update. Also expressible as a number or percentage; default is 25%.</w:t>
      </w:r>
    </w:p>
    <w:p>
      <w:pPr>
        <w:spacing w:after="140"/>
        <w:jc w:val="both"/>
      </w:pPr>
      <w:r>
        <w:t xml:space="preserve">Put differently: maxSurge is the ceiling on total pod count during the rollout. If you have 20 replicas and maxSurge is 25%, then at any instant during the rollout there may be up to 25 pods running total — old and new combined. This is the "extra" capacity consumed during the rollout.</w:t>
      </w:r>
    </w:p>
    <w:p>
      <w:pPr>
        <w:spacing w:after="140"/>
        <w:jc w:val="both"/>
      </w:pPr>
      <w:r>
        <w:t xml:space="preserve">A high maxSurge enables faster rollouts (more new pods can be created in parallel before old ones need to be terminated) but consumes more infrastructure. A low maxSurge (e.g., 0) means the rollout must reduce capacity before adding new capacity — essentially a recreate-lite, with brief under-capacity windows — and is almost never desirable for production services.</w:t>
      </w:r>
    </w:p>
    <w:p>
      <w:pPr>
        <w:pStyle w:val="Heading2"/>
        <w:spacing w:after="160" w:before="280"/>
      </w:pPr>
      <w:r>
        <w:rPr>
          <w:b/>
          <w:bCs/>
        </w:rPr>
        <w:t xml:space="preserve">6.2 How the Two Interact</w:t>
      </w:r>
    </w:p>
    <w:p>
      <w:pPr>
        <w:spacing w:after="140"/>
        <w:jc w:val="both"/>
      </w:pPr>
      <w:r>
        <w:t xml:space="preserve">maxUnavailable and maxSurge are not independent; they work together to determine the rollout's speed. Consider a 10-replica service with different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maxUnavailable</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maxSurge</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Rollout characterization</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Peak pod count</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Min available pods</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Strict — one at a time, no capacity loss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Default — moderate speed, moderate surge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13</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8</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Fast — halves fleet, heavy surge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25%</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Strict capacity — shrinks before growing</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8</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Blue/green-like — doubles fleet, then cuts over</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w:t>
            </w:r>
          </w:p>
        </w:tc>
      </w:tr>
    </w:tbl>
    <w:p>
      <w:pPr>
        <w:spacing w:after="100"/>
      </w:pPr>
      <w:r>
        <w:t xml:space="preserve"/>
      </w:r>
    </w:p>
    <w:p>
      <w:pPr>
        <w:spacing w:after="140"/>
        <w:jc w:val="both"/>
      </w:pPr>
      <w:r>
        <w:t xml:space="preserve">Notice the last row. Setting maxUnavailable: 0 and maxSurge: 100% causes the rolling update to first bring up an entire parallel set of new-version pods, then shift traffic to them, then terminate the old pods. This mimics blue/green deployment within the Deployment abstraction, at the cost of doubling infrastructure for the rollout window. It is occasionally used for services that must never drop below full capacity.</w:t>
      </w:r>
    </w:p>
    <w:p>
      <w:pPr>
        <w:pStyle w:val="Heading2"/>
        <w:spacing w:after="160" w:before="280"/>
      </w:pPr>
      <w:r>
        <w:rPr>
          <w:b/>
          <w:bCs/>
        </w:rPr>
        <w:t xml:space="preserve">6.3 Forbidden Combinations</w:t>
      </w:r>
    </w:p>
    <w:p>
      <w:pPr>
        <w:spacing w:after="140"/>
        <w:jc w:val="both"/>
      </w:pPr>
      <w:r>
        <w:t xml:space="preserve">Kubernetes forbids setting both maxUnavailable and maxSurge to 0. If capacity cannot decrease and cannot increase, the rollout has no way to make progress. The manifest is rejected at admission.</w:t>
      </w:r>
    </w:p>
    <w:p>
      <w:pPr>
        <w:spacing w:after="140"/>
        <w:jc w:val="both"/>
      </w:pPr>
      <w:r>
        <w:t xml:space="preserve">Percentages round up for maxSurge and round down for maxUnavailable. For a 3-replica Deployment with 10% maxUnavailable, the effective value is 0 (not 0.3, not 1). Make sure the math on your replica counts produces the values you expect, especially for small Deployments.</w:t>
      </w:r>
    </w:p>
    <w:p>
      <w:pPr>
        <w:pStyle w:val="Heading2"/>
        <w:spacing w:after="160" w:before="280"/>
      </w:pPr>
      <w:r>
        <w:rPr>
          <w:b/>
          <w:bCs/>
        </w:rPr>
        <w:t xml:space="preserve">6.4 Choosing Values for Different Scenarios</w:t>
      </w:r>
    </w:p>
    <w:p>
      <w:pPr>
        <w:pStyle w:val="Heading3"/>
        <w:spacing w:after="120" w:before="220"/>
      </w:pPr>
      <w:r>
        <w:rPr>
          <w:b/>
          <w:bCs/>
        </w:rPr>
        <w:t xml:space="preserve">Scenario A: Large stateless web service, generous capacity headroom</w:t>
      </w:r>
    </w:p>
    <w:p>
      <w:pPr>
        <w:spacing w:after="140"/>
        <w:jc w:val="both"/>
      </w:pPr>
      <w:r>
        <w:t xml:space="preserve">100 replicas, the service typically runs at 40% CPU utilization. Downtime is expensive; speed is valuable.</w:t>
      </w:r>
    </w:p>
    <w:p>
      <w:pPr>
        <w:spacing w:after="140"/>
        <w:jc w:val="both"/>
      </w:pPr>
      <w:r>
        <w:t xml:space="preserve">Recommended: maxUnavailable: 0, maxSurge: 25%. The rollout adds 25 new pods, then waits for them to become Ready, then terminates 25 old pods, and so on. The fleet is always at full capacity (100 pods serving traffic), briefly reaching 125 pods during each surge. Rollout completes in 4 batches.</w:t>
      </w:r>
    </w:p>
    <w:p>
      <w:pPr>
        <w:pStyle w:val="Heading3"/>
        <w:spacing w:after="120" w:before="220"/>
      </w:pPr>
      <w:r>
        <w:rPr>
          <w:b/>
          <w:bCs/>
        </w:rPr>
        <w:t xml:space="preserve">Scenario B: Small service, tight resource budget</w:t>
      </w:r>
    </w:p>
    <w:p>
      <w:pPr>
        <w:spacing w:after="140"/>
        <w:jc w:val="both"/>
      </w:pPr>
      <w:r>
        <w:t xml:space="preserve">3 replicas, cluster is resource-constrained, cannot easily fit extra pods.</w:t>
      </w:r>
    </w:p>
    <w:p>
      <w:pPr>
        <w:spacing w:after="140"/>
        <w:jc w:val="both"/>
      </w:pPr>
      <w:r>
        <w:t xml:space="preserve">Recommended: maxUnavailable: 1, maxSurge: 1. Fleet drops briefly to 2 Ready pods during each step while one new one spins up. Rollout is slower but respects cluster budget.</w:t>
      </w:r>
    </w:p>
    <w:p>
      <w:pPr>
        <w:pStyle w:val="Heading3"/>
        <w:spacing w:after="120" w:before="220"/>
      </w:pPr>
      <w:r>
        <w:rPr>
          <w:b/>
          <w:bCs/>
        </w:rPr>
        <w:t xml:space="preserve">Scenario C: Critical service, must never lose capacity</w:t>
      </w:r>
    </w:p>
    <w:p>
      <w:pPr>
        <w:spacing w:after="140"/>
        <w:jc w:val="both"/>
      </w:pPr>
      <w:r>
        <w:t xml:space="preserve">20 replicas, service handles real-time traffic, under-capacity even briefly would cause user-visible latency spikes.</w:t>
      </w:r>
    </w:p>
    <w:p>
      <w:pPr>
        <w:spacing w:after="140"/>
        <w:jc w:val="both"/>
      </w:pPr>
      <w:r>
        <w:t xml:space="preserve">Recommended: maxUnavailable: 0, maxSurge: 50%. 10 new pods spin up in parallel, become Ready, then 10 old pods are terminated. Two batches total. Fleet is always at or above 20 Ready pods.</w:t>
      </w:r>
    </w:p>
    <w:p>
      <w:pPr>
        <w:pStyle w:val="Heading3"/>
        <w:spacing w:after="120" w:before="220"/>
      </w:pPr>
      <w:r>
        <w:rPr>
          <w:b/>
          <w:bCs/>
        </w:rPr>
        <w:t xml:space="preserve">Scenario D: Development environment, optimizing for speed</w:t>
      </w:r>
    </w:p>
    <w:p>
      <w:pPr>
        <w:spacing w:after="140"/>
        <w:jc w:val="both"/>
      </w:pPr>
      <w:r>
        <w:t xml:space="preserve">5 replicas, no real users, just integration tests running.</w:t>
      </w:r>
    </w:p>
    <w:p>
      <w:pPr>
        <w:spacing w:after="140"/>
        <w:jc w:val="both"/>
      </w:pPr>
      <w:r>
        <w:t xml:space="preserve">Recommended: maxUnavailable: 50%, maxSurge: 50%. Fast turnover, brief capacity loss is fine because there is no real traffic. Rollout completes in 2 batches.</w:t>
      </w:r>
    </w:p>
    <w:p>
      <w:pPr>
        <w:pStyle w:val="Heading2"/>
        <w:spacing w:after="160" w:before="280"/>
      </w:pPr>
      <w:r>
        <w:rPr>
          <w:b/>
          <w:bCs/>
        </w:rPr>
        <w:t xml:space="preserve">6.5 Common Misconfigurations</w:t>
      </w:r>
    </w:p>
    <w:p>
      <w:pPr>
        <w:pStyle w:val="ListParagraph"/>
        <w:numPr>
          <w:ilvl w:val="0"/>
          <w:numId w:val="2"/>
        </w:numPr>
        <w:spacing w:after="80"/>
      </w:pPr>
      <w:r>
        <w:rPr>
          <w:b/>
          <w:bCs/>
        </w:rPr>
        <w:t xml:space="preserve">maxSurge: 0 in production. </w:t>
      </w:r>
      <w:r>
        <w:t xml:space="preserve">This means the rolling update cannot exceed the desired replica count at any point. The controller must terminate an old pod before creating a new one, causing every rollout to briefly drop below capacity. Unless you have a very specific reason (extremely tight cluster quota), set maxSurge to a positive value.</w:t>
      </w:r>
    </w:p>
    <w:p>
      <w:pPr>
        <w:pStyle w:val="ListParagraph"/>
        <w:numPr>
          <w:ilvl w:val="0"/>
          <w:numId w:val="2"/>
        </w:numPr>
        <w:spacing w:after="80"/>
      </w:pPr>
      <w:r>
        <w:rPr>
          <w:b/>
          <w:bCs/>
        </w:rPr>
        <w:t xml:space="preserve">Percentage values that round to zero. </w:t>
      </w:r>
      <w:r>
        <w:t xml:space="preserve">A 5-replica Deployment with maxUnavailable: 10% has an effective maxUnavailable of 0, which may not be what was intended. For small replica counts, use absolute numbers.</w:t>
      </w:r>
    </w:p>
    <w:p>
      <w:pPr>
        <w:pStyle w:val="ListParagraph"/>
        <w:numPr>
          <w:ilvl w:val="0"/>
          <w:numId w:val="2"/>
        </w:numPr>
        <w:spacing w:after="80"/>
      </w:pPr>
      <w:r>
        <w:rPr>
          <w:b/>
          <w:bCs/>
        </w:rPr>
        <w:t xml:space="preserve">Combining tight maxUnavailable with slow pod startup. </w:t>
      </w:r>
      <w:r>
        <w:t xml:space="preserve">If pods take 3 minutes to become Ready, and maxSurge is small, rollouts become extremely slow. The controller is waiting for each pod to come up before proceeding. Either increase maxSurge (parallelize) or invest in faster startup.</w:t>
      </w:r>
    </w:p>
    <w:p>
      <w:pPr>
        <w:pStyle w:val="ListParagraph"/>
        <w:numPr>
          <w:ilvl w:val="0"/>
          <w:numId w:val="2"/>
        </w:numPr>
        <w:spacing w:after="80"/>
      </w:pPr>
      <w:r>
        <w:rPr>
          <w:b/>
          <w:bCs/>
        </w:rPr>
        <w:t xml:space="preserve">Setting values that the cluster cannot accommodate. </w:t>
      </w:r>
      <w:r>
        <w:t xml:space="preserve">A maxSurge: 100% on a 500-replica service means an extra 500 pods during rollout. If your cluster cannot schedule those, the rollout stalls with pods Pending. Validate that resource quotas, node capacity, and pod disruption budgets are consistent with your chosen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maxUnavailable is the floor on available capacity; maxSurge is the ceiling on total pod count. Together they define how aggressive a rolling update is. The default 25% / 25% is a reasonable starting point but should be tuned deliberately: tighter maxUnavailable for services where capacity loss is expensive, larger maxSurge for services where rollout speed matters. Always sanity-check percentage math for small Deployments — and never set both to zero.</w:t>
            </w:r>
          </w:p>
        </w:tc>
      </w:tr>
    </w:tbl>
    <w:p>
      <w:r>
        <w:br w:type="page"/>
      </w:r>
    </w:p>
    <w:p>
      <w:pPr>
        <w:pStyle w:val="Heading1"/>
        <w:spacing w:after="200" w:before="360"/>
      </w:pPr>
      <w:r>
        <w:rPr>
          <w:b/>
          <w:bCs/>
        </w:rPr>
        <w:t xml:space="preserve">Chapter 7: Compatibility — The Implicit Contract of Every Rolling Update</w:t>
      </w:r>
    </w:p>
    <w:p>
      <w:pPr>
        <w:pStyle w:val="Heading2"/>
        <w:spacing w:after="160" w:before="280"/>
      </w:pPr>
      <w:r>
        <w:rPr>
          <w:b/>
          <w:bCs/>
        </w:rPr>
        <w:t xml:space="preserve">7.1 The Requirement Stated Precisely</w:t>
      </w:r>
    </w:p>
    <w:p>
      <w:pPr>
        <w:spacing w:after="140"/>
        <w:jc w:val="both"/>
      </w:pPr>
      <w:r>
        <w:t xml:space="preserve">Every change deployed via rolling update must satisfy this compatibility contract: the new version of the service must interoperate correctly with the old version, across every interface they share — for the duration of the rollout. Interfaces here means every channel through which the two versions interact, directly or indirectly. The principal channels are three:</w:t>
      </w:r>
    </w:p>
    <w:p>
      <w:pPr>
        <w:pStyle w:val="ListParagraph"/>
        <w:numPr>
          <w:ilvl w:val="0"/>
          <w:numId w:val="2"/>
        </w:numPr>
        <w:spacing w:after="80"/>
      </w:pPr>
      <w:r>
        <w:t xml:space="preserve">Database schemas: both versions read and write the same tables.</w:t>
      </w:r>
    </w:p>
    <w:p>
      <w:pPr>
        <w:pStyle w:val="ListParagraph"/>
        <w:numPr>
          <w:ilvl w:val="0"/>
          <w:numId w:val="2"/>
        </w:numPr>
        <w:spacing w:after="80"/>
      </w:pPr>
      <w:r>
        <w:t xml:space="preserve">APIs (HTTP, gRPC, message queues): callers may be on either version while callees may also be on either version.</w:t>
      </w:r>
    </w:p>
    <w:p>
      <w:pPr>
        <w:pStyle w:val="ListParagraph"/>
        <w:numPr>
          <w:ilvl w:val="0"/>
          <w:numId w:val="2"/>
        </w:numPr>
        <w:spacing w:after="80"/>
      </w:pPr>
      <w:r>
        <w:t xml:space="preserve">Shared state (caches, files, config): both versions read and write the same stores.</w:t>
      </w:r>
    </w:p>
    <w:p>
      <w:pPr>
        <w:spacing w:after="140"/>
        <w:jc w:val="both"/>
      </w:pPr>
      <w:r>
        <w:t xml:space="preserve">If the contract is violated — that is, if the new version does something the old version cannot tolerate, or if the old version does something the new version cannot tolerate — the rollout will produce errors, corruption, or inconsistency. These bugs often manifest hours or days after the rollout completes, because the data written during the coexistence window persists.</w:t>
      </w:r>
    </w:p>
    <w:p>
      <w:pPr>
        <w:pStyle w:val="Heading2"/>
        <w:spacing w:after="160" w:before="280"/>
      </w:pPr>
      <w:r>
        <w:rPr>
          <w:b/>
          <w:bCs/>
        </w:rPr>
        <w:t xml:space="preserve">7.2 Database Compatibility</w:t>
      </w:r>
    </w:p>
    <w:p>
      <w:pPr>
        <w:spacing w:after="140"/>
        <w:jc w:val="both"/>
      </w:pPr>
      <w:r>
        <w:t xml:space="preserve">Database changes are the canonical hazard for rolling deployments. Here are the concrete rules.</w:t>
      </w:r>
    </w:p>
    <w:p>
      <w:pPr>
        <w:pStyle w:val="Heading3"/>
        <w:spacing w:after="120" w:before="220"/>
      </w:pPr>
      <w:r>
        <w:rPr>
          <w:b/>
          <w:bCs/>
        </w:rPr>
        <w:t xml:space="preserve">Adding a column</w:t>
      </w:r>
    </w:p>
    <w:p>
      <w:pPr>
        <w:spacing w:after="140"/>
        <w:jc w:val="both"/>
      </w:pPr>
      <w:r>
        <w:t xml:space="preserve">Safe, if the column is nullable or has a default value. The old version will ignore the column; the new version will use it. Writes from the old version will leave the column at its default. No coexistence issue.</w:t>
      </w:r>
    </w:p>
    <w:p>
      <w:pPr>
        <w:spacing w:after="140"/>
        <w:jc w:val="both"/>
      </w:pPr>
      <w:r>
        <w:t xml:space="preserve">Not safe if the column is NOT NULL without a default. The old version's inserts will fail because it does not know about the column. Always add columns as nullable, populate them, then optionally tighten constraints in a later deploy.</w:t>
      </w:r>
    </w:p>
    <w:p>
      <w:pPr>
        <w:pStyle w:val="Heading3"/>
        <w:spacing w:after="120" w:before="220"/>
      </w:pPr>
      <w:r>
        <w:rPr>
          <w:b/>
          <w:bCs/>
        </w:rPr>
        <w:t xml:space="preserve">Removing a column</w:t>
      </w:r>
    </w:p>
    <w:p>
      <w:pPr>
        <w:spacing w:after="140"/>
        <w:jc w:val="both"/>
      </w:pPr>
      <w:r>
        <w:t xml:space="preserve">Never safe in a single deploy. If the new version drops the column, the old version (still running during rollout) is trying to read or write it. Its queries will fail.</w:t>
      </w:r>
    </w:p>
    <w:p>
      <w:pPr>
        <w:spacing w:after="140"/>
        <w:jc w:val="both"/>
      </w:pPr>
      <w:r>
        <w:t xml:space="preserve">Do this in three deploys: (1) deploy code that no longer references the column; (2) confirm the old code with references is fully drained from production; (3) drop the column in a separate migration.</w:t>
      </w:r>
    </w:p>
    <w:p>
      <w:pPr>
        <w:pStyle w:val="Heading3"/>
        <w:spacing w:after="120" w:before="220"/>
      </w:pPr>
      <w:r>
        <w:rPr>
          <w:b/>
          <w:bCs/>
        </w:rPr>
        <w:t xml:space="preserve">Renaming a column</w:t>
      </w:r>
    </w:p>
    <w:p>
      <w:pPr>
        <w:spacing w:after="140"/>
        <w:jc w:val="both"/>
      </w:pPr>
      <w:r>
        <w:t xml:space="preserve">Never safe in a single deploy. Rename is semantically "drop old, add new" and has the same problem. Use expand-contract: (1) add the new column, dual-write to both, read from old; (2) backfill new column from old; (3) switch reads to new column; (4) stop writing old column; (5) drop old column. Each step is rolling-safe in isolation.</w:t>
      </w:r>
    </w:p>
    <w:p>
      <w:pPr>
        <w:pStyle w:val="Heading3"/>
        <w:spacing w:after="120" w:before="220"/>
      </w:pPr>
      <w:r>
        <w:rPr>
          <w:b/>
          <w:bCs/>
        </w:rPr>
        <w:t xml:space="preserve">Changing a column's type</w:t>
      </w:r>
    </w:p>
    <w:p>
      <w:pPr>
        <w:spacing w:after="140"/>
        <w:jc w:val="both"/>
      </w:pPr>
      <w:r>
        <w:t xml:space="preserve">Rarely safe in a single deploy. Same expand-contract pattern as renames: add a new column of the new type, dual-write, migrate, switch, drop.</w:t>
      </w:r>
    </w:p>
    <w:p>
      <w:pPr>
        <w:pStyle w:val="Heading3"/>
        <w:spacing w:after="120" w:before="220"/>
      </w:pPr>
      <w:r>
        <w:rPr>
          <w:b/>
          <w:bCs/>
        </w:rPr>
        <w:t xml:space="preserve">Adding an index</w:t>
      </w:r>
    </w:p>
    <w:p>
      <w:pPr>
        <w:spacing w:after="140"/>
        <w:jc w:val="both"/>
      </w:pPr>
      <w:r>
        <w:t xml:space="preserve">Usually safe, but large indexes can cause heavy write amplification during creation. Use CONCURRENTLY or online-index-build features of your database. The index itself is invisible to application code.</w:t>
      </w:r>
    </w:p>
    <w:p>
      <w:pPr>
        <w:pStyle w:val="Heading3"/>
        <w:spacing w:after="120" w:before="220"/>
      </w:pPr>
      <w:r>
        <w:rPr>
          <w:b/>
          <w:bCs/>
        </w:rPr>
        <w:t xml:space="preserve">Adding or modifying constraints</w:t>
      </w:r>
    </w:p>
    <w:p>
      <w:pPr>
        <w:spacing w:after="140"/>
        <w:jc w:val="both"/>
      </w:pPr>
      <w:r>
        <w:t xml:space="preserve">Risky. A new NOT NULL or CHECK constraint may fail on rows the old version wrote. A new foreign key may reject old-version writes. Audit existing data before adding constraints, and deploy code that respects the constraint before the constraint is enabled.</w:t>
      </w:r>
    </w:p>
    <w:p>
      <w:pPr>
        <w:pStyle w:val="Heading2"/>
        <w:spacing w:after="160" w:before="280"/>
      </w:pPr>
      <w:r>
        <w:rPr>
          <w:b/>
          <w:bCs/>
        </w:rPr>
        <w:t xml:space="preserve">7.3 API Compatibility</w:t>
      </w:r>
    </w:p>
    <w:p>
      <w:pPr>
        <w:spacing w:after="140"/>
        <w:jc w:val="both"/>
      </w:pPr>
      <w:r>
        <w:t xml:space="preserve">APIs — whether REST, gRPC, or message queues — are the second major compatibility frontier. The same principle applies: for every breaking change, split the change into multiple deploys.</w:t>
      </w:r>
    </w:p>
    <w:p>
      <w:pPr>
        <w:pStyle w:val="Heading3"/>
        <w:spacing w:after="120" w:before="220"/>
      </w:pPr>
      <w:r>
        <w:rPr>
          <w:b/>
          <w:bCs/>
        </w:rPr>
        <w:t xml:space="preserve">Adding an optional field</w:t>
      </w:r>
    </w:p>
    <w:p>
      <w:pPr>
        <w:spacing w:after="140"/>
        <w:jc w:val="both"/>
      </w:pPr>
      <w:r>
        <w:t xml:space="preserve">Safe. Callers on the old version do not send the field; the new server version provides a default. Callers on the new version send the field; the old server version ignores it.</w:t>
      </w:r>
    </w:p>
    <w:p>
      <w:pPr>
        <w:pStyle w:val="Heading3"/>
        <w:spacing w:after="120" w:before="220"/>
      </w:pPr>
      <w:r>
        <w:rPr>
          <w:b/>
          <w:bCs/>
        </w:rPr>
        <w:t xml:space="preserve">Adding a required field</w:t>
      </w:r>
    </w:p>
    <w:p>
      <w:pPr>
        <w:spacing w:after="140"/>
        <w:jc w:val="both"/>
      </w:pPr>
      <w:r>
        <w:t xml:space="preserve">Never safe in a single deploy. Old callers do not send the field; new server validation rejects their requests. Make the field optional initially, migrate callers to send it, then tighten the requirement in a later deploy.</w:t>
      </w:r>
    </w:p>
    <w:p>
      <w:pPr>
        <w:pStyle w:val="Heading3"/>
        <w:spacing w:after="120" w:before="220"/>
      </w:pPr>
      <w:r>
        <w:rPr>
          <w:b/>
          <w:bCs/>
        </w:rPr>
        <w:t xml:space="preserve">Removing a field</w:t>
      </w:r>
    </w:p>
    <w:p>
      <w:pPr>
        <w:spacing w:after="140"/>
        <w:jc w:val="both"/>
      </w:pPr>
      <w:r>
        <w:t xml:space="preserve">Never safe if any caller still sends it. Audit all callers, update them to stop sending the field, confirm, then remove it from the server.</w:t>
      </w:r>
    </w:p>
    <w:p>
      <w:pPr>
        <w:pStyle w:val="Heading3"/>
        <w:spacing w:after="120" w:before="220"/>
      </w:pPr>
      <w:r>
        <w:rPr>
          <w:b/>
          <w:bCs/>
        </w:rPr>
        <w:t xml:space="preserve">Renaming an endpoint</w:t>
      </w:r>
    </w:p>
    <w:p>
      <w:pPr>
        <w:spacing w:after="140"/>
        <w:jc w:val="both"/>
      </w:pPr>
      <w:r>
        <w:t xml:space="preserve">Never safe. Add the new endpoint alongside the old, migrate callers, then deprecate and remove.</w:t>
      </w:r>
    </w:p>
    <w:p>
      <w:pPr>
        <w:pStyle w:val="Heading3"/>
        <w:spacing w:after="120" w:before="220"/>
      </w:pPr>
      <w:r>
        <w:rPr>
          <w:b/>
          <w:bCs/>
        </w:rPr>
        <w:t xml:space="preserve">Changing a status code or error format</w:t>
      </w:r>
    </w:p>
    <w:p>
      <w:pPr>
        <w:spacing w:after="140"/>
        <w:jc w:val="both"/>
      </w:pPr>
      <w:r>
        <w:t xml:space="preserve">Potentially unsafe if callers pattern-match on specific values. Review caller code before making such changes, or use content negotiation (API versioning via headers or URL) to keep old behavior available.</w:t>
      </w:r>
    </w:p>
    <w:p>
      <w:pPr>
        <w:pStyle w:val="Heading2"/>
        <w:spacing w:after="160" w:before="280"/>
      </w:pPr>
      <w:r>
        <w:rPr>
          <w:b/>
          <w:bCs/>
        </w:rPr>
        <w:t xml:space="preserve">7.4 The Expand-Contract Pattern</w:t>
      </w:r>
    </w:p>
    <w:p>
      <w:pPr>
        <w:spacing w:after="140"/>
        <w:jc w:val="both"/>
      </w:pPr>
      <w:r>
        <w:t xml:space="preserve">The generalized solution to most compatibility problems is expand-contract (sometimes called parallel change). It splits any breaking change into three logical phases:</w:t>
      </w:r>
    </w:p>
    <w:p>
      <w:pPr>
        <w:pStyle w:val="ListParagraph"/>
        <w:numPr>
          <w:ilvl w:val="0"/>
          <w:numId w:val="2"/>
        </w:numPr>
        <w:spacing w:after="80"/>
      </w:pPr>
      <w:r>
        <w:rPr>
          <w:b/>
          <w:bCs/>
        </w:rPr>
        <w:t xml:space="preserve">Expand: </w:t>
      </w:r>
      <w:r>
        <w:t xml:space="preserve">add the new form alongside the old. Dual-write if there is state. Consumers may still use the old form.</w:t>
      </w:r>
    </w:p>
    <w:p>
      <w:pPr>
        <w:pStyle w:val="ListParagraph"/>
        <w:numPr>
          <w:ilvl w:val="0"/>
          <w:numId w:val="2"/>
        </w:numPr>
        <w:spacing w:after="80"/>
      </w:pPr>
      <w:r>
        <w:rPr>
          <w:b/>
          <w:bCs/>
        </w:rPr>
        <w:t xml:space="preserve">Migrate: </w:t>
      </w:r>
      <w:r>
        <w:t xml:space="preserve">move producers, then consumers, to the new form. Each move is independently rolling-safe.</w:t>
      </w:r>
    </w:p>
    <w:p>
      <w:pPr>
        <w:pStyle w:val="ListParagraph"/>
        <w:numPr>
          <w:ilvl w:val="0"/>
          <w:numId w:val="2"/>
        </w:numPr>
        <w:spacing w:after="80"/>
      </w:pPr>
      <w:r>
        <w:rPr>
          <w:b/>
          <w:bCs/>
        </w:rPr>
        <w:t xml:space="preserve">Contract: </w:t>
      </w:r>
      <w:r>
        <w:t xml:space="preserve">remove the old form. By this point, no live code depends on it.</w:t>
      </w:r>
    </w:p>
    <w:p>
      <w:pPr>
        <w:spacing w:after="140"/>
        <w:jc w:val="both"/>
      </w:pPr>
      <w:r>
        <w:t xml:space="preserve">Each phase is typically a separate deploy (sometimes several). The overall change is delivered more slowly than a direct rename, but each step is safe under rolling-update semantics and partial failure scenarios. The reduction in risk is worth the added choreography for any non-trivial system.</w:t>
      </w:r>
    </w:p>
    <w:p>
      <w:pPr>
        <w:pStyle w:val="Heading2"/>
        <w:spacing w:after="160" w:before="280"/>
      </w:pPr>
      <w:r>
        <w:rPr>
          <w:b/>
          <w:bCs/>
        </w:rPr>
        <w:t xml:space="preserve">7.5 Tooling and Guardrails</w:t>
      </w:r>
    </w:p>
    <w:p>
      <w:pPr>
        <w:spacing w:after="140"/>
        <w:jc w:val="both"/>
      </w:pPr>
      <w:r>
        <w:t xml:space="preserve">Humans forget compatibility requirements under deadline pressure. Teams that have been burned repeatedly develop tooling:</w:t>
      </w:r>
    </w:p>
    <w:p>
      <w:pPr>
        <w:pStyle w:val="ListParagraph"/>
        <w:numPr>
          <w:ilvl w:val="0"/>
          <w:numId w:val="2"/>
        </w:numPr>
        <w:spacing w:after="80"/>
      </w:pPr>
      <w:r>
        <w:rPr>
          <w:b/>
          <w:bCs/>
        </w:rPr>
        <w:t xml:space="preserve">Schema migration linters </w:t>
      </w:r>
      <w:r>
        <w:t xml:space="preserve">flag destructive changes (DROP COLUMN, ALTER COLUMN TYPE) and require explicit acknowledgment.</w:t>
      </w:r>
    </w:p>
    <w:p>
      <w:pPr>
        <w:pStyle w:val="ListParagraph"/>
        <w:numPr>
          <w:ilvl w:val="0"/>
          <w:numId w:val="2"/>
        </w:numPr>
        <w:spacing w:after="80"/>
      </w:pPr>
      <w:r>
        <w:rPr>
          <w:b/>
          <w:bCs/>
        </w:rPr>
        <w:t xml:space="preserve">API contract testing </w:t>
      </w:r>
      <w:r>
        <w:t xml:space="preserve">(e.g., using tools like Pact, Buf, or OpenAPI diff) catches breaking changes in PRs before they merge.</w:t>
      </w:r>
    </w:p>
    <w:p>
      <w:pPr>
        <w:pStyle w:val="ListParagraph"/>
        <w:numPr>
          <w:ilvl w:val="0"/>
          <w:numId w:val="2"/>
        </w:numPr>
        <w:spacing w:after="80"/>
      </w:pPr>
      <w:r>
        <w:rPr>
          <w:b/>
          <w:bCs/>
        </w:rPr>
        <w:t xml:space="preserve">Protocol buffer compatibility checks </w:t>
      </w:r>
      <w:r>
        <w:t xml:space="preserve">reject changes that break wire compatibility (removing a field, changing a field's type or number).</w:t>
      </w:r>
    </w:p>
    <w:p>
      <w:pPr>
        <w:pStyle w:val="ListParagraph"/>
        <w:numPr>
          <w:ilvl w:val="0"/>
          <w:numId w:val="2"/>
        </w:numPr>
        <w:spacing w:after="80"/>
      </w:pPr>
      <w:r>
        <w:rPr>
          <w:b/>
          <w:bCs/>
        </w:rPr>
        <w:t xml:space="preserve">Staged rollouts across environments </w:t>
      </w:r>
      <w:r>
        <w:t xml:space="preserve">(dev → staging → production) let breaking changes surface in non-customer environments first.</w:t>
      </w:r>
    </w:p>
    <w:p>
      <w:pPr>
        <w:pStyle w:val="ListParagraph"/>
        <w:numPr>
          <w:ilvl w:val="0"/>
          <w:numId w:val="2"/>
        </w:numPr>
        <w:spacing w:after="80"/>
      </w:pPr>
      <w:r>
        <w:rPr>
          <w:b/>
          <w:bCs/>
        </w:rPr>
        <w:t xml:space="preserve">N-1/N+1 test environments </w:t>
      </w:r>
      <w:r>
        <w:t xml:space="preserve">deliberately run a mix of old and new versions and exercise them against each other to surface coexistence bugs.</w:t>
      </w:r>
    </w:p>
    <w:p>
      <w:pPr>
        <w:pStyle w:val="Heading2"/>
        <w:spacing w:after="160" w:before="280"/>
      </w:pPr>
      <w:r>
        <w:rPr>
          <w:b/>
          <w:bCs/>
        </w:rPr>
        <w:t xml:space="preserve">7.6 The Hidden Compatibility Cases</w:t>
      </w:r>
    </w:p>
    <w:p>
      <w:pPr>
        <w:spacing w:after="140"/>
        <w:jc w:val="both"/>
      </w:pPr>
      <w:r>
        <w:t xml:space="preserve">Compatibility is not limited to databases and APIs. Other frontiers are easy to miss:</w:t>
      </w:r>
    </w:p>
    <w:p>
      <w:pPr>
        <w:pStyle w:val="ListParagraph"/>
        <w:numPr>
          <w:ilvl w:val="0"/>
          <w:numId w:val="2"/>
        </w:numPr>
        <w:spacing w:after="80"/>
      </w:pPr>
      <w:r>
        <w:rPr>
          <w:b/>
          <w:bCs/>
        </w:rPr>
        <w:t xml:space="preserve">Configuration file schemas. </w:t>
      </w:r>
      <w:r>
        <w:t xml:space="preserve">If the new version requires a new config key, and the old version's config does not have it, the new version crashes on startup — halting the rollout. Always make new config keys optional with sensible defaults.</w:t>
      </w:r>
    </w:p>
    <w:p>
      <w:pPr>
        <w:pStyle w:val="ListParagraph"/>
        <w:numPr>
          <w:ilvl w:val="0"/>
          <w:numId w:val="2"/>
        </w:numPr>
        <w:spacing w:after="80"/>
      </w:pPr>
      <w:r>
        <w:rPr>
          <w:b/>
          <w:bCs/>
        </w:rPr>
        <w:t xml:space="preserve">Serialization formats in queues. </w:t>
      </w:r>
      <w:r>
        <w:t xml:space="preserve">A message enqueued by the new version must be decodable by an old-version consumer that picks it up. And vice versa.</w:t>
      </w:r>
    </w:p>
    <w:p>
      <w:pPr>
        <w:pStyle w:val="ListParagraph"/>
        <w:numPr>
          <w:ilvl w:val="0"/>
          <w:numId w:val="2"/>
        </w:numPr>
        <w:spacing w:after="80"/>
      </w:pPr>
      <w:r>
        <w:rPr>
          <w:b/>
          <w:bCs/>
        </w:rPr>
        <w:t xml:space="preserve">Cache entry formats. </w:t>
      </w:r>
      <w:r>
        <w:t xml:space="preserve">If you change the serialization of cached objects, old and new versions must both be able to deserialize whichever entries are present. Often solved by versioning cache keys or by invalidating the cache at deploy boundary.</w:t>
      </w:r>
    </w:p>
    <w:p>
      <w:pPr>
        <w:pStyle w:val="ListParagraph"/>
        <w:numPr>
          <w:ilvl w:val="0"/>
          <w:numId w:val="2"/>
        </w:numPr>
        <w:spacing w:after="80"/>
      </w:pPr>
      <w:r>
        <w:rPr>
          <w:b/>
          <w:bCs/>
        </w:rPr>
        <w:t xml:space="preserve">Log and metric formats. </w:t>
      </w:r>
      <w:r>
        <w:t xml:space="preserve">Downstream log aggregators may pattern-match on specific log formats. A new version that changes log structure may break alerting rules or dashboards even if the service itself is healthy.</w:t>
      </w:r>
    </w:p>
    <w:p>
      <w:pPr>
        <w:pStyle w:val="ListParagraph"/>
        <w:numPr>
          <w:ilvl w:val="0"/>
          <w:numId w:val="2"/>
        </w:numPr>
        <w:spacing w:after="80"/>
      </w:pPr>
      <w:r>
        <w:rPr>
          <w:b/>
          <w:bCs/>
        </w:rPr>
        <w:t xml:space="preserve">Clock and ordering assumptions. </w:t>
      </w:r>
      <w:r>
        <w:t xml:space="preserve">If the new version expects events to arrive in an order the old version did not enforce, messages processed during the coexistence window may be misordered.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The compatibility requirement is the implicit contract of every rolling deployment. New versions must interoperate with old versions across every shared interface — databases, APIs, caches, queues, config files, logs. Breaking changes must be broken into multiple deploys using the expand-contract pattern. Tooling (schema linters, contract tests, protocol compatibility checks) catches mistakes before they ship; discipline (always thinking "is this rolling-safe?") catches them earlier.</w:t>
            </w:r>
          </w:p>
        </w:tc>
      </w:tr>
    </w:tbl>
    <w:p>
      <w:r>
        <w:br w:type="page"/>
      </w:r>
    </w:p>
    <w:p>
      <w:pPr>
        <w:pStyle w:val="Heading1"/>
        <w:spacing w:after="200" w:before="360"/>
      </w:pPr>
      <w:r>
        <w:rPr>
          <w:b/>
          <w:bCs/>
        </w:rPr>
        <w:t xml:space="preserve">Synthesis: How the Module Fits Together</w:t>
      </w:r>
    </w:p>
    <w:p>
      <w:pPr>
        <w:spacing w:after="140"/>
        <w:jc w:val="both"/>
      </w:pPr>
      <w:r>
        <w:t xml:space="preserve">Rolling deployment is defined by one mechanical choice — progressively replace instances — and that choice cascades into a rich web of consequences.</w:t>
      </w:r>
    </w:p>
    <w:p>
      <w:pPr>
        <w:spacing w:after="140"/>
        <w:jc w:val="both"/>
      </w:pPr>
      <w:r>
        <w:t xml:space="preserve">Chapter 1 establishes the mechanic itself: one-at-a-time or batched replacement, always maintaining a minimum healthy count.</w:t>
      </w:r>
    </w:p>
    <w:p>
      <w:pPr>
        <w:spacing w:after="140"/>
        <w:jc w:val="both"/>
      </w:pPr>
      <w:r>
        <w:t xml:space="preserve">Chapter 2 is the philosophical core of the module. Because old and new run simultaneously for the rollout window, every change you deploy this way must be designed for coexistence. This is the single fact from which every other property of rolling deployment descends.</w:t>
      </w:r>
    </w:p>
    <w:p>
      <w:pPr>
        <w:spacing w:after="140"/>
        <w:jc w:val="both"/>
      </w:pPr>
      <w:r>
        <w:t xml:space="preserve">Chapter 3 makes the positive case: simplicity, no extra infrastructure, gradual traffic shift, and natural fit for stateless services. These are why rolling is the default for most modern platforms.</w:t>
      </w:r>
    </w:p>
    <w:p>
      <w:pPr>
        <w:spacing w:after="140"/>
        <w:jc w:val="both"/>
      </w:pPr>
      <w:r>
        <w:t xml:space="preserve">Chapter 4 is the honest counterweight: long rollouts, mixed-version windows, difficult partial rollback, and poor fit for stateful systems. These are why canary, blue/green, and feature flags exist alongside rolling — not as replacements, but as complements for cases where rolling's trade-offs do not fit.</w:t>
      </w:r>
    </w:p>
    <w:p>
      <w:pPr>
        <w:spacing w:after="140"/>
        <w:jc w:val="both"/>
      </w:pPr>
      <w:r>
        <w:t xml:space="preserve">Chapters 5 and 6 are the concrete engineering: the Kubernetes Deployment resource and its two control knobs, maxUnavailable and maxSurge. Most of the practical skill of operating rolling deployments at scale comes down to tuning these parameters for a given service's risk and capacity profile.</w:t>
      </w:r>
    </w:p>
    <w:p>
      <w:pPr>
        <w:spacing w:after="140"/>
        <w:jc w:val="both"/>
      </w:pPr>
      <w:r>
        <w:t xml:space="preserve">Chapter 7 returns to the theme of Chapter 2 — compatibility — and makes it actionable. Expand-contract is the pattern that converts breaking changes into sequences of rolling-safe changes. Tooling and discipline together prevent the compatibility mistakes that cause coexistence bugs.</w:t>
      </w:r>
    </w:p>
    <w:p>
      <w:pPr>
        <w:spacing w:after="140"/>
        <w:jc w:val="both"/>
      </w:pPr>
      <w:r>
        <w:t xml:space="preserve">If you internalize one thing from this module, it should be this: a rolling update is not a single event. It is a window in time during which your production system is heterogeneous, and every decision you make about what to ship must account for that heterogeneity.</w:t>
      </w:r>
    </w:p>
    <w:p>
      <w:pPr>
        <w:pStyle w:val="Heading2"/>
        <w:spacing w:after="160" w:before="280"/>
      </w:pPr>
      <w:r>
        <w:rPr>
          <w:b/>
          <w:bCs/>
        </w:rPr>
        <w:t xml:space="preserve">Review Questions</w:t>
      </w:r>
    </w:p>
    <w:p>
      <w:pPr>
        <w:pStyle w:val="ListParagraph"/>
        <w:numPr>
          <w:ilvl w:val="0"/>
          <w:numId w:val="2"/>
        </w:numPr>
        <w:spacing w:after="80"/>
      </w:pPr>
      <w:r>
        <w:t xml:space="preserve">Describe the mechanical steps of a rolling update from start to finish. What property is preserved throughout?</w:t>
      </w:r>
    </w:p>
    <w:p>
      <w:pPr>
        <w:pStyle w:val="ListParagraph"/>
        <w:numPr>
          <w:ilvl w:val="0"/>
          <w:numId w:val="2"/>
        </w:numPr>
        <w:spacing w:after="80"/>
      </w:pPr>
      <w:r>
        <w:t xml:space="preserve">Explain why old and new versions running simultaneously is a fundamental property, not an incidental one, of rolling deployment.</w:t>
      </w:r>
    </w:p>
    <w:p>
      <w:pPr>
        <w:pStyle w:val="ListParagraph"/>
        <w:numPr>
          <w:ilvl w:val="0"/>
          <w:numId w:val="2"/>
        </w:numPr>
        <w:spacing w:after="80"/>
      </w:pPr>
      <w:r>
        <w:t xml:space="preserve">List three pros and three cons of rolling deployment. For each, give a concrete scenario where it matters.</w:t>
      </w:r>
    </w:p>
    <w:p>
      <w:pPr>
        <w:pStyle w:val="ListParagraph"/>
        <w:numPr>
          <w:ilvl w:val="0"/>
          <w:numId w:val="2"/>
        </w:numPr>
        <w:spacing w:after="80"/>
      </w:pPr>
      <w:r>
        <w:t xml:space="preserve">Define maxUnavailable and maxSurge. What rollout behavior do you get with maxUnavailable: 0 and maxSurge: 100%?</w:t>
      </w:r>
    </w:p>
    <w:p>
      <w:pPr>
        <w:pStyle w:val="ListParagraph"/>
        <w:numPr>
          <w:ilvl w:val="0"/>
          <w:numId w:val="2"/>
        </w:numPr>
        <w:spacing w:after="80"/>
      </w:pPr>
      <w:r>
        <w:t xml:space="preserve">A teammate wants to rename a database column in a single deploy. Walk them through why that is unsafe and how to do it correctly.</w:t>
      </w:r>
    </w:p>
    <w:p>
      <w:pPr>
        <w:pStyle w:val="ListParagraph"/>
        <w:numPr>
          <w:ilvl w:val="0"/>
          <w:numId w:val="2"/>
        </w:numPr>
        <w:spacing w:after="80"/>
      </w:pPr>
      <w:r>
        <w:t xml:space="preserve">What does the readiness probe have to do with the correctness of a rolling update?</w:t>
      </w:r>
    </w:p>
    <w:p>
      <w:pPr>
        <w:pStyle w:val="ListParagraph"/>
        <w:numPr>
          <w:ilvl w:val="0"/>
          <w:numId w:val="2"/>
        </w:numPr>
        <w:spacing w:after="80"/>
      </w:pPr>
      <w:r>
        <w:t xml:space="preserve">What is the expand-contract pattern? Give an example of how it converts an unsafe change into a sequence of safe ones.</w:t>
      </w:r>
    </w:p>
    <w:p>
      <w:pPr>
        <w:pStyle w:val="ListParagraph"/>
        <w:numPr>
          <w:ilvl w:val="0"/>
          <w:numId w:val="2"/>
        </w:numPr>
        <w:spacing w:after="80"/>
      </w:pPr>
      <w:r>
        <w:t xml:space="preserve">When would you prefer a Recreate strategy over RollingUpdate in Kubernetes?</w:t>
      </w:r>
    </w:p>
    <w:p>
      <w:pPr>
        <w:pStyle w:val="ListParagraph"/>
        <w:numPr>
          <w:ilvl w:val="0"/>
          <w:numId w:val="2"/>
        </w:numPr>
        <w:spacing w:after="80"/>
      </w:pPr>
      <w:r>
        <w:t xml:space="preserve">A 50-replica service takes 45 minutes to roll out. The team wants to cut this to under 10 minutes. What parameters would you change, and what trade-offs are you accepting?</w:t>
      </w:r>
    </w:p>
    <w:p>
      <w:pPr>
        <w:pStyle w:val="ListParagraph"/>
        <w:numPr>
          <w:ilvl w:val="0"/>
          <w:numId w:val="2"/>
        </w:numPr>
        <w:spacing w:after="80"/>
      </w:pPr>
      <w:r>
        <w:t xml:space="preserve">Why is partial rollback of a rolling deployment harder than complete rollback?</w:t>
      </w:r>
    </w:p>
    <w:p>
      <w:pPr>
        <w:pStyle w:val="Heading2"/>
        <w:spacing w:after="160" w:before="280"/>
      </w:pPr>
      <w:r>
        <w:rPr>
          <w:b/>
          <w:bCs/>
        </w:rPr>
        <w:t xml:space="preserve">Glossary</w:t>
      </w:r>
    </w:p>
    <w:p>
      <w:pPr>
        <w:pStyle w:val="ListParagraph"/>
        <w:numPr>
          <w:ilvl w:val="0"/>
          <w:numId w:val="2"/>
        </w:numPr>
        <w:spacing w:after="80"/>
      </w:pPr>
      <w:r>
        <w:rPr>
          <w:b/>
          <w:bCs/>
        </w:rPr>
        <w:t xml:space="preserve">Batch size: </w:t>
      </w:r>
      <w:r>
        <w:t xml:space="preserve">the number of instances replaced in parallel during each step of a rolling update. Larger batches mean faster rollouts but larger blast radius per step.</w:t>
      </w:r>
    </w:p>
    <w:p>
      <w:pPr>
        <w:pStyle w:val="ListParagraph"/>
        <w:numPr>
          <w:ilvl w:val="0"/>
          <w:numId w:val="2"/>
        </w:numPr>
        <w:spacing w:after="80"/>
      </w:pPr>
      <w:r>
        <w:rPr>
          <w:b/>
          <w:bCs/>
        </w:rPr>
        <w:t xml:space="preserve">Coexistence window: </w:t>
      </w:r>
      <w:r>
        <w:t xml:space="preserve">the period during a rolling update when both old and new versions are running and serving production traffic.</w:t>
      </w:r>
    </w:p>
    <w:p>
      <w:pPr>
        <w:pStyle w:val="ListParagraph"/>
        <w:numPr>
          <w:ilvl w:val="0"/>
          <w:numId w:val="2"/>
        </w:numPr>
        <w:spacing w:after="80"/>
      </w:pPr>
      <w:r>
        <w:rPr>
          <w:b/>
          <w:bCs/>
        </w:rPr>
        <w:t xml:space="preserve">Deployment (Kubernetes resource): </w:t>
      </w:r>
      <w:r>
        <w:t xml:space="preserve">the standard Kubernetes API object for declaring a rollout strategy over a set of pods; supports RollingUpdate and Recreate strategies.</w:t>
      </w:r>
    </w:p>
    <w:p>
      <w:pPr>
        <w:pStyle w:val="ListParagraph"/>
        <w:numPr>
          <w:ilvl w:val="0"/>
          <w:numId w:val="2"/>
        </w:numPr>
        <w:spacing w:after="80"/>
      </w:pPr>
      <w:r>
        <w:rPr>
          <w:b/>
          <w:bCs/>
        </w:rPr>
        <w:t xml:space="preserve">Drain: </w:t>
      </w:r>
      <w:r>
        <w:t xml:space="preserve">the process of allowing in-flight requests on an instance to complete before terminating it.</w:t>
      </w:r>
    </w:p>
    <w:p>
      <w:pPr>
        <w:pStyle w:val="ListParagraph"/>
        <w:numPr>
          <w:ilvl w:val="0"/>
          <w:numId w:val="2"/>
        </w:numPr>
        <w:spacing w:after="80"/>
      </w:pPr>
      <w:r>
        <w:rPr>
          <w:b/>
          <w:bCs/>
        </w:rPr>
        <w:t xml:space="preserve">Expand-contract (parallel change): </w:t>
      </w:r>
      <w:r>
        <w:t xml:space="preserve">a pattern for converting a breaking change into a sequence of backward-compatible steps.</w:t>
      </w:r>
    </w:p>
    <w:p>
      <w:pPr>
        <w:pStyle w:val="ListParagraph"/>
        <w:numPr>
          <w:ilvl w:val="0"/>
          <w:numId w:val="2"/>
        </w:numPr>
        <w:spacing w:after="80"/>
      </w:pPr>
      <w:r>
        <w:rPr>
          <w:b/>
          <w:bCs/>
        </w:rPr>
        <w:t xml:space="preserve">maxSurge: </w:t>
      </w:r>
      <w:r>
        <w:t xml:space="preserve">Kubernetes rolling-update parameter specifying the maximum number of pods above the desired replica count allowed during a rollout.</w:t>
      </w:r>
    </w:p>
    <w:p>
      <w:pPr>
        <w:pStyle w:val="ListParagraph"/>
        <w:numPr>
          <w:ilvl w:val="0"/>
          <w:numId w:val="2"/>
        </w:numPr>
        <w:spacing w:after="80"/>
      </w:pPr>
      <w:r>
        <w:rPr>
          <w:b/>
          <w:bCs/>
        </w:rPr>
        <w:t xml:space="preserve">maxUnavailable: </w:t>
      </w:r>
      <w:r>
        <w:t xml:space="preserve">Kubernetes rolling-update parameter specifying the maximum number of pods below the desired replica count tolerated during a rollout.</w:t>
      </w:r>
    </w:p>
    <w:p>
      <w:pPr>
        <w:pStyle w:val="ListParagraph"/>
        <w:numPr>
          <w:ilvl w:val="0"/>
          <w:numId w:val="2"/>
        </w:numPr>
        <w:spacing w:after="80"/>
      </w:pPr>
      <w:r>
        <w:rPr>
          <w:b/>
          <w:bCs/>
        </w:rPr>
        <w:t xml:space="preserve">Mutual compatibility (N-1/N+1): </w:t>
      </w:r>
      <w:r>
        <w:t xml:space="preserve">the property that two adjacent versions of a service can interoperate in both directions.</w:t>
      </w:r>
    </w:p>
    <w:p>
      <w:pPr>
        <w:pStyle w:val="ListParagraph"/>
        <w:numPr>
          <w:ilvl w:val="0"/>
          <w:numId w:val="2"/>
        </w:numPr>
        <w:spacing w:after="80"/>
      </w:pPr>
      <w:r>
        <w:rPr>
          <w:b/>
          <w:bCs/>
        </w:rPr>
        <w:t xml:space="preserve">progressDeadlineSeconds: </w:t>
      </w:r>
      <w:r>
        <w:t xml:space="preserve">Kubernetes Deployment field specifying how long the controller waits for forward progress before marking the rollout as Failed.</w:t>
      </w:r>
    </w:p>
    <w:p>
      <w:pPr>
        <w:pStyle w:val="ListParagraph"/>
        <w:numPr>
          <w:ilvl w:val="0"/>
          <w:numId w:val="2"/>
        </w:numPr>
        <w:spacing w:after="80"/>
      </w:pPr>
      <w:r>
        <w:rPr>
          <w:b/>
          <w:bCs/>
        </w:rPr>
        <w:t xml:space="preserve">ReadinessProbe: </w:t>
      </w:r>
      <w:r>
        <w:t xml:space="preserve">a Kubernetes container probe used to determine when a pod is ready to receive traffic. Central to correct rolling-update behavior.</w:t>
      </w:r>
    </w:p>
    <w:p>
      <w:pPr>
        <w:pStyle w:val="ListParagraph"/>
        <w:numPr>
          <w:ilvl w:val="0"/>
          <w:numId w:val="2"/>
        </w:numPr>
        <w:spacing w:after="80"/>
      </w:pPr>
      <w:r>
        <w:rPr>
          <w:b/>
          <w:bCs/>
        </w:rPr>
        <w:t xml:space="preserve">Recreate strategy: </w:t>
      </w:r>
      <w:r>
        <w:t xml:space="preserve">the alternative Kubernetes Deployment strategy that terminates all old pods before creating new ones; causes downtime.</w:t>
      </w:r>
    </w:p>
    <w:p>
      <w:pPr>
        <w:pStyle w:val="ListParagraph"/>
        <w:numPr>
          <w:ilvl w:val="0"/>
          <w:numId w:val="2"/>
        </w:numPr>
        <w:spacing w:after="80"/>
      </w:pPr>
      <w:r>
        <w:rPr>
          <w:b/>
          <w:bCs/>
        </w:rPr>
        <w:t xml:space="preserve">ReplicaSet: </w:t>
      </w:r>
      <w:r>
        <w:t xml:space="preserve">the Kubernetes resource that manages pods for a specific revision of a Deployment. A rolling update moves pods from one ReplicaSet to another.</w:t>
      </w:r>
    </w:p>
    <w:p>
      <w:pPr>
        <w:pStyle w:val="ListParagraph"/>
        <w:numPr>
          <w:ilvl w:val="0"/>
          <w:numId w:val="2"/>
        </w:numPr>
        <w:spacing w:after="80"/>
      </w:pPr>
      <w:r>
        <w:rPr>
          <w:b/>
          <w:bCs/>
        </w:rPr>
        <w:t xml:space="preserve">RollingUpdate strategy: </w:t>
      </w:r>
      <w:r>
        <w:t xml:space="preserve">the default Kubernetes Deployment strategy, in which pods are replaced progressively under maxUnavailable/maxSurge constraints.</w:t>
      </w:r>
    </w:p>
    <w:p>
      <w:pPr>
        <w:pStyle w:val="ListParagraph"/>
        <w:numPr>
          <w:ilvl w:val="0"/>
          <w:numId w:val="2"/>
        </w:numPr>
        <w:spacing w:after="80"/>
      </w:pPr>
      <w:r>
        <w:rPr>
          <w:b/>
          <w:bCs/>
        </w:rPr>
        <w:t xml:space="preserve">Rollout: </w:t>
      </w:r>
      <w:r>
        <w:t xml:space="preserve">the time-bounded process of progressing from one revision of a Deployment to another.</w:t>
      </w:r>
    </w:p>
    <w:p>
      <w:pPr>
        <w:pStyle w:val="Heading2"/>
        <w:spacing w:after="160" w:before="280"/>
      </w:pPr>
      <w:r>
        <w:rPr>
          <w:b/>
          <w:bCs/>
        </w:rPr>
        <w:t xml:space="preserve">Closing Note</w:t>
      </w:r>
    </w:p>
    <w:p>
      <w:pPr>
        <w:spacing w:after="140"/>
        <w:jc w:val="both"/>
      </w:pPr>
      <w:r>
        <w:t xml:space="preserve">Rolling deployment is one of those engineering patterns whose simplicity is deceptive. At the surface, it is "replace pods one at a time." Three layers down, it is a discipline about compatibility, coexistence, observability, and the subtle art of choosing maxUnavailable and maxSurge for this service, this traffic pattern, this cluster, today. Every subsequent module — canary, blue/green, feature flags, progressive delivery — is a variant of, or a complement to, the core rolling-update pattern described here. Master this module and the rest fall into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Strategies — Module 2: Rolling Deployment</dc:title>
  <dc:creator>Claude</dc:creator>
  <dc:description>Comprehensive study guide for Module 2: Rolling Deployment</dc:description>
  <cp:lastModifiedBy>Un-named</cp:lastModifiedBy>
  <cp:revision>1</cp:revision>
  <dcterms:created xsi:type="dcterms:W3CDTF">2026-04-17T03:33:08.226Z</dcterms:created>
  <dcterms:modified xsi:type="dcterms:W3CDTF">2026-04-17T03:33:08.227Z</dcterms:modified>
</cp:coreProperties>
</file>

<file path=docProps/custom.xml><?xml version="1.0" encoding="utf-8"?>
<Properties xmlns="http://schemas.openxmlformats.org/officeDocument/2006/custom-properties" xmlns:vt="http://schemas.openxmlformats.org/officeDocument/2006/docPropsVTypes"/>
</file>