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6: Dependency Management</w:t>
      </w:r>
    </w:p>
    <w:p>
      <w:pPr>
        <w:spacing w:after="400"/>
        <w:jc w:val="center"/>
      </w:pPr>
      <w:r>
        <w:rPr>
          <w:i/>
          <w:iCs/>
          <w:color w:val="505050"/>
          <w:sz w:val="22"/>
          <w:szCs w:val="22"/>
        </w:rPr>
        <w:t xml:space="preserve">The capstone module of the curriculum: how to choose and consume dependencies wisely. Pinning with lockfiles, reproducible builds, automated vulnerability management (Dependabot, Renovate, Snyk, Socket), defenses against dependency confusion and typosquatting attacks, private package mirrors (Nexus, Artifactory, Verdaccio), and approved-package allowlists.</w:t>
      </w:r>
    </w:p>
    <w:p>
      <w:r>
        <w:br w:type="page"/>
      </w:r>
    </w:p>
    <w:p>
      <w:pPr>
        <w:pStyle w:val="Heading1"/>
        <w:spacing w:after="200" w:before="360"/>
      </w:pPr>
      <w:r>
        <w:rPr>
          <w:b/>
          <w:bCs/>
        </w:rPr>
        <w:t xml:space="preserve">Introduction: The Capstone Module</w:t>
      </w:r>
    </w:p>
    <w:p>
      <w:pPr>
        <w:spacing w:after="140"/>
        <w:jc w:val="both"/>
      </w:pPr>
      <w:r>
        <w:t xml:space="preserve">This is the final module of the Software Supply Chain Security curriculum. The previous five modules addressed the outbound side of supply-chain security — how you produce artifacts with verifiable evidence of their origin, content, and build process. This module addresses the inbound side: how you choose and consume the dependencies that go into your software in the first place. The two sides are complementary. Producing artifacts with good provenance does not help if what you are shipping is built from compromised dependencies; consuming dependencies carefully does not help if your build process leaks the trustworthy result into something tampered-with. Both halves of the discipline have to work for the overall posture to be meaningful.</w:t>
      </w:r>
    </w:p>
    <w:p>
      <w:pPr>
        <w:spacing w:after="140"/>
        <w:jc w:val="both"/>
      </w:pPr>
      <w:r>
        <w:t xml:space="preserve">Dependency management is where supply-chain security meets day-to-day engineering practice. The abstractions of Modules 1–5 (threat models, SLSA levels, SBOM formats, signing, attestations) are powerful, but they operate on artifacts. Dependency management operates on code — on the specific npm install, pip install, go get commands that every developer runs daily, on the dependency trees those commands resolve, on the update cadences that determine how quickly vulnerabilities are addressed. Every incident covered in Module 1 (SolarWinds, Codecov, Log4Shell, event-stream, xz-utils) involved dependency management in some form. The techniques in this module are how teams prevent the next incident in the sequence.</w:t>
      </w:r>
    </w:p>
    <w:p>
      <w:pPr>
        <w:spacing w:after="140"/>
        <w:jc w:val="both"/>
      </w:pPr>
      <w:r>
        <w:t xml:space="preserve">The seven topics in this module form a defensive stack. Pinning dependencies (Chapter 1) freezes what versions are actually used. Reproducible builds (Chapter 2) ensures the same inputs produce the same output, making verification possible. Vulnerability scanning and automated update tooling (Chapter 3) keeps dependencies fresh without requiring manual tracking. Defenses against dependency confusion (Chapter 4) and typosquatting (Chapter 5) prevent malicious substitution at install time. Private package mirrors (Chapter 6) give organizations control over what packages are even available for installation. Approved package lists (Chapter 7) restrict what developers may pull in, shifting the conversation from 'react to bad dependencies' to 'proactively curate good ones.'</w:t>
      </w:r>
    </w:p>
    <w:p>
      <w:pPr>
        <w:spacing w:after="140"/>
        <w:jc w:val="both"/>
      </w:pPr>
      <w:r>
        <w:t xml:space="preserve">Each curriculum bullet is treated as a chapter. You will learn: (1) how to pin dependencies using each major ecosystem's lockfile mechanism; (2) what reproducible builds mean and why they are prerequisite for verifying supply-chain claims; (3) how Dependabot, Renovate, and commercial tools like Snyk, WhiteSource, and Socket handle vulnerability scanning and automated updates at scale; (4) what dependency confusion attacks are and how namespace prefixes and explicit registries mitigate them; (5) what typosquatting is and the specific defenses against it; (6) how private package mirrors (Nexus, Artifactory, Verdaccio) give organizations authoritative control over their dependency inputs; and (7) how approved-package allowlists turn dependency selection from reactive to proactive.</w:t>
      </w:r>
    </w:p>
    <w:p>
      <w:r>
        <w:br w:type="page"/>
      </w:r>
    </w:p>
    <w:p>
      <w:pPr>
        <w:pStyle w:val="Heading1"/>
        <w:spacing w:after="200" w:before="360"/>
      </w:pPr>
      <w:r>
        <w:rPr>
          <w:b/>
          <w:bCs/>
        </w:rPr>
        <w:t xml:space="preserve">Chapter 1: Pinning Dependencies — Lockfiles as Authoritative Records</w:t>
      </w:r>
    </w:p>
    <w:p>
      <w:pPr>
        <w:pStyle w:val="Heading2"/>
        <w:spacing w:after="160" w:before="280"/>
      </w:pPr>
      <w:r>
        <w:rPr>
          <w:b/>
          <w:bCs/>
        </w:rPr>
        <w:t xml:space="preserve">1.1 The Problem Pinning Solves</w:t>
      </w:r>
    </w:p>
    <w:p>
      <w:pPr>
        <w:spacing w:after="140"/>
        <w:jc w:val="both"/>
      </w:pPr>
      <w:r>
        <w:rPr>
          <w:b/>
          <w:bCs/>
        </w:rPr>
        <w:t xml:space="preserve">A lockfile </w:t>
      </w:r>
      <w:r>
        <w:t xml:space="preserve">is a file that records the exact versions (and typically the integrity hashes) of every dependency — direct and transitive — that your project will install. When a developer runs npm install, pip install, or the equivalent, the package manager reads the lockfile and installs exactly those versions. The lockfile is the authoritative record of 'what is in this project's dependency tree.' Without it, each developer's install can produce a different result, and you have no guarantee that CI is building from the same inputs that developers are testing against.</w:t>
      </w:r>
    </w:p>
    <w:p>
      <w:pPr>
        <w:spacing w:after="140"/>
        <w:jc w:val="both"/>
      </w:pPr>
      <w:r>
        <w:t xml:space="preserve">Consider what happens without a lockfile. Your package.json says you depend on lodash ^4.17.0 — the caret syntax meaning 'any 4.x version.' You wrote your code against 4.17.21 six months ago. Today, a colleague runs npm install and gets 4.17.25 because a newer 4.x version has been released. Most of the time, this works fine — semver conventions suggest 4.17.25 is backward-compatible with 4.17.21. But transitive dependencies cascade: lodash might not have changed, but twelve libraries down the tree, a transitive dependency has shipped a breaking change or (in the worst case) a malicious version. Your colleague's build is now silently different from yours, with no way to reconstruct what you were running six months ago without guessing.</w:t>
      </w:r>
    </w:p>
    <w:p>
      <w:pPr>
        <w:spacing w:after="140"/>
        <w:jc w:val="both"/>
      </w:pPr>
      <w:r>
        <w:t xml:space="preserve">A lockfile eliminates this class of problem. The lockfile records, for every dependency and every transitive dependency, the specific version and (in modern lockfiles) a cryptographic hash of the package contents. Anyone installing from the same lockfile gets the exact same set of files. This is what makes builds reproducible, debugging across developers tractable, and security decisions meaningful — when you run grype against a production container, you know it is scanning the same dependencies your CI built from, because both are locked to the same lockfile.</w:t>
      </w:r>
    </w:p>
    <w:p>
      <w:pPr>
        <w:pStyle w:val="Heading2"/>
        <w:spacing w:after="160" w:before="280"/>
      </w:pPr>
      <w:r>
        <w:rPr>
          <w:b/>
          <w:bCs/>
        </w:rPr>
        <w:t xml:space="preserve">1.2 Lockfiles Across Major Ecosystems</w:t>
      </w:r>
    </w:p>
    <w:p>
      <w:pPr>
        <w:spacing w:after="140"/>
        <w:jc w:val="both"/>
      </w:pPr>
      <w:r>
        <w:t xml:space="preserve">Every major language ecosystem now has a lockfile convention. A survey of the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Ecosystem</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Lockfile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Generated by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JavaScript / npm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package-lock.json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npm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JavaScript / yarn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yarn.lock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yarn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JavaScript / pnpm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pnpm-lock.yaml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pnpm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 pip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requirements.txt (with hashes)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pip-compile or pip freeze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 poetry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poetry.lock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poetry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 pipenv</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Pipfile.lock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pipenv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 uv</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uv.lock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uv sync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Ruby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Gemfile.lock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bundle install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go.sum (integrity) + go.mod (versions)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 mod tidy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Rust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Cargo.lock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cargo build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 / Gradle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gradle.lockfile (opt-in)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 dependencies --write-locks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PHP / Composer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composer.lock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composer install</w:t>
            </w:r>
          </w:p>
        </w:tc>
      </w:tr>
    </w:tbl>
    <w:p>
      <w:pPr>
        <w:spacing w:after="100"/>
      </w:pPr>
      <w:r>
        <w:t xml:space="preserve"/>
      </w:r>
    </w:p>
    <w:p>
      <w:pPr>
        <w:spacing w:after="140"/>
        <w:jc w:val="both"/>
      </w:pPr>
      <w:r>
        <w:t xml:space="preserve">The patterns are similar across ecosystems: a declarative file (package.json, Gemfile, go.mod) declares what you depend on in general terms; a lockfile (package-lock.json, Gemfile.lock, go.sum) records the specific versions resolved. Changes to the declarative file trigger regeneration of the lockfile; changes to the lockfile are committed to version control like any other source file.</w:t>
      </w:r>
    </w:p>
    <w:p>
      <w:pPr>
        <w:pStyle w:val="Heading2"/>
        <w:spacing w:after="160" w:before="280"/>
      </w:pPr>
      <w:r>
        <w:rPr>
          <w:b/>
          <w:bCs/>
        </w:rPr>
        <w:t xml:space="preserve">1.3 Integrity Hashes — The Cryptographic Layer</w:t>
      </w:r>
    </w:p>
    <w:p>
      <w:pPr>
        <w:spacing w:after="140"/>
        <w:jc w:val="both"/>
      </w:pPr>
      <w:r>
        <w:t xml:space="preserve">Modern lockfiles record more than just version numbers. They include cryptographic hashes of package contents, which enable the package manager to detect if a package has been tampered with between when the lockfile was generated and when the install happens. This is a critical defense against distribution-level attacks (Module 1 Chapter 8) where an attacker might substitute malicious content for a legitimate package while keeping the same version number.</w:t>
      </w:r>
    </w:p>
    <w:p>
      <w:pPr>
        <w:spacing w:after="140"/>
        <w:jc w:val="both"/>
      </w:pPr>
      <w:r>
        <w:t xml:space="preserve">A modern package-lock.json entry:</w:t>
      </w:r>
    </w:p>
    <w:p>
      <w:pPr>
        <w:shd w:fill="F2F2F2" w:val="clear"/>
        <w:spacing w:after="40" w:before="40"/>
        <w:ind w:left="360"/>
      </w:pPr>
      <w:r>
        <w:rPr>
          <w:rFonts w:ascii="Consolas" w:cs="Consolas" w:eastAsia="Consolas" w:hAnsi="Consolas"/>
          <w:sz w:val="20"/>
          <w:szCs w:val="20"/>
        </w:rPr>
        <w:t xml:space="preserve">"lodash": {</w:t>
      </w:r>
    </w:p>
    <w:p>
      <w:pPr>
        <w:shd w:fill="F2F2F2" w:val="clear"/>
        <w:spacing w:after="40" w:before="40"/>
        <w:ind w:left="360"/>
      </w:pPr>
      <w:r>
        <w:rPr>
          <w:rFonts w:ascii="Consolas" w:cs="Consolas" w:eastAsia="Consolas" w:hAnsi="Consolas"/>
          <w:sz w:val="20"/>
          <w:szCs w:val="20"/>
        </w:rPr>
        <w:t xml:space="preserve">  "version": "4.17.21",</w:t>
      </w:r>
    </w:p>
    <w:p>
      <w:pPr>
        <w:shd w:fill="F2F2F2" w:val="clear"/>
        <w:spacing w:after="40" w:before="40"/>
        <w:ind w:left="360"/>
      </w:pPr>
      <w:r>
        <w:rPr>
          <w:rFonts w:ascii="Consolas" w:cs="Consolas" w:eastAsia="Consolas" w:hAnsi="Consolas"/>
          <w:sz w:val="20"/>
          <w:szCs w:val="20"/>
        </w:rPr>
        <w:t xml:space="preserve">  "resolved": "https://registry.npmjs.org/lodash/-/lodash-4.17.21.tgz",</w:t>
      </w:r>
    </w:p>
    <w:p>
      <w:pPr>
        <w:shd w:fill="F2F2F2" w:val="clear"/>
        <w:spacing w:after="40" w:before="40"/>
        <w:ind w:left="360"/>
      </w:pPr>
      <w:r>
        <w:rPr>
          <w:rFonts w:ascii="Consolas" w:cs="Consolas" w:eastAsia="Consolas" w:hAnsi="Consolas"/>
          <w:sz w:val="20"/>
          <w:szCs w:val="20"/>
        </w:rPr>
        <w:t xml:space="preserve">  "integrity": "sha512-v2kDEe57lecTulaDIuNTPy3Ry4gLGJ6Z1O3vE1krgXZNrsQ+LFTGHVxVjcXPs17LhbZVGedAJv8XZ1tvj5FvSg=="</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'integrity' field is an SRI (Subresource Integrity) hash of the package tarball. When npm install runs, it downloads the package, computes the hash, and compares it to the stored value. A mismatch causes the install to fail. This means an attacker who compromises the npm registry cannot silently replace a package with a malicious version — the integrity check would fail at every install site.</w:t>
      </w:r>
    </w:p>
    <w:p>
      <w:pPr>
        <w:spacing w:after="140"/>
        <w:jc w:val="both"/>
      </w:pPr>
      <w:r>
        <w:t xml:space="preserve">Go's go.sum file is analogous: it records cryptographic hashes of every module that has been consumed, and the Go toolchain verifies hashes on every build:</w:t>
      </w:r>
    </w:p>
    <w:p>
      <w:pPr>
        <w:shd w:fill="F2F2F2" w:val="clear"/>
        <w:spacing w:after="40" w:before="40"/>
        <w:ind w:left="360"/>
      </w:pPr>
      <w:r>
        <w:rPr>
          <w:rFonts w:ascii="Consolas" w:cs="Consolas" w:eastAsia="Consolas" w:hAnsi="Consolas"/>
          <w:sz w:val="20"/>
          <w:szCs w:val="20"/>
        </w:rPr>
        <w:t xml:space="preserve">github.com/stretchr/testify v1.8.4 h1:CcVxjf3Q8PM0mHUKJCdn+eZZtm5yQwehR5yeSVQQcUk=</w:t>
      </w:r>
    </w:p>
    <w:p>
      <w:pPr>
        <w:shd w:fill="F2F2F2" w:val="clear"/>
        <w:spacing w:after="40" w:before="40"/>
        <w:ind w:left="360"/>
      </w:pPr>
      <w:r>
        <w:rPr>
          <w:rFonts w:ascii="Consolas" w:cs="Consolas" w:eastAsia="Consolas" w:hAnsi="Consolas"/>
          <w:sz w:val="20"/>
          <w:szCs w:val="20"/>
        </w:rPr>
        <w:t xml:space="preserve">github.com/stretchr/testify v1.8.4/go.mod h1:sz/lmYIOXD/1dqDmKjjqLyZ2RngseejIcXlSw2iwfAo=</w:t>
      </w:r>
    </w:p>
    <w:p>
      <w:pPr>
        <w:spacing w:after="140"/>
        <w:jc w:val="both"/>
      </w:pPr>
      <w:r>
        <w:t xml:space="preserve">Go's approach goes further than npm's: Go also runs a Checksum Database (sum.golang.org) that records hashes for every publicly-known Go module version. The Go toolchain checks module hashes against the checksum database on first use, providing an additional layer of verification. This is the Go ecosystem's specific answer to the integrity-verification problem; other ecosystems are gradually adopting similar infrastructure.</w:t>
      </w:r>
    </w:p>
    <w:p>
      <w:pPr>
        <w:pStyle w:val="Heading2"/>
        <w:spacing w:after="160" w:before="280"/>
      </w:pPr>
      <w:r>
        <w:rPr>
          <w:b/>
          <w:bCs/>
        </w:rPr>
        <w:t xml:space="preserve">1.4 Declarative File vs. Lockfile — Commit Both</w:t>
      </w:r>
    </w:p>
    <w:p>
      <w:pPr>
        <w:spacing w:after="140"/>
        <w:jc w:val="both"/>
      </w:pPr>
      <w:r>
        <w:t xml:space="preserve">The declarative file (package.json, go.mod, Gemfile, etc.) and the lockfile serve different purposes and both should be committed to version control:</w:t>
      </w:r>
    </w:p>
    <w:p>
      <w:pPr>
        <w:pStyle w:val="ListParagraph"/>
        <w:numPr>
          <w:ilvl w:val="0"/>
          <w:numId w:val="2"/>
        </w:numPr>
        <w:spacing w:after="80"/>
      </w:pPr>
      <w:r>
        <w:rPr>
          <w:b/>
          <w:bCs/>
        </w:rPr>
        <w:t xml:space="preserve">Declarative file: </w:t>
      </w:r>
      <w:r>
        <w:t xml:space="preserve">describes the project's intended dependencies in high-level terms, typically with version constraints (^4.17.0, ~1.2, etc.). It is the human-maintained specification of what your project wants.</w:t>
      </w:r>
    </w:p>
    <w:p>
      <w:pPr>
        <w:pStyle w:val="ListParagraph"/>
        <w:numPr>
          <w:ilvl w:val="0"/>
          <w:numId w:val="2"/>
        </w:numPr>
        <w:spacing w:after="80"/>
      </w:pPr>
      <w:r>
        <w:rPr>
          <w:b/>
          <w:bCs/>
        </w:rPr>
        <w:t xml:space="preserve">Lockfile: </w:t>
      </w:r>
      <w:r>
        <w:t xml:space="preserve">describes what your project actually has, at a specific point in time, with exact versions and integrity hashes. It is the machine-maintained record of what was resolved.</w:t>
      </w:r>
    </w:p>
    <w:p>
      <w:pPr>
        <w:spacing w:after="140"/>
        <w:jc w:val="both"/>
      </w:pPr>
      <w:r>
        <w:t xml:space="preserve">Committing both means: anyone can reproduce your build bit-for-bit from the lockfile (reproducibility), but the project can also evolve its dependency requirements via the declarative file (flexibility). The lockfile is regenerated whenever the declarative file changes, and diffs of the lockfile in pull requests show exactly which transitive dependencies were affected by a change — often revealing surprises (a small-looking package.json change pulls in dozens of new transitive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Never generate lockfiles in CI only</w:t>
            </w:r>
          </w:p>
          <w:p>
            <w:pPr>
              <w:jc w:val="both"/>
            </w:pPr>
            <w:r>
              <w:t xml:space="preserve">A common anti-pattern: running npm install in CI without a committed package-lock.json, letting CI resolve dependencies fresh on every build. This means your CI build may differ from your local build, from yesterday's build, and from what will be in production. It also means that any malicious version shipped in the interim gets picked up silently. Commit the lockfile, require CI to install from it (npm ci, poetry install --no-update, bundle install --frozen), and fail the build if the lockfile does not match.</w:t>
            </w:r>
          </w:p>
        </w:tc>
      </w:tr>
    </w:tbl>
    <w:p>
      <w:pPr>
        <w:pStyle w:val="Heading2"/>
        <w:spacing w:after="160" w:before="280"/>
      </w:pPr>
      <w:r>
        <w:rPr>
          <w:b/>
          <w:bCs/>
        </w:rPr>
        <w:t xml:space="preserve">1.5 Installing Strictly from the Lockfile</w:t>
      </w:r>
    </w:p>
    <w:p>
      <w:pPr>
        <w:spacing w:after="140"/>
        <w:jc w:val="both"/>
      </w:pPr>
      <w:r>
        <w:t xml:space="preserve">Most package managers have two modes: an install mode that can update the lockfile if the declarative file has changed, and a strict mode that installs exactly from the lockfile and fails if they don't agree. For CI and production builds, always use strict mode:</w:t>
      </w:r>
    </w:p>
    <w:p>
      <w:pPr>
        <w:shd w:fill="F2F2F2" w:val="clear"/>
        <w:spacing w:after="40" w:before="40"/>
        <w:ind w:left="360"/>
      </w:pPr>
      <w:r>
        <w:rPr>
          <w:rFonts w:ascii="Consolas" w:cs="Consolas" w:eastAsia="Consolas" w:hAnsi="Consolas"/>
          <w:sz w:val="20"/>
          <w:szCs w:val="20"/>
        </w:rPr>
        <w:t xml:space="preserve"># npm</w:t>
      </w:r>
    </w:p>
    <w:p>
      <w:pPr>
        <w:shd w:fill="F2F2F2" w:val="clear"/>
        <w:spacing w:after="40" w:before="40"/>
        <w:ind w:left="360"/>
      </w:pPr>
      <w:r>
        <w:rPr>
          <w:rFonts w:ascii="Consolas" w:cs="Consolas" w:eastAsia="Consolas" w:hAnsi="Consolas"/>
          <w:sz w:val="20"/>
          <w:szCs w:val="20"/>
        </w:rPr>
        <w:t xml:space="preserve">npm ci                   # strict install from lockfile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Yarn</w:t>
      </w:r>
    </w:p>
    <w:p>
      <w:pPr>
        <w:shd w:fill="F2F2F2" w:val="clear"/>
        <w:spacing w:after="40" w:before="40"/>
        <w:ind w:left="360"/>
      </w:pPr>
      <w:r>
        <w:rPr>
          <w:rFonts w:ascii="Consolas" w:cs="Consolas" w:eastAsia="Consolas" w:hAnsi="Consolas"/>
          <w:sz w:val="20"/>
          <w:szCs w:val="20"/>
        </w:rPr>
        <w:t xml:space="preserve">yarn install --frozen-lockfile    # or --immutable in Yarn 2+</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pnpm</w:t>
      </w:r>
    </w:p>
    <w:p>
      <w:pPr>
        <w:shd w:fill="F2F2F2" w:val="clear"/>
        <w:spacing w:after="40" w:before="40"/>
        <w:ind w:left="360"/>
      </w:pPr>
      <w:r>
        <w:rPr>
          <w:rFonts w:ascii="Consolas" w:cs="Consolas" w:eastAsia="Consolas" w:hAnsi="Consolas"/>
          <w:sz w:val="20"/>
          <w:szCs w:val="20"/>
        </w:rPr>
        <w:t xml:space="preserve">pnpm install --frozen-lockfile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Poetry</w:t>
      </w:r>
    </w:p>
    <w:p>
      <w:pPr>
        <w:shd w:fill="F2F2F2" w:val="clear"/>
        <w:spacing w:after="40" w:before="40"/>
        <w:ind w:left="360"/>
      </w:pPr>
      <w:r>
        <w:rPr>
          <w:rFonts w:ascii="Consolas" w:cs="Consolas" w:eastAsia="Consolas" w:hAnsi="Consolas"/>
          <w:sz w:val="20"/>
          <w:szCs w:val="20"/>
        </w:rPr>
        <w:t xml:space="preserve">poetry install --no-update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Bundler</w:t>
      </w:r>
    </w:p>
    <w:p>
      <w:pPr>
        <w:shd w:fill="F2F2F2" w:val="clear"/>
        <w:spacing w:after="40" w:before="40"/>
        <w:ind w:left="360"/>
      </w:pPr>
      <w:r>
        <w:rPr>
          <w:rFonts w:ascii="Consolas" w:cs="Consolas" w:eastAsia="Consolas" w:hAnsi="Consolas"/>
          <w:sz w:val="20"/>
          <w:szCs w:val="20"/>
        </w:rPr>
        <w:t xml:space="preserve">bundle install --frozen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Go</w:t>
      </w:r>
    </w:p>
    <w:p>
      <w:pPr>
        <w:shd w:fill="F2F2F2" w:val="clear"/>
        <w:spacing w:after="40" w:before="40"/>
        <w:ind w:left="360"/>
      </w:pPr>
      <w:r>
        <w:rPr>
          <w:rFonts w:ascii="Consolas" w:cs="Consolas" w:eastAsia="Consolas" w:hAnsi="Consolas"/>
          <w:sz w:val="20"/>
          <w:szCs w:val="20"/>
        </w:rPr>
        <w:t xml:space="preserve">go mod download   # verifies against go.sum</w:t>
      </w:r>
    </w:p>
    <w:p>
      <w:pPr>
        <w:spacing w:after="140"/>
        <w:jc w:val="both"/>
      </w:pPr>
      <w:r>
        <w:t xml:space="preserve">The strict modes all do essentially the same thing: refuse to modify the lockfile, fail fast if the lockfile and the declarative file disagree, and install exactly the pinned versions with integrity verification. This is the default expectation for reproducible builds (Chapter 2) and for most security-conscious CI setups.</w:t>
      </w:r>
    </w:p>
    <w:p>
      <w:pPr>
        <w:pStyle w:val="Heading2"/>
        <w:spacing w:after="160" w:before="280"/>
      </w:pPr>
      <w:r>
        <w:rPr>
          <w:b/>
          <w:bCs/>
        </w:rPr>
        <w:t xml:space="preserve">1.6 The Lockfile Merge Conflict Problem</w:t>
      </w:r>
    </w:p>
    <w:p>
      <w:pPr>
        <w:spacing w:after="140"/>
        <w:jc w:val="both"/>
      </w:pPr>
      <w:r>
        <w:t xml:space="preserve">Lockfiles can be painful in practice because they change frequently and generate large diffs. When two pull requests both add or update dependencies, the lockfile can have merge conflicts that are tedious to resolve. Common approaches:</w:t>
      </w:r>
    </w:p>
    <w:p>
      <w:pPr>
        <w:pStyle w:val="ListParagraph"/>
        <w:numPr>
          <w:ilvl w:val="0"/>
          <w:numId w:val="2"/>
        </w:numPr>
        <w:spacing w:after="80"/>
      </w:pPr>
      <w:r>
        <w:t xml:space="preserve">Regenerate the lockfile after merging: resolve the conflict by running the package manager's update command, which regenerates the lockfile from the merged declarative file.</w:t>
      </w:r>
    </w:p>
    <w:p>
      <w:pPr>
        <w:pStyle w:val="ListParagraph"/>
        <w:numPr>
          <w:ilvl w:val="0"/>
          <w:numId w:val="2"/>
        </w:numPr>
        <w:spacing w:after="80"/>
      </w:pPr>
      <w:r>
        <w:t xml:space="preserve">Use ecosystem-specific merge drivers: some ecosystems provide git merge drivers that automatically resolve lockfile conflicts correctly.</w:t>
      </w:r>
    </w:p>
    <w:p>
      <w:pPr>
        <w:pStyle w:val="ListParagraph"/>
        <w:numPr>
          <w:ilvl w:val="0"/>
          <w:numId w:val="2"/>
        </w:numPr>
        <w:spacing w:after="80"/>
      </w:pPr>
      <w:r>
        <w:t xml:space="preserve">Merge-queue workflows: CI automatically rebases and regenerates lockfiles as part of the merge process, avoiding manual conflict resolution.</w:t>
      </w:r>
    </w:p>
    <w:p>
      <w:pPr>
        <w:spacing w:after="140"/>
        <w:jc w:val="both"/>
      </w:pPr>
      <w:r>
        <w:t xml:space="preserve">The pain of lockfile conflicts is real but is a symptom of the feature working — the lockfile is actually recording every dependency change, which is what makes it useful. Teams should invest in the workflow tooling to handle conflicts rather than abandoning lockfiles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Pinning dependencies via lockfiles is the foundation of reproducible, secure dependency management. Every major ecosystem has a lockfile convention (package-lock.json, poetry.lock, Gemfile.lock, go.sum, Cargo.lock, etc.), and modern lockfiles record cryptographic integrity hashes in addition to versions. The declarative file describes intent; the lockfile describes reality; both are committed to version control. CI and production builds must use strict install modes (npm ci, --frozen-lockfile) that fail if the lockfile does not agree with the declarative file. Without lockfiles, every build is potentially different from every other build, and most supply-chain security claims become unverifiable.</w:t>
            </w:r>
          </w:p>
        </w:tc>
      </w:tr>
    </w:tbl>
    <w:p>
      <w:r>
        <w:br w:type="page"/>
      </w:r>
    </w:p>
    <w:p>
      <w:pPr>
        <w:pStyle w:val="Heading1"/>
        <w:spacing w:after="200" w:before="360"/>
      </w:pPr>
      <w:r>
        <w:rPr>
          <w:b/>
          <w:bCs/>
        </w:rPr>
        <w:t xml:space="preserve">Chapter 2: Reproducible Builds — Same Inputs, Same Output</w:t>
      </w:r>
    </w:p>
    <w:p>
      <w:pPr>
        <w:pStyle w:val="Heading2"/>
        <w:spacing w:after="160" w:before="280"/>
      </w:pPr>
      <w:r>
        <w:rPr>
          <w:b/>
          <w:bCs/>
        </w:rPr>
        <w:t xml:space="preserve">2.1 The Definition</w:t>
      </w:r>
    </w:p>
    <w:p>
      <w:pPr>
        <w:spacing w:after="140"/>
        <w:jc w:val="both"/>
      </w:pPr>
      <w:r>
        <w:rPr>
          <w:b/>
          <w:bCs/>
        </w:rPr>
        <w:t xml:space="preserve">A reproducible build </w:t>
      </w:r>
      <w:r>
        <w:t xml:space="preserve">is one where the same inputs — source code, dependencies, build instructions, build environment — produce bit-for-bit identical outputs, regardless of who runs the build, when, or on what machine. If Alice and Bob both build the same source at the same commit with the same lockfile, the Docker image layers, binary checksums, and packaged artifacts they produce are identical. If they are not identical, something is non-deterministic in the build process and the build is not reproducible.</w:t>
      </w:r>
    </w:p>
    <w:p>
      <w:pPr>
        <w:spacing w:after="140"/>
        <w:jc w:val="both"/>
      </w:pPr>
      <w:r>
        <w:t xml:space="preserve">This sounds obvious but is surprisingly difficult to achieve in practice. Typical non-determinism sources include:</w:t>
      </w:r>
    </w:p>
    <w:p>
      <w:pPr>
        <w:pStyle w:val="ListParagraph"/>
        <w:numPr>
          <w:ilvl w:val="0"/>
          <w:numId w:val="2"/>
        </w:numPr>
        <w:spacing w:after="80"/>
      </w:pPr>
      <w:r>
        <w:t xml:space="preserve">Timestamps embedded in output files (the build records 'built on Monday at 3pm').</w:t>
      </w:r>
    </w:p>
    <w:p>
      <w:pPr>
        <w:pStyle w:val="ListParagraph"/>
        <w:numPr>
          <w:ilvl w:val="0"/>
          <w:numId w:val="2"/>
        </w:numPr>
        <w:spacing w:after="80"/>
      </w:pPr>
      <w:r>
        <w:t xml:space="preserve">Random UUIDs or keys generated during the build.</w:t>
      </w:r>
    </w:p>
    <w:p>
      <w:pPr>
        <w:pStyle w:val="ListParagraph"/>
        <w:numPr>
          <w:ilvl w:val="0"/>
          <w:numId w:val="2"/>
        </w:numPr>
        <w:spacing w:after="80"/>
      </w:pPr>
      <w:r>
        <w:t xml:space="preserve">File-system-order-dependent output (directories listed in one order on one machine, a different order on another).</w:t>
      </w:r>
    </w:p>
    <w:p>
      <w:pPr>
        <w:pStyle w:val="ListParagraph"/>
        <w:numPr>
          <w:ilvl w:val="0"/>
          <w:numId w:val="2"/>
        </w:numPr>
        <w:spacing w:after="80"/>
      </w:pPr>
      <w:r>
        <w:t xml:space="preserve">Locale-dependent output (numbers formatted with different separators, dates in different formats).</w:t>
      </w:r>
    </w:p>
    <w:p>
      <w:pPr>
        <w:pStyle w:val="ListParagraph"/>
        <w:numPr>
          <w:ilvl w:val="0"/>
          <w:numId w:val="2"/>
        </w:numPr>
        <w:spacing w:after="80"/>
      </w:pPr>
      <w:r>
        <w:t xml:space="preserve">CPU-specific optimizations (the same code compiled on an AVX-capable machine produces different binaries from on a pre-AVX machine).</w:t>
      </w:r>
    </w:p>
    <w:p>
      <w:pPr>
        <w:pStyle w:val="ListParagraph"/>
        <w:numPr>
          <w:ilvl w:val="0"/>
          <w:numId w:val="2"/>
        </w:numPr>
        <w:spacing w:after="80"/>
      </w:pPr>
      <w:r>
        <w:t xml:space="preserve">Network-resolved timestamps or sources (the build fetches the latest version of something).</w:t>
      </w:r>
    </w:p>
    <w:p>
      <w:pPr>
        <w:spacing w:after="140"/>
        <w:jc w:val="both"/>
      </w:pPr>
      <w:r>
        <w:t xml:space="preserve">Each non-determinism source must be identified and neutralized to achieve full reproducibility. The Reproducible Builds project (reproducible-builds.org) maintains extensive documentation of common causes and how to eliminate them.</w:t>
      </w:r>
    </w:p>
    <w:p>
      <w:pPr>
        <w:pStyle w:val="Heading2"/>
        <w:spacing w:after="160" w:before="280"/>
      </w:pPr>
      <w:r>
        <w:rPr>
          <w:b/>
          <w:bCs/>
        </w:rPr>
        <w:t xml:space="preserve">2.2 Why Reproducibility Matters for Supply Chain</w:t>
      </w:r>
    </w:p>
    <w:p>
      <w:pPr>
        <w:spacing w:after="140"/>
        <w:jc w:val="both"/>
      </w:pPr>
      <w:r>
        <w:t xml:space="preserve">Reproducibility is not just a quality improvement — it is the foundation for a specific kind of supply-chain verification that is impossible without it. With reproducible builds:</w:t>
      </w:r>
    </w:p>
    <w:p>
      <w:pPr>
        <w:pStyle w:val="ListParagraph"/>
        <w:numPr>
          <w:ilvl w:val="0"/>
          <w:numId w:val="2"/>
        </w:numPr>
        <w:spacing w:after="80"/>
      </w:pPr>
      <w:r>
        <w:rPr>
          <w:b/>
          <w:bCs/>
        </w:rPr>
        <w:t xml:space="preserve">Independent verification becomes possible. </w:t>
      </w:r>
      <w:r>
        <w:t xml:space="preserve">A consumer can independently rebuild an artifact from its source and verify that the rebuilt output matches the distributed one. If it does, the consumer has cryptographic evidence that the distributed artifact was not tampered with during the build. If it does not, something in the build process produced different output — either a subverted build (like SolarWinds SUNSPOT) or a legitimate source of non-determinism that must be explained.</w:t>
      </w:r>
    </w:p>
    <w:p>
      <w:pPr>
        <w:pStyle w:val="ListParagraph"/>
        <w:numPr>
          <w:ilvl w:val="0"/>
          <w:numId w:val="2"/>
        </w:numPr>
        <w:spacing w:after="80"/>
      </w:pPr>
      <w:r>
        <w:rPr>
          <w:b/>
          <w:bCs/>
        </w:rPr>
        <w:t xml:space="preserve">Build-system compromise becomes detectable. </w:t>
      </w:r>
      <w:r>
        <w:t xml:space="preserve">The canonical defense against SolarWinds-style attacks. If the build server is compromised and produces a subverted artifact, but the source is untouched, an independent rebuild will not match — revealing the compromise. Without reproducibility, independent rebuild is not a useful check because legitimate runs also produce different outputs each time.</w:t>
      </w:r>
    </w:p>
    <w:p>
      <w:pPr>
        <w:pStyle w:val="ListParagraph"/>
        <w:numPr>
          <w:ilvl w:val="0"/>
          <w:numId w:val="2"/>
        </w:numPr>
        <w:spacing w:after="80"/>
      </w:pPr>
      <w:r>
        <w:rPr>
          <w:b/>
          <w:bCs/>
        </w:rPr>
        <w:t xml:space="preserve">Long-term reproducibility enables forensics. </w:t>
      </w:r>
      <w:r>
        <w:t xml:space="preserve">Years after an incident, investigators may want to rebuild the exact artifact that was deployed at the time to understand what happened. Reproducibility preserves this option; non-reproducibility forecloses it.</w:t>
      </w:r>
    </w:p>
    <w:p>
      <w:pPr>
        <w:pStyle w:val="ListParagraph"/>
        <w:numPr>
          <w:ilvl w:val="0"/>
          <w:numId w:val="2"/>
        </w:numPr>
        <w:spacing w:after="80"/>
      </w:pPr>
      <w:r>
        <w:rPr>
          <w:b/>
          <w:bCs/>
        </w:rPr>
        <w:t xml:space="preserve">xz-utils would have been caught earlier. </w:t>
      </w:r>
      <w:r>
        <w:t xml:space="preserve">If xz-utils had been reproducibly built, the difference between the tarball the attacker produced and a rebuild from the git source would have been immediately detectable. Reproducible builds are one of the specific defenses that would have made this attack much harder to deploy.</w:t>
      </w:r>
    </w:p>
    <w:p>
      <w:pPr>
        <w:pStyle w:val="Heading2"/>
        <w:spacing w:after="160" w:before="280"/>
      </w:pPr>
      <w:r>
        <w:rPr>
          <w:b/>
          <w:bCs/>
        </w:rPr>
        <w:t xml:space="preserve">2.3 Common Build-System Integrations</w:t>
      </w:r>
    </w:p>
    <w:p>
      <w:pPr>
        <w:spacing w:after="140"/>
        <w:jc w:val="both"/>
      </w:pPr>
      <w:r>
        <w:t xml:space="preserve">Achieving reproducibility requires specific work in the build system. Some ecosystems make this easier than others:</w:t>
      </w:r>
    </w:p>
    <w:p>
      <w:pPr>
        <w:pStyle w:val="ListParagraph"/>
        <w:numPr>
          <w:ilvl w:val="0"/>
          <w:numId w:val="2"/>
        </w:numPr>
        <w:spacing w:after="80"/>
      </w:pPr>
      <w:r>
        <w:rPr>
          <w:b/>
          <w:bCs/>
        </w:rPr>
        <w:t xml:space="preserve">Go: </w:t>
      </w:r>
      <w:r>
        <w:t xml:space="preserve">Go's toolchain is designed for reproducibility by default. Given the same source (git commit), the same Go version, and the same GOOS/GOARCH/GOARM environment variables, Go produces identical binaries. The -trimpath flag removes build-machine-specific paths. Go modules with pinned go.sum hashes complete the reproducibility story. Go is one of the best-behaved ecosystems for reproducible builds.</w:t>
      </w:r>
    </w:p>
    <w:p>
      <w:pPr>
        <w:pStyle w:val="ListParagraph"/>
        <w:numPr>
          <w:ilvl w:val="0"/>
          <w:numId w:val="2"/>
        </w:numPr>
        <w:spacing w:after="80"/>
      </w:pPr>
      <w:r>
        <w:rPr>
          <w:b/>
          <w:bCs/>
        </w:rPr>
        <w:t xml:space="preserve">Rust: </w:t>
      </w:r>
      <w:r>
        <w:t xml:space="preserve">Rust's cargo build is substantially reproducible but has some edge cases around build-script non-determinism. The --locked flag plus Cargo.lock plus a fixed toolchain version produces highly reproducible output. Some crates with procedural macros or complex build scripts remain non-reproducible and must be investigated individually.</w:t>
      </w:r>
    </w:p>
    <w:p>
      <w:pPr>
        <w:pStyle w:val="ListParagraph"/>
        <w:numPr>
          <w:ilvl w:val="0"/>
          <w:numId w:val="2"/>
        </w:numPr>
        <w:spacing w:after="80"/>
      </w:pPr>
      <w:r>
        <w:rPr>
          <w:b/>
          <w:bCs/>
        </w:rPr>
        <w:t xml:space="preserve">Container images (Docker/OCI): </w:t>
      </w:r>
      <w:r>
        <w:t xml:space="preserve">Classically non-reproducible because Docker builds embed timestamps on every layer. BuildKit and Kaniko support --build-arg SOURCE_DATE_EPOCH to stamp all layers with a fixed timestamp, which is the single biggest reproducibility fix for container builds. Setting SOURCE_DATE_EPOCH to the git commit timestamp produces builds that are reproducible from the same source commit.</w:t>
      </w:r>
    </w:p>
    <w:p>
      <w:pPr>
        <w:pStyle w:val="ListParagraph"/>
        <w:numPr>
          <w:ilvl w:val="0"/>
          <w:numId w:val="2"/>
        </w:numPr>
        <w:spacing w:after="80"/>
      </w:pPr>
      <w:r>
        <w:rPr>
          <w:b/>
          <w:bCs/>
        </w:rPr>
        <w:t xml:space="preserve">Java / Maven / Gradle: </w:t>
      </w:r>
      <w:r>
        <w:t xml:space="preserve">Historically non-reproducible due to timestamps in class files and JAR manifests. The Maven Reproducible Builds plugin and similar Gradle tooling neutralize these sources of non-determinism. Modern Java builds can be made reproducible with relatively little effort if the tooling is configured correctly.</w:t>
      </w:r>
    </w:p>
    <w:p>
      <w:pPr>
        <w:pStyle w:val="ListParagraph"/>
        <w:numPr>
          <w:ilvl w:val="0"/>
          <w:numId w:val="2"/>
        </w:numPr>
        <w:spacing w:after="80"/>
      </w:pPr>
      <w:r>
        <w:rPr>
          <w:b/>
          <w:bCs/>
        </w:rPr>
        <w:t xml:space="preserve">npm / JavaScript: </w:t>
      </w:r>
      <w:r>
        <w:t xml:space="preserve">Reproducibility is more achievable than people think. Pinning to exact dependency versions, using npm ci rather than npm install, and avoiding npm scripts that embed timestamps or random values is usually sufficient. Tools that minify or bundle may introduce non-determinism and must be configured for reproducible output.</w:t>
      </w:r>
    </w:p>
    <w:p>
      <w:pPr>
        <w:pStyle w:val="Heading2"/>
        <w:spacing w:after="160" w:before="280"/>
      </w:pPr>
      <w:r>
        <w:rPr>
          <w:b/>
          <w:bCs/>
        </w:rPr>
        <w:t xml:space="preserve">2.4 The SOURCE_DATE_EPOCH Convention</w:t>
      </w:r>
    </w:p>
    <w:p>
      <w:pPr>
        <w:spacing w:after="140"/>
        <w:jc w:val="both"/>
      </w:pPr>
      <w:r>
        <w:t xml:space="preserve">SOURCE_DATE_EPOCH is a convention, formalized by the Reproducible Builds project, for passing a 'deterministic timestamp' to build tools. Any build tool that respects SOURCE_DATE_EPOCH will use its value instead of the real system time anywhere a timestamp would otherwise be recorded. This handles a large fraction of non-determinism in one cross-ecosystem convention.</w:t>
      </w:r>
    </w:p>
    <w:p>
      <w:pPr>
        <w:spacing w:after="140"/>
        <w:jc w:val="both"/>
      </w:pPr>
      <w:r>
        <w:t xml:space="preserve">The value is typically set to the git commit timestamp for the source being built:</w:t>
      </w:r>
    </w:p>
    <w:p>
      <w:pPr>
        <w:shd w:fill="F2F2F2" w:val="clear"/>
        <w:spacing w:after="40" w:before="40"/>
        <w:ind w:left="360"/>
      </w:pPr>
      <w:r>
        <w:rPr>
          <w:rFonts w:ascii="Consolas" w:cs="Consolas" w:eastAsia="Consolas" w:hAnsi="Consolas"/>
          <w:sz w:val="20"/>
          <w:szCs w:val="20"/>
        </w:rPr>
        <w:t xml:space="preserve"># Extract the commit timestamp</w:t>
      </w:r>
    </w:p>
    <w:p>
      <w:pPr>
        <w:shd w:fill="F2F2F2" w:val="clear"/>
        <w:spacing w:after="40" w:before="40"/>
        <w:ind w:left="360"/>
      </w:pPr>
      <w:r>
        <w:rPr>
          <w:rFonts w:ascii="Consolas" w:cs="Consolas" w:eastAsia="Consolas" w:hAnsi="Consolas"/>
          <w:sz w:val="20"/>
          <w:szCs w:val="20"/>
        </w:rPr>
        <w:t xml:space="preserve">export SOURCE_DATE_EPOCH=$(git log -1 --pretty=%ct)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Build with the deterministic timestamp</w:t>
      </w:r>
    </w:p>
    <w:p>
      <w:pPr>
        <w:shd w:fill="F2F2F2" w:val="clear"/>
        <w:spacing w:after="40" w:before="40"/>
        <w:ind w:left="360"/>
      </w:pPr>
      <w:r>
        <w:rPr>
          <w:rFonts w:ascii="Consolas" w:cs="Consolas" w:eastAsia="Consolas" w:hAnsi="Consolas"/>
          <w:sz w:val="20"/>
          <w:szCs w:val="20"/>
        </w:rPr>
        <w:t xml:space="preserve">docker build --build-arg SOURCE_DATE_EPOCH=$SOURCE_DATE_EPOCH .</w:t>
      </w:r>
    </w:p>
    <w:p>
      <w:pPr>
        <w:spacing w:after="140"/>
        <w:jc w:val="both"/>
      </w:pPr>
      <w:r>
        <w:t xml:space="preserve">Tools that respect SOURCE_DATE_EPOCH include GCC, Clang, BuildKit, many archive/compression tools, most modern language toolchains, and an expanding set of other build tooling. A build that adopts SOURCE_DATE_EPOCH across its tool stack typically achieves a large chunk of reproducibility with minimal other effort.</w:t>
      </w:r>
    </w:p>
    <w:p>
      <w:pPr>
        <w:pStyle w:val="Heading2"/>
        <w:spacing w:after="160" w:before="280"/>
      </w:pPr>
      <w:r>
        <w:rPr>
          <w:b/>
          <w:bCs/>
        </w:rPr>
        <w:t xml:space="preserve">2.5 Verifying Reproducibility</w:t>
      </w:r>
    </w:p>
    <w:p>
      <w:pPr>
        <w:spacing w:after="140"/>
        <w:jc w:val="both"/>
      </w:pPr>
      <w:r>
        <w:t xml:space="preserve">How do you know if your build is actually reproducible? The test is simple: build the same source twice (on different machines, ideally), and compare the outputs byte-by-byte. A tool like diffoscope makes this comparison thorough — it understands the structure of many file formats and reports differences at multiple layers (tarball contents, compiled binary sections, archived file order, etc.), helping diagnose where non-determinism originates.</w:t>
      </w:r>
    </w:p>
    <w:p>
      <w:pPr>
        <w:spacing w:after="140"/>
        <w:jc w:val="both"/>
      </w:pPr>
      <w:r>
        <w:t xml:space="preserve">A practical reproducibility verification workflow:</w:t>
      </w:r>
    </w:p>
    <w:p>
      <w:pPr>
        <w:pStyle w:val="ListParagraph"/>
        <w:numPr>
          <w:ilvl w:val="0"/>
          <w:numId w:val="2"/>
        </w:numPr>
        <w:spacing w:after="80"/>
      </w:pPr>
      <w:r>
        <w:t xml:space="preserve">Build the artifact once on machine A.</w:t>
      </w:r>
    </w:p>
    <w:p>
      <w:pPr>
        <w:pStyle w:val="ListParagraph"/>
        <w:numPr>
          <w:ilvl w:val="0"/>
          <w:numId w:val="2"/>
        </w:numPr>
        <w:spacing w:after="80"/>
      </w:pPr>
      <w:r>
        <w:t xml:space="preserve">Build the same source, same commit, same environment on machine B.</w:t>
      </w:r>
    </w:p>
    <w:p>
      <w:pPr>
        <w:pStyle w:val="ListParagraph"/>
        <w:numPr>
          <w:ilvl w:val="0"/>
          <w:numId w:val="2"/>
        </w:numPr>
        <w:spacing w:after="80"/>
      </w:pPr>
      <w:r>
        <w:t xml:space="preserve">Compare the two outputs with diffoscope.</w:t>
      </w:r>
    </w:p>
    <w:p>
      <w:pPr>
        <w:pStyle w:val="ListParagraph"/>
        <w:numPr>
          <w:ilvl w:val="0"/>
          <w:numId w:val="2"/>
        </w:numPr>
        <w:spacing w:after="80"/>
      </w:pPr>
      <w:r>
        <w:t xml:space="preserve">Investigate any differences. Each difference is a source of non-determinism; track it to its cause and either eliminate it or document why it cannot be eliminated.</w:t>
      </w:r>
    </w:p>
    <w:p>
      <w:pPr>
        <w:pStyle w:val="ListParagraph"/>
        <w:numPr>
          <w:ilvl w:val="0"/>
          <w:numId w:val="2"/>
        </w:numPr>
        <w:spacing w:after="80"/>
      </w:pPr>
      <w:r>
        <w:t xml:space="preserve">Repeat periodically as the build evolves.</w:t>
      </w:r>
    </w:p>
    <w:p>
      <w:pPr>
        <w:spacing w:after="140"/>
        <w:jc w:val="both"/>
      </w:pPr>
      <w:r>
        <w:t xml:space="preserve">Several Linux distributions (Debian, Arch Linux, Alpine, NixOS) run this kind of verification continuously as part of their quality assurance. They rebuild packages independently and check for bit-for-bit matching against the official distributions. High match rates (often 95%+ of packages) are the result of years of sustained engineering investment.</w:t>
      </w:r>
    </w:p>
    <w:p>
      <w:pPr>
        <w:pStyle w:val="Heading2"/>
        <w:spacing w:after="160" w:before="280"/>
      </w:pPr>
      <w:r>
        <w:rPr>
          <w:b/>
          <w:bCs/>
        </w:rPr>
        <w:t xml:space="preserve">2.6 Reproducibility and SLSA</w:t>
      </w:r>
    </w:p>
    <w:p>
      <w:pPr>
        <w:spacing w:after="140"/>
        <w:jc w:val="both"/>
      </w:pPr>
      <w:r>
        <w:t xml:space="preserve">SLSA (Module 2) currently treats reproducibility as a separate property that can be attested alongside provenance rather than as a required level property. An artifact can have SLSA Build L3 provenance with or without reproducible builds. The decoupling is deliberate: reproducibility is expensive to achieve for some artifact types, and SLSA wants to be adoptable at its various levels without requiring simultaneous reproducibility investment.</w:t>
      </w:r>
    </w:p>
    <w:p>
      <w:pPr>
        <w:spacing w:after="140"/>
        <w:jc w:val="both"/>
      </w:pPr>
      <w:r>
        <w:t xml:space="preserve">That said, reproducibility complements SLSA powerfully. An artifact with both SLSA L3 provenance and reproducible builds can be verified in two independent ways: the provenance attests that the build process was hardened, and the reproducibility allows independent rebuild to verify the output matches what the hardened process produced. The two checks together catch different classes of compromise — SLSA catches subverted build processes; reproducibility catches subverted build environments.</w:t>
      </w:r>
    </w:p>
    <w:p>
      <w:pPr>
        <w:spacing w:after="140"/>
        <w:jc w:val="both"/>
      </w:pPr>
      <w:r>
        <w:t xml:space="preserve">For the highest-assurance contexts (defense, critical infrastructure, security-sensitive open-source projects), the target is often both: SLSA L3 + reproducible. Future versions of SLSA may introduce a level that explicitly requires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A reproducible build produces bit-for-bit identical output from the same inputs, regardless of when or where it is run. Non-determinism comes from timestamps, random values, locale dependencies, CPU-specific optimizations, and filesystem order — each of which must be eliminated. The SOURCE_DATE_EPOCH convention handles a large fraction of the timestamp problem cross-ecosystem. Reproducibility is the foundation for independent verification: consumers can rebuild an artifact from source and compare against the distributed version, catching build-system compromises that would otherwise be invisible. SLSA and reproducibility are complementary: SLSA attests to the build process; reproducibility enables independent verification of the output.</w:t>
            </w:r>
          </w:p>
        </w:tc>
      </w:tr>
    </w:tbl>
    <w:p>
      <w:r>
        <w:br w:type="page"/>
      </w:r>
    </w:p>
    <w:p>
      <w:pPr>
        <w:pStyle w:val="Heading1"/>
        <w:spacing w:after="200" w:before="360"/>
      </w:pPr>
      <w:r>
        <w:rPr>
          <w:b/>
          <w:bCs/>
        </w:rPr>
        <w:t xml:space="preserve">Chapter 3: Vulnerability Scanning and Automated Updates</w:t>
      </w:r>
    </w:p>
    <w:p>
      <w:pPr>
        <w:pStyle w:val="Heading2"/>
        <w:spacing w:after="160" w:before="280"/>
      </w:pPr>
      <w:r>
        <w:rPr>
          <w:b/>
          <w:bCs/>
        </w:rPr>
        <w:t xml:space="preserve">3.1 The Ongoing Maintenance Problem</w:t>
      </w:r>
    </w:p>
    <w:p>
      <w:pPr>
        <w:spacing w:after="140"/>
        <w:jc w:val="both"/>
      </w:pPr>
      <w:r>
        <w:t xml:space="preserve">Pinning dependencies solves today's reproducibility problem. It creates tomorrow's maintenance problem. A locked dependency does not update automatically when security fixes are released; if you pin to lodash 4.17.15 today and a vulnerability is disclosed requiring upgrade to 4.17.21, your project remains on the vulnerable version until someone explicitly updates the lockfile. Multiply this across hundreds of direct dependencies and thousands of transitive ones, and the update workload becomes unmanageable without tooling.</w:t>
      </w:r>
    </w:p>
    <w:p>
      <w:pPr>
        <w:spacing w:after="140"/>
        <w:jc w:val="both"/>
      </w:pPr>
      <w:r>
        <w:t xml:space="preserve">The answer is automated vulnerability scanning combined with automated update tooling. Scanners continuously compare your pinned dependencies against vulnerability databases and flag (or directly fix) vulnerable versions. Automated update tooling proposes pull requests with the necessary version bumps, letting you review and merge them through normal code-review processes rather than discovering them yourself.</w:t>
      </w:r>
    </w:p>
    <w:p>
      <w:pPr>
        <w:spacing w:after="140"/>
        <w:jc w:val="both"/>
      </w:pPr>
      <w:r>
        <w:t xml:space="preserve">The category has several tools with different strengths and target audiences. This chapter covers the major ones: Dependabot (GitHub-native), Renovate (broadly compatible and highly customizable), and the commercial options including Snyk, Mend/WhiteSource, and Socket.</w:t>
      </w:r>
    </w:p>
    <w:p>
      <w:pPr>
        <w:pStyle w:val="Heading2"/>
        <w:spacing w:after="160" w:before="280"/>
      </w:pPr>
      <w:r>
        <w:rPr>
          <w:b/>
          <w:bCs/>
        </w:rPr>
        <w:t xml:space="preserve">3.2 Dependabot — GitHub-Native</w:t>
      </w:r>
    </w:p>
    <w:p>
      <w:pPr>
        <w:spacing w:after="140"/>
        <w:jc w:val="both"/>
      </w:pPr>
      <w:r>
        <w:rPr>
          <w:b/>
          <w:bCs/>
        </w:rPr>
        <w:t xml:space="preserve">Dependabot </w:t>
      </w:r>
      <w:r>
        <w:t xml:space="preserve">is GitHub's built-in dependency-update tool. It runs automatically on GitHub-hosted repositories, scans declared dependencies, and opens pull requests to update outdated or vulnerable packages. For projects hosted on GitHub, Dependabot is the lowest-friction starting point — it requires minimal configuration and integrates tightly with GitHub's pull-request review workflow.</w:t>
      </w:r>
    </w:p>
    <w:p>
      <w:pPr>
        <w:spacing w:after="140"/>
        <w:jc w:val="both"/>
      </w:pPr>
      <w:r>
        <w:t xml:space="preserve">Dependabot has three modes:</w:t>
      </w:r>
    </w:p>
    <w:p>
      <w:pPr>
        <w:pStyle w:val="ListParagraph"/>
        <w:numPr>
          <w:ilvl w:val="0"/>
          <w:numId w:val="2"/>
        </w:numPr>
        <w:spacing w:after="80"/>
      </w:pPr>
      <w:r>
        <w:rPr>
          <w:b/>
          <w:bCs/>
        </w:rPr>
        <w:t xml:space="preserve">Dependabot alerts: </w:t>
      </w:r>
      <w:r>
        <w:t xml:space="preserve">notifications when a dependency has a known vulnerability. Free for all repositories. Uses GitHub's security advisory database and the GitHub-curated vulnerability data.</w:t>
      </w:r>
    </w:p>
    <w:p>
      <w:pPr>
        <w:pStyle w:val="ListParagraph"/>
        <w:numPr>
          <w:ilvl w:val="0"/>
          <w:numId w:val="2"/>
        </w:numPr>
        <w:spacing w:after="80"/>
      </w:pPr>
      <w:r>
        <w:rPr>
          <w:b/>
          <w:bCs/>
        </w:rPr>
        <w:t xml:space="preserve">Dependabot security updates: </w:t>
      </w:r>
      <w:r>
        <w:t xml:space="preserve">automatic pull requests to fix vulnerable dependencies. Free; opens PRs when a fix is available, driven by the alerts above.</w:t>
      </w:r>
    </w:p>
    <w:p>
      <w:pPr>
        <w:pStyle w:val="ListParagraph"/>
        <w:numPr>
          <w:ilvl w:val="0"/>
          <w:numId w:val="2"/>
        </w:numPr>
        <w:spacing w:after="80"/>
      </w:pPr>
      <w:r>
        <w:rPr>
          <w:b/>
          <w:bCs/>
        </w:rPr>
        <w:t xml:space="preserve">Dependabot version updates: </w:t>
      </w:r>
      <w:r>
        <w:t xml:space="preserve">scheduled pull requests to keep dependencies current, regardless of whether they are known-vulnerable. Configurable via a dependabot.yml file.</w:t>
      </w:r>
    </w:p>
    <w:p>
      <w:pPr>
        <w:spacing w:after="140"/>
        <w:jc w:val="both"/>
      </w:pPr>
      <w:r>
        <w:t xml:space="preserve">A minimal dependabot.yml configuration:</w:t>
      </w:r>
    </w:p>
    <w:p>
      <w:pPr>
        <w:shd w:fill="F2F2F2" w:val="clear"/>
        <w:spacing w:after="40" w:before="40"/>
        <w:ind w:left="360"/>
      </w:pPr>
      <w:r>
        <w:rPr>
          <w:rFonts w:ascii="Consolas" w:cs="Consolas" w:eastAsia="Consolas" w:hAnsi="Consolas"/>
          <w:sz w:val="20"/>
          <w:szCs w:val="20"/>
        </w:rPr>
        <w:t xml:space="preserve">version: 2</w:t>
      </w:r>
    </w:p>
    <w:p>
      <w:pPr>
        <w:shd w:fill="F2F2F2" w:val="clear"/>
        <w:spacing w:after="40" w:before="40"/>
        <w:ind w:left="360"/>
      </w:pPr>
      <w:r>
        <w:rPr>
          <w:rFonts w:ascii="Consolas" w:cs="Consolas" w:eastAsia="Consolas" w:hAnsi="Consolas"/>
          <w:sz w:val="20"/>
          <w:szCs w:val="20"/>
        </w:rPr>
        <w:t xml:space="preserve">updates:</w:t>
      </w:r>
    </w:p>
    <w:p>
      <w:pPr>
        <w:shd w:fill="F2F2F2" w:val="clear"/>
        <w:spacing w:after="40" w:before="40"/>
        <w:ind w:left="360"/>
      </w:pPr>
      <w:r>
        <w:rPr>
          <w:rFonts w:ascii="Consolas" w:cs="Consolas" w:eastAsia="Consolas" w:hAnsi="Consolas"/>
          <w:sz w:val="20"/>
          <w:szCs w:val="20"/>
        </w:rPr>
        <w:t xml:space="preserve">  - package-ecosystem: "npm"</w:t>
      </w:r>
    </w:p>
    <w:p>
      <w:pPr>
        <w:shd w:fill="F2F2F2" w:val="clear"/>
        <w:spacing w:after="40" w:before="40"/>
        <w:ind w:left="360"/>
      </w:pPr>
      <w:r>
        <w:rPr>
          <w:rFonts w:ascii="Consolas" w:cs="Consolas" w:eastAsia="Consolas" w:hAnsi="Consolas"/>
          <w:sz w:val="20"/>
          <w:szCs w:val="20"/>
        </w:rPr>
        <w:t xml:space="preserve">    directory: "/"</w:t>
      </w:r>
    </w:p>
    <w:p>
      <w:pPr>
        <w:shd w:fill="F2F2F2" w:val="clear"/>
        <w:spacing w:after="40" w:before="40"/>
        <w:ind w:left="360"/>
      </w:pPr>
      <w:r>
        <w:rPr>
          <w:rFonts w:ascii="Consolas" w:cs="Consolas" w:eastAsia="Consolas" w:hAnsi="Consolas"/>
          <w:sz w:val="20"/>
          <w:szCs w:val="20"/>
        </w:rPr>
        <w:t xml:space="preserve">    schedule:</w:t>
      </w:r>
    </w:p>
    <w:p>
      <w:pPr>
        <w:shd w:fill="F2F2F2" w:val="clear"/>
        <w:spacing w:after="40" w:before="40"/>
        <w:ind w:left="360"/>
      </w:pPr>
      <w:r>
        <w:rPr>
          <w:rFonts w:ascii="Consolas" w:cs="Consolas" w:eastAsia="Consolas" w:hAnsi="Consolas"/>
          <w:sz w:val="20"/>
          <w:szCs w:val="20"/>
        </w:rPr>
        <w:t xml:space="preserve">      interval: "weekly"</w:t>
      </w:r>
    </w:p>
    <w:p>
      <w:pPr>
        <w:shd w:fill="F2F2F2" w:val="clear"/>
        <w:spacing w:after="40" w:before="40"/>
        <w:ind w:left="360"/>
      </w:pPr>
      <w:r>
        <w:rPr>
          <w:rFonts w:ascii="Consolas" w:cs="Consolas" w:eastAsia="Consolas" w:hAnsi="Consolas"/>
          <w:sz w:val="20"/>
          <w:szCs w:val="20"/>
        </w:rPr>
        <w:t xml:space="preserve">    open-pull-requests-limit: 10</w:t>
      </w:r>
    </w:p>
    <w:p>
      <w:pPr>
        <w:shd w:fill="F2F2F2" w:val="clear"/>
        <w:spacing w:after="40" w:before="40"/>
        <w:ind w:left="360"/>
      </w:pPr>
      <w:r>
        <w:rPr>
          <w:rFonts w:ascii="Consolas" w:cs="Consolas" w:eastAsia="Consolas" w:hAnsi="Consolas"/>
          <w:sz w:val="20"/>
          <w:szCs w:val="20"/>
        </w:rPr>
        <w:t xml:space="preserve">  - package-ecosystem: "github-actions"</w:t>
      </w:r>
    </w:p>
    <w:p>
      <w:pPr>
        <w:shd w:fill="F2F2F2" w:val="clear"/>
        <w:spacing w:after="40" w:before="40"/>
        <w:ind w:left="360"/>
      </w:pPr>
      <w:r>
        <w:rPr>
          <w:rFonts w:ascii="Consolas" w:cs="Consolas" w:eastAsia="Consolas" w:hAnsi="Consolas"/>
          <w:sz w:val="20"/>
          <w:szCs w:val="20"/>
        </w:rPr>
        <w:t xml:space="preserve">    directory: "/"</w:t>
      </w:r>
    </w:p>
    <w:p>
      <w:pPr>
        <w:shd w:fill="F2F2F2" w:val="clear"/>
        <w:spacing w:after="40" w:before="40"/>
        <w:ind w:left="360"/>
      </w:pPr>
      <w:r>
        <w:rPr>
          <w:rFonts w:ascii="Consolas" w:cs="Consolas" w:eastAsia="Consolas" w:hAnsi="Consolas"/>
          <w:sz w:val="20"/>
          <w:szCs w:val="20"/>
        </w:rPr>
        <w:t xml:space="preserve">    schedule:</w:t>
      </w:r>
    </w:p>
    <w:p>
      <w:pPr>
        <w:shd w:fill="F2F2F2" w:val="clear"/>
        <w:spacing w:after="40" w:before="40"/>
        <w:ind w:left="360"/>
      </w:pPr>
      <w:r>
        <w:rPr>
          <w:rFonts w:ascii="Consolas" w:cs="Consolas" w:eastAsia="Consolas" w:hAnsi="Consolas"/>
          <w:sz w:val="20"/>
          <w:szCs w:val="20"/>
        </w:rPr>
        <w:t xml:space="preserve">      interval: "monthly"</w:t>
      </w:r>
    </w:p>
    <w:p>
      <w:pPr>
        <w:shd w:fill="F2F2F2" w:val="clear"/>
        <w:spacing w:after="40" w:before="40"/>
        <w:ind w:left="360"/>
      </w:pPr>
      <w:r>
        <w:rPr>
          <w:rFonts w:ascii="Consolas" w:cs="Consolas" w:eastAsia="Consolas" w:hAnsi="Consolas"/>
          <w:sz w:val="20"/>
          <w:szCs w:val="20"/>
        </w:rPr>
        <w:t xml:space="preserve">    groups:</w:t>
      </w:r>
    </w:p>
    <w:p>
      <w:pPr>
        <w:shd w:fill="F2F2F2" w:val="clear"/>
        <w:spacing w:after="40" w:before="40"/>
        <w:ind w:left="360"/>
      </w:pPr>
      <w:r>
        <w:rPr>
          <w:rFonts w:ascii="Consolas" w:cs="Consolas" w:eastAsia="Consolas" w:hAnsi="Consolas"/>
          <w:sz w:val="20"/>
          <w:szCs w:val="20"/>
        </w:rPr>
        <w:t xml:space="preserve">      actions:</w:t>
      </w:r>
    </w:p>
    <w:p>
      <w:pPr>
        <w:shd w:fill="F2F2F2" w:val="clear"/>
        <w:spacing w:after="40" w:before="40"/>
        <w:ind w:left="360"/>
      </w:pPr>
      <w:r>
        <w:rPr>
          <w:rFonts w:ascii="Consolas" w:cs="Consolas" w:eastAsia="Consolas" w:hAnsi="Consolas"/>
          <w:sz w:val="20"/>
          <w:szCs w:val="20"/>
        </w:rPr>
        <w:t xml:space="preserve">        patterns:</w:t>
      </w:r>
    </w:p>
    <w:p>
      <w:pPr>
        <w:shd w:fill="F2F2F2" w:val="clear"/>
        <w:spacing w:after="40" w:before="40"/>
        <w:ind w:left="360"/>
      </w:pPr>
      <w:r>
        <w:rPr>
          <w:rFonts w:ascii="Consolas" w:cs="Consolas" w:eastAsia="Consolas" w:hAnsi="Consolas"/>
          <w:sz w:val="20"/>
          <w:szCs w:val="20"/>
        </w:rPr>
        <w:t xml:space="preserve">          - "*"</w:t>
      </w:r>
    </w:p>
    <w:p>
      <w:pPr>
        <w:spacing w:after="140"/>
        <w:jc w:val="both"/>
      </w:pPr>
      <w:r>
        <w:t xml:space="preserve">This configuration enables weekly updates for npm dependencies and monthly updates for GitHub Actions references, with GitHub Actions updates grouped into a single PR per month rather than one PR per action.</w:t>
      </w:r>
    </w:p>
    <w:p>
      <w:pPr>
        <w:spacing w:after="140"/>
        <w:jc w:val="both"/>
      </w:pPr>
      <w:r>
        <w:t xml:space="preserve">Strengths and limitations:</w:t>
      </w:r>
    </w:p>
    <w:p>
      <w:pPr>
        <w:pStyle w:val="ListParagraph"/>
        <w:numPr>
          <w:ilvl w:val="0"/>
          <w:numId w:val="2"/>
        </w:numPr>
        <w:spacing w:after="80"/>
      </w:pPr>
      <w:r>
        <w:t xml:space="preserve">Strengths: zero-setup on GitHub, no additional service to integrate, tight integration with GitHub security advisories, works uniformly across ecosystems.</w:t>
      </w:r>
    </w:p>
    <w:p>
      <w:pPr>
        <w:pStyle w:val="ListParagraph"/>
        <w:numPr>
          <w:ilvl w:val="0"/>
          <w:numId w:val="2"/>
        </w:numPr>
        <w:spacing w:after="80"/>
      </w:pPr>
      <w:r>
        <w:t xml:space="preserve">Limitations: less flexible than Renovate for custom grouping and scheduling, limited to GitHub-hosted repositories, the UI for reviewing dependabot PRs has fewer features than specialized tools.</w:t>
      </w:r>
    </w:p>
    <w:p>
      <w:pPr>
        <w:pStyle w:val="Heading2"/>
        <w:spacing w:after="160" w:before="280"/>
      </w:pPr>
      <w:r>
        <w:rPr>
          <w:b/>
          <w:bCs/>
        </w:rPr>
        <w:t xml:space="preserve">3.3 Renovate — More Customizable</w:t>
      </w:r>
    </w:p>
    <w:p>
      <w:pPr>
        <w:spacing w:after="140"/>
        <w:jc w:val="both"/>
      </w:pPr>
      <w:r>
        <w:t xml:space="preserve">Renovate is an open-source alternative to Dependabot, originally developed by Whitesource (now Mend) and subsequently spun out as a standalone project. It is the tool of choice for teams that need more customization than Dependabot offers, and it works across GitHub, GitLab, Bitbucket, Azure DevOps, and other git forges.</w:t>
      </w:r>
    </w:p>
    <w:p>
      <w:pPr>
        <w:spacing w:after="140"/>
        <w:jc w:val="both"/>
      </w:pPr>
      <w:r>
        <w:t xml:space="preserve">Renovate's configuration lives in a renovate.json file in the repository. The configuration can be extensive — Renovate supports detailed grouping rules, version-specific constraints, scheduled update windows, auto-merge rules for low-risk updates, and many other options. A typical renovate.json:</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"$schema": "https://docs.renovatebot.com/renovate-schema.json",</w:t>
      </w:r>
    </w:p>
    <w:p>
      <w:pPr>
        <w:shd w:fill="F2F2F2" w:val="clear"/>
        <w:spacing w:after="40" w:before="40"/>
        <w:ind w:left="360"/>
      </w:pPr>
      <w:r>
        <w:rPr>
          <w:rFonts w:ascii="Consolas" w:cs="Consolas" w:eastAsia="Consolas" w:hAnsi="Consolas"/>
          <w:sz w:val="20"/>
          <w:szCs w:val="20"/>
        </w:rPr>
        <w:t xml:space="preserve">  "extends": ["config:recommended"],</w:t>
      </w:r>
    </w:p>
    <w:p>
      <w:pPr>
        <w:shd w:fill="F2F2F2" w:val="clear"/>
        <w:spacing w:after="40" w:before="40"/>
        <w:ind w:left="360"/>
      </w:pPr>
      <w:r>
        <w:rPr>
          <w:rFonts w:ascii="Consolas" w:cs="Consolas" w:eastAsia="Consolas" w:hAnsi="Consolas"/>
          <w:sz w:val="20"/>
          <w:szCs w:val="20"/>
        </w:rPr>
        <w:t xml:space="preserve">  "packageRules":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"matchUpdateTypes": ["patch"],</w:t>
      </w:r>
    </w:p>
    <w:p>
      <w:pPr>
        <w:shd w:fill="F2F2F2" w:val="clear"/>
        <w:spacing w:after="40" w:before="40"/>
        <w:ind w:left="360"/>
      </w:pPr>
      <w:r>
        <w:rPr>
          <w:rFonts w:ascii="Consolas" w:cs="Consolas" w:eastAsia="Consolas" w:hAnsi="Consolas"/>
          <w:sz w:val="20"/>
          <w:szCs w:val="20"/>
        </w:rPr>
        <w:t xml:space="preserve">      "automerge": true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"groupName": "AWS SDK",</w:t>
      </w:r>
    </w:p>
    <w:p>
      <w:pPr>
        <w:shd w:fill="F2F2F2" w:val="clear"/>
        <w:spacing w:after="40" w:before="40"/>
        <w:ind w:left="360"/>
      </w:pPr>
      <w:r>
        <w:rPr>
          <w:rFonts w:ascii="Consolas" w:cs="Consolas" w:eastAsia="Consolas" w:hAnsi="Consolas"/>
          <w:sz w:val="20"/>
          <w:szCs w:val="20"/>
        </w:rPr>
        <w:t xml:space="preserve">      "matchPackagePatterns": ["^@aws-sdk/"]</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"matchDepTypes": ["devDependencies"],</w:t>
      </w:r>
    </w:p>
    <w:p>
      <w:pPr>
        <w:shd w:fill="F2F2F2" w:val="clear"/>
        <w:spacing w:after="40" w:before="40"/>
        <w:ind w:left="360"/>
      </w:pPr>
      <w:r>
        <w:rPr>
          <w:rFonts w:ascii="Consolas" w:cs="Consolas" w:eastAsia="Consolas" w:hAnsi="Consolas"/>
          <w:sz w:val="20"/>
          <w:szCs w:val="20"/>
        </w:rPr>
        <w:t xml:space="preserve">      "schedule": ["before 9am on Monday"]</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"vulnerabilityAlerts": {</w:t>
      </w:r>
    </w:p>
    <w:p>
      <w:pPr>
        <w:shd w:fill="F2F2F2" w:val="clear"/>
        <w:spacing w:after="40" w:before="40"/>
        <w:ind w:left="360"/>
      </w:pPr>
      <w:r>
        <w:rPr>
          <w:rFonts w:ascii="Consolas" w:cs="Consolas" w:eastAsia="Consolas" w:hAnsi="Consolas"/>
          <w:sz w:val="20"/>
          <w:szCs w:val="20"/>
        </w:rPr>
        <w:t xml:space="preserve">    "enabled": true,</w:t>
      </w:r>
    </w:p>
    <w:p>
      <w:pPr>
        <w:shd w:fill="F2F2F2" w:val="clear"/>
        <w:spacing w:after="40" w:before="40"/>
        <w:ind w:left="360"/>
      </w:pPr>
      <w:r>
        <w:rPr>
          <w:rFonts w:ascii="Consolas" w:cs="Consolas" w:eastAsia="Consolas" w:hAnsi="Consolas"/>
          <w:sz w:val="20"/>
          <w:szCs w:val="20"/>
        </w:rPr>
        <w:t xml:space="preserve">    "labels": ["security"]</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This configuration auto-merges patch updates (which are nearly always safe), groups AWS SDK packages so they update together (important because mismatched AWS SDK versions can cause runtime errors), restricts devDependency updates to Monday mornings (to batch churn), and labels vulnerability-related PRs. This level of fine-grained control is Renovate's main differentiator from Dependabot.</w:t>
      </w:r>
    </w:p>
    <w:p>
      <w:pPr>
        <w:spacing w:after="140"/>
        <w:jc w:val="both"/>
      </w:pPr>
      <w:r>
        <w:t xml:space="preserve">Strengths and limitations:</w:t>
      </w:r>
    </w:p>
    <w:p>
      <w:pPr>
        <w:pStyle w:val="ListParagraph"/>
        <w:numPr>
          <w:ilvl w:val="0"/>
          <w:numId w:val="2"/>
        </w:numPr>
        <w:spacing w:after="80"/>
      </w:pPr>
      <w:r>
        <w:t xml:space="preserve">Strengths: extremely customizable, works across git forges, grouping rules are first-class, vast library of supported package managers (including many that Dependabot does not handle — Dockerfile base images, Helm charts, Terraform modules, pre-commit hooks, and dozens of others).</w:t>
      </w:r>
    </w:p>
    <w:p>
      <w:pPr>
        <w:pStyle w:val="ListParagraph"/>
        <w:numPr>
          <w:ilvl w:val="0"/>
          <w:numId w:val="2"/>
        </w:numPr>
        <w:spacing w:after="80"/>
      </w:pPr>
      <w:r>
        <w:t xml:space="preserve">Limitations: configuration can be complex and has a learning curve, requires more operational effort than Dependabot if self-hosted (Mend offers a hosted service), the default settings sometimes produce more PRs than teams want.</w:t>
      </w:r>
    </w:p>
    <w:p>
      <w:pPr>
        <w:pStyle w:val="Heading2"/>
        <w:spacing w:after="160" w:before="280"/>
      </w:pPr>
      <w:r>
        <w:rPr>
          <w:b/>
          <w:bCs/>
        </w:rPr>
        <w:t xml:space="preserve">3.4 Dependabot vs. Renovate</w:t>
      </w:r>
    </w:p>
    <w:p>
      <w:pPr>
        <w:spacing w:after="140"/>
        <w:jc w:val="both"/>
      </w:pPr>
      <w:r>
        <w:t xml:space="preserve">The typical choice:</w:t>
      </w:r>
    </w:p>
    <w:p>
      <w:pPr>
        <w:pStyle w:val="ListParagraph"/>
        <w:numPr>
          <w:ilvl w:val="0"/>
          <w:numId w:val="2"/>
        </w:numPr>
        <w:spacing w:after="80"/>
      </w:pPr>
      <w:r>
        <w:rPr>
          <w:b/>
          <w:bCs/>
        </w:rPr>
        <w:t xml:space="preserve">Use Dependabot if: </w:t>
      </w:r>
      <w:r>
        <w:t xml:space="preserve">you are on GitHub, you want zero-setup dependency updates, the default behavior is close enough to what you want, and you do not need custom grouping or scheduling beyond what Dependabot provides.</w:t>
      </w:r>
    </w:p>
    <w:p>
      <w:pPr>
        <w:pStyle w:val="ListParagraph"/>
        <w:numPr>
          <w:ilvl w:val="0"/>
          <w:numId w:val="2"/>
        </w:numPr>
        <w:spacing w:after="80"/>
      </w:pPr>
      <w:r>
        <w:rPr>
          <w:b/>
          <w:bCs/>
        </w:rPr>
        <w:t xml:space="preserve">Use Renovate if: </w:t>
      </w:r>
      <w:r>
        <w:t xml:space="preserve">you are on non-GitHub forges, you need fine-grained control over grouping and scheduling, you manage many repositories and want consistent configuration across them, or you need to update ecosystem types that Dependabot does not support (e.g., Terraform, Helm, Dockerfile base images as first-class concepts).</w:t>
      </w:r>
    </w:p>
    <w:p>
      <w:pPr>
        <w:spacing w:after="140"/>
        <w:jc w:val="both"/>
      </w:pPr>
      <w:r>
        <w:t xml:space="preserve">Teams sometimes run both for different purposes — Dependabot for GitHub Actions updates, Renovate for application dependencies — but this is not common. Choosing one and applying it consistently is typically preferable.</w:t>
      </w:r>
    </w:p>
    <w:p>
      <w:pPr>
        <w:pStyle w:val="Heading2"/>
        <w:spacing w:after="160" w:before="280"/>
      </w:pPr>
      <w:r>
        <w:rPr>
          <w:b/>
          <w:bCs/>
        </w:rPr>
        <w:t xml:space="preserve">3.5 Commercial Options — Snyk, Mend, Socket</w:t>
      </w:r>
    </w:p>
    <w:p>
      <w:pPr>
        <w:spacing w:after="140"/>
        <w:jc w:val="both"/>
      </w:pPr>
      <w:r>
        <w:t xml:space="preserve">The commercial landscape includes several tools that layer additional capabilities on top of basic dependency scanning and updates.</w:t>
      </w:r>
    </w:p>
    <w:p>
      <w:pPr>
        <w:pStyle w:val="Heading3"/>
        <w:spacing w:after="120" w:before="220"/>
      </w:pPr>
      <w:r>
        <w:rPr>
          <w:b/>
          <w:bCs/>
        </w:rPr>
        <w:t xml:space="preserve">Snyk</w:t>
      </w:r>
    </w:p>
    <w:p>
      <w:pPr>
        <w:spacing w:after="140"/>
        <w:jc w:val="both"/>
      </w:pPr>
      <w:r>
        <w:t xml:space="preserve">Snyk is a dependency security platform with strong positions in the SCA (Software Composition Analysis) space. Key capabilities:</w:t>
      </w:r>
    </w:p>
    <w:p>
      <w:pPr>
        <w:pStyle w:val="ListParagraph"/>
        <w:numPr>
          <w:ilvl w:val="0"/>
          <w:numId w:val="2"/>
        </w:numPr>
        <w:spacing w:after="80"/>
      </w:pPr>
      <w:r>
        <w:t xml:space="preserve">Vulnerability database of its own curation, often with details (exploitability notes, partial PoCs, remediation guidance) beyond what public databases provide.</w:t>
      </w:r>
    </w:p>
    <w:p>
      <w:pPr>
        <w:pStyle w:val="ListParagraph"/>
        <w:numPr>
          <w:ilvl w:val="0"/>
          <w:numId w:val="2"/>
        </w:numPr>
        <w:spacing w:after="80"/>
      </w:pPr>
      <w:r>
        <w:t xml:space="preserve">Integration with IDEs (VS Code, IntelliJ) that shows vulnerabilities inline as developers code.</w:t>
      </w:r>
    </w:p>
    <w:p>
      <w:pPr>
        <w:pStyle w:val="ListParagraph"/>
        <w:numPr>
          <w:ilvl w:val="0"/>
          <w:numId w:val="2"/>
        </w:numPr>
        <w:spacing w:after="80"/>
      </w:pPr>
      <w:r>
        <w:t xml:space="preserve">License compliance scanning alongside vulnerability scanning.</w:t>
      </w:r>
    </w:p>
    <w:p>
      <w:pPr>
        <w:pStyle w:val="ListParagraph"/>
        <w:numPr>
          <w:ilvl w:val="0"/>
          <w:numId w:val="2"/>
        </w:numPr>
        <w:spacing w:after="80"/>
      </w:pPr>
      <w:r>
        <w:t xml:space="preserve">Container, IaC (Infrastructure-as-Code), and application-code scanning under one umbrella.</w:t>
      </w:r>
    </w:p>
    <w:p>
      <w:pPr>
        <w:pStyle w:val="ListParagraph"/>
        <w:numPr>
          <w:ilvl w:val="0"/>
          <w:numId w:val="2"/>
        </w:numPr>
        <w:spacing w:after="80"/>
      </w:pPr>
      <w:r>
        <w:t xml:space="preserve">Dashboards and reporting for security teams managing large portfolios.</w:t>
      </w:r>
    </w:p>
    <w:p>
      <w:pPr>
        <w:spacing w:after="140"/>
        <w:jc w:val="both"/>
      </w:pPr>
      <w:r>
        <w:t xml:space="preserve">Snyk has a free tier suitable for small projects; larger organizations buy commercial plans. The commercial offering is often compared favorably to Dependabot/Renovate for its deeper vulnerability data and its dashboards, but is more expensive and introduces another vendor dependency.</w:t>
      </w:r>
    </w:p>
    <w:p>
      <w:pPr>
        <w:pStyle w:val="Heading3"/>
        <w:spacing w:after="120" w:before="220"/>
      </w:pPr>
      <w:r>
        <w:rPr>
          <w:b/>
          <w:bCs/>
        </w:rPr>
        <w:t xml:space="preserve">Mend (formerly WhiteSource)</w:t>
      </w:r>
    </w:p>
    <w:p>
      <w:pPr>
        <w:spacing w:after="140"/>
        <w:jc w:val="both"/>
      </w:pPr>
      <w:r>
        <w:t xml:space="preserve">Mend is an enterprise-focused SCA platform with strong license-compliance and policy-enforcement features. Its target market is large enterprises with complex compliance requirements — organizations that need to track which licenses their products ship under, enforce license policies automatically, and respond to vulnerabilities at scale. Mend is the organization that originally developed Renovate (later spun out as the open-source project). Mend's own platform provides Renovate-like updates plus commercial features around policy, reporting, and integration.</w:t>
      </w:r>
    </w:p>
    <w:p>
      <w:pPr>
        <w:pStyle w:val="Heading3"/>
        <w:spacing w:after="120" w:before="220"/>
      </w:pPr>
      <w:r>
        <w:rPr>
          <w:b/>
          <w:bCs/>
        </w:rPr>
        <w:t xml:space="preserve">Socket</w:t>
      </w:r>
    </w:p>
    <w:p>
      <w:pPr>
        <w:spacing w:after="140"/>
        <w:jc w:val="both"/>
      </w:pPr>
      <w:r>
        <w:t xml:space="preserve">Socket is a newer entrant (2022+) with a distinctive focus: rather than just scanning known vulnerabilities, Socket analyzes package behavior to detect supply-chain attacks proactively. Socket's approach includes:</w:t>
      </w:r>
    </w:p>
    <w:p>
      <w:pPr>
        <w:pStyle w:val="ListParagraph"/>
        <w:numPr>
          <w:ilvl w:val="0"/>
          <w:numId w:val="2"/>
        </w:numPr>
        <w:spacing w:after="80"/>
      </w:pPr>
      <w:r>
        <w:t xml:space="preserve">Behavioral analysis of newly-published package versions to detect suspicious patterns (sudden network activity, environment-variable access, dynamic code execution).</w:t>
      </w:r>
    </w:p>
    <w:p>
      <w:pPr>
        <w:pStyle w:val="ListParagraph"/>
        <w:numPr>
          <w:ilvl w:val="0"/>
          <w:numId w:val="2"/>
        </w:numPr>
        <w:spacing w:after="80"/>
      </w:pPr>
      <w:r>
        <w:t xml:space="preserve">Detection of "installer attacks" where malicious code runs during package installation.</w:t>
      </w:r>
    </w:p>
    <w:p>
      <w:pPr>
        <w:pStyle w:val="ListParagraph"/>
        <w:numPr>
          <w:ilvl w:val="0"/>
          <w:numId w:val="2"/>
        </w:numPr>
        <w:spacing w:after="80"/>
      </w:pPr>
      <w:r>
        <w:t xml:space="preserve">Typosquatting and dependency-confusion detection.</w:t>
      </w:r>
    </w:p>
    <w:p>
      <w:pPr>
        <w:pStyle w:val="ListParagraph"/>
        <w:numPr>
          <w:ilvl w:val="0"/>
          <w:numId w:val="2"/>
        </w:numPr>
        <w:spacing w:after="80"/>
      </w:pPr>
      <w:r>
        <w:t xml:space="preserve">Real-time alerting on newly-detected issues in dependencies you already use.</w:t>
      </w:r>
    </w:p>
    <w:p>
      <w:pPr>
        <w:spacing w:after="140"/>
        <w:jc w:val="both"/>
      </w:pPr>
      <w:r>
        <w:t xml:space="preserve">Socket's value proposition is catching attacks in-flight — before they are reported as CVEs or picked up by traditional scanners. This is particularly useful for the event-stream-style attack pattern (Module 1 Chapter 5) where a malicious package update goes undetected for weeks. Socket has a free tier for open-source projects and commercial plans for organizations.</w:t>
      </w:r>
    </w:p>
    <w:p>
      <w:pPr>
        <w:pStyle w:val="Heading2"/>
        <w:spacing w:after="160" w:before="280"/>
      </w:pPr>
      <w:r>
        <w:rPr>
          <w:b/>
          <w:bCs/>
        </w:rPr>
        <w:t xml:space="preserve">3.6 Comparison 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Tool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Model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Strengths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Dependabot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Free, GitHub-native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Zero-setup, tight GitHub integration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Renovate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Highly customizable, cross-forge, many ecosystems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Snyk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(free tier)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Deep vuln data, IDE integration, dashboards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Enterprise license compliance, policy enforcement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Socket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(free tier)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Behavioral analysis, in-flight attack detection</w:t>
            </w:r>
          </w:p>
        </w:tc>
      </w:tr>
    </w:tbl>
    <w:p>
      <w:pPr>
        <w:spacing w:after="100"/>
      </w:pPr>
      <w:r>
        <w:t xml:space="preserve"/>
      </w:r>
    </w:p>
    <w:p>
      <w:pPr>
        <w:spacing w:after="140"/>
        <w:jc w:val="both"/>
      </w:pPr>
      <w:r>
        <w:t xml:space="preserve">Practical strategy for most teams:</w:t>
      </w:r>
    </w:p>
    <w:p>
      <w:pPr>
        <w:pStyle w:val="ListParagraph"/>
        <w:numPr>
          <w:ilvl w:val="0"/>
          <w:numId w:val="2"/>
        </w:numPr>
        <w:spacing w:after="80"/>
      </w:pPr>
      <w:r>
        <w:t xml:space="preserve">Start with Dependabot or Renovate for basic update automation. These handle the majority of the workload at zero cost.</w:t>
      </w:r>
    </w:p>
    <w:p>
      <w:pPr>
        <w:pStyle w:val="ListParagraph"/>
        <w:numPr>
          <w:ilvl w:val="0"/>
          <w:numId w:val="2"/>
        </w:numPr>
        <w:spacing w:after="80"/>
      </w:pPr>
      <w:r>
        <w:t xml:space="preserve">Add a commercial tool if specific capabilities are needed: Snyk for richer vulnerability intelligence, Mend for enterprise compliance, Socket for behavioral attack detection.</w:t>
      </w:r>
    </w:p>
    <w:p>
      <w:pPr>
        <w:pStyle w:val="ListParagraph"/>
        <w:numPr>
          <w:ilvl w:val="0"/>
          <w:numId w:val="2"/>
        </w:numPr>
        <w:spacing w:after="80"/>
      </w:pPr>
      <w:r>
        <w:t xml:space="preserve">Do not assume any single tool catches everything — the tools have different coverage, and running two (one free, one commercial) catches more than either alone.</w:t>
      </w:r>
    </w:p>
    <w:p>
      <w:pPr>
        <w:pStyle w:val="ListParagraph"/>
        <w:numPr>
          <w:ilvl w:val="0"/>
          <w:numId w:val="2"/>
        </w:numPr>
        <w:spacing w:after="80"/>
      </w:pPr>
      <w:r>
        <w:t xml:space="preserve">Integrate scanning into CI/CD gates, not just developer notifications. A vulnerability surfaced by Dependabot but not blocking any pipeline is easy to ignore; one that fails builds gets attention.</w:t>
      </w:r>
    </w:p>
    <w:p>
      <w:pPr>
        <w:spacing w:after="140"/>
        <w:jc w:val="both"/>
      </w:pPr>
      <w:r>
        <w:t xml:space="preserve">The important thing is to have some automated dependency scanning running continuously. Which specific tool matters less than the discipline of acting on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Pinned dependencies need ongoing maintenance to stay safe. Dependabot (GitHub-native, zero-setup) and Renovate (cross-forge, highly customizable) are the dominant automation tools, opening pull requests to update outdated and vulnerable dependencies. Commercial options — Snyk (deep vulnerability intelligence), Mend (enterprise license and policy), Socket (behavioral detection of supply-chain attacks in flight) — add capabilities beyond basic scanning. Most teams should start with Dependabot or Renovate and layer commercial tools only for specific needs. The critical practice is acting on the automation's output: integrate scanning into CI/CD gates rather than treating it as an optional notification.</w:t>
            </w:r>
          </w:p>
        </w:tc>
      </w:tr>
    </w:tbl>
    <w:p>
      <w:r>
        <w:br w:type="page"/>
      </w:r>
    </w:p>
    <w:p>
      <w:pPr>
        <w:pStyle w:val="Heading1"/>
        <w:spacing w:after="200" w:before="360"/>
      </w:pPr>
      <w:r>
        <w:rPr>
          <w:b/>
          <w:bCs/>
        </w:rPr>
        <w:t xml:space="preserve">Chapter 4: Dependency Confusion — Mixing Private and Public Packages</w:t>
      </w:r>
    </w:p>
    <w:p>
      <w:pPr>
        <w:pStyle w:val="Heading2"/>
        <w:spacing w:after="160" w:before="280"/>
      </w:pPr>
      <w:r>
        <w:rPr>
          <w:b/>
          <w:bCs/>
        </w:rPr>
        <w:t xml:space="preserve">4.1 The Attack</w:t>
      </w:r>
    </w:p>
    <w:p>
      <w:pPr>
        <w:spacing w:after="140"/>
        <w:jc w:val="both"/>
      </w:pPr>
      <w:r>
        <w:rPr>
          <w:b/>
          <w:bCs/>
        </w:rPr>
        <w:t xml:space="preserve">Dependency confusion </w:t>
      </w:r>
      <w:r>
        <w:t xml:space="preserve">is a specific supply-chain attack first publicly demonstrated by security researcher Alex Birsan in February 2021. The attack exploits a subtle flaw in how package managers resolve dependencies when the same package name exists in both a private and a public registry: many package managers preferentially install the public version, even when the project intends to use the private one. An attacker who publishes a malicious package in a public registry with the same name as a company's private package can thereby substitute their code into the company's builds.</w:t>
      </w:r>
    </w:p>
    <w:p>
      <w:pPr>
        <w:spacing w:after="140"/>
        <w:jc w:val="both"/>
      </w:pPr>
      <w:r>
        <w:t xml:space="preserve">Birsan's original research demonstrated the attack against Apple, Microsoft, Netflix, Uber, Tesla, Yelp, PayPal, and many other major organizations. He identified private package names referenced in publicly-available code (leaked package.json files, internal documentation, error messages) and published harmless-but-proof-of-concept public packages with those names. In most cases, his packages were installed in the target organizations' builds within hours, executing his (benign) code with whatever privileges the build had. The paid bug-bounty payouts from this research exceeded $130,000 across multiple companies — a commentary on how widespread the underlying flaw was.</w:t>
      </w:r>
    </w:p>
    <w:p>
      <w:pPr>
        <w:spacing w:after="140"/>
        <w:jc w:val="both"/>
      </w:pPr>
      <w:r>
        <w:t xml:space="preserve">The root cause is that package managers, when asked to install a package named acme-internal-utils, may search multiple registries to find it. If acme-internal-utils exists only in the private company registry, the install succeeds from there. If an attacker publishes acme-internal-utils to the public npm registry, the package manager may now find it in both places — and historically, the default behavior in several ecosystems was to prefer the higher-version-number copy, regardless of which registry it came from. An attacker publishing version 99.99.99 of the confused name would beat the private registry's 1.2.3.</w:t>
      </w:r>
    </w:p>
    <w:p>
      <w:pPr>
        <w:pStyle w:val="Heading2"/>
        <w:spacing w:after="160" w:before="280"/>
      </w:pPr>
      <w:r>
        <w:rPr>
          <w:b/>
          <w:bCs/>
        </w:rPr>
        <w:t xml:space="preserve">4.2 Why This Is Tricky to Fix</w:t>
      </w:r>
    </w:p>
    <w:p>
      <w:pPr>
        <w:spacing w:after="140"/>
        <w:jc w:val="both"/>
      </w:pPr>
      <w:r>
        <w:t xml:space="preserve">Dependency confusion is specifically insidious for several reasons:</w:t>
      </w:r>
    </w:p>
    <w:p>
      <w:pPr>
        <w:pStyle w:val="ListParagraph"/>
        <w:numPr>
          <w:ilvl w:val="0"/>
          <w:numId w:val="2"/>
        </w:numPr>
        <w:spacing w:after="80"/>
      </w:pPr>
      <w:r>
        <w:rPr>
          <w:b/>
          <w:bCs/>
        </w:rPr>
        <w:t xml:space="preserve">Private package names leak easily. </w:t>
      </w:r>
      <w:r>
        <w:t xml:space="preserve">A package name is not a secret — it appears in dozens of places: package.json files, documentation, error messages, leaked repos, stack traces, build logs. Any of these can reveal internal package names to external observers.</w:t>
      </w:r>
    </w:p>
    <w:p>
      <w:pPr>
        <w:pStyle w:val="ListParagraph"/>
        <w:numPr>
          <w:ilvl w:val="0"/>
          <w:numId w:val="2"/>
        </w:numPr>
        <w:spacing w:after="80"/>
      </w:pPr>
      <w:r>
        <w:rPr>
          <w:b/>
          <w:bCs/>
        </w:rPr>
        <w:t xml:space="preserve">Default package-manager behavior enables the attack. </w:t>
      </w:r>
      <w:r>
        <w:t xml:space="preserve">The preference for higher-version-number regardless of registry was not a bug exactly — it was an explicit feature to let public packages override local development versions in some workflows. The feature turned into an attack vector when applied to production builds.</w:t>
      </w:r>
    </w:p>
    <w:p>
      <w:pPr>
        <w:pStyle w:val="ListParagraph"/>
        <w:numPr>
          <w:ilvl w:val="0"/>
          <w:numId w:val="2"/>
        </w:numPr>
        <w:spacing w:after="80"/>
      </w:pPr>
      <w:r>
        <w:rPr>
          <w:b/>
          <w:bCs/>
        </w:rPr>
        <w:t xml:space="preserve">The victim often does not notice. </w:t>
      </w:r>
      <w:r>
        <w:t xml:space="preserve">The public malicious package is installed, runs its code during install or on first import, and produces no externally-visible symptom. The legitimate internal package is never needed by the attacker's version — the attack runs entirely in the install-phase code execution.</w:t>
      </w:r>
    </w:p>
    <w:p>
      <w:pPr>
        <w:pStyle w:val="ListParagraph"/>
        <w:numPr>
          <w:ilvl w:val="0"/>
          <w:numId w:val="2"/>
        </w:numPr>
        <w:spacing w:after="80"/>
      </w:pPr>
      <w:r>
        <w:rPr>
          <w:b/>
          <w:bCs/>
        </w:rPr>
        <w:t xml:space="preserve">Transitive dependencies amplify. </w:t>
      </w:r>
      <w:r>
        <w:t xml:space="preserve">Even if your main package.json is careful, a transitive dependency might pull in a confused name that gets substituted. You have less visibility into transitive dependencies' registry configurations than your own.</w:t>
      </w:r>
    </w:p>
    <w:p>
      <w:pPr>
        <w:pStyle w:val="Heading2"/>
        <w:spacing w:after="160" w:before="280"/>
      </w:pPr>
      <w:r>
        <w:rPr>
          <w:b/>
          <w:bCs/>
        </w:rPr>
        <w:t xml:space="preserve">4.3 Mitigation — Namespace Prefixes</w:t>
      </w:r>
    </w:p>
    <w:p>
      <w:pPr>
        <w:spacing w:after="140"/>
        <w:jc w:val="both"/>
      </w:pPr>
      <w:r>
        <w:t xml:space="preserve">The first mitigation is to use namespace prefixes for internal packages, making them structurally different from anything that could exist in the public registry. Most ecosystems support this:</w:t>
      </w:r>
    </w:p>
    <w:p>
      <w:pPr>
        <w:pStyle w:val="ListParagraph"/>
        <w:numPr>
          <w:ilvl w:val="0"/>
          <w:numId w:val="2"/>
        </w:numPr>
        <w:spacing w:after="80"/>
      </w:pPr>
      <w:r>
        <w:rPr>
          <w:b/>
          <w:bCs/>
        </w:rPr>
        <w:t xml:space="preserve">npm scoped packages: </w:t>
      </w:r>
      <w:r>
        <w:t xml:space="preserve">@acme-internal/utils instead of acme-internal-utils. The @acme-internal/ scope is registrable, meaning your organization can claim it on npm and ensure nobody else can publish packages under it. Even if an attacker publishes acme-internal-utils as an unscoped name, the scoped form @acme-internal/utils cannot be substituted.</w:t>
      </w:r>
    </w:p>
    <w:p>
      <w:pPr>
        <w:pStyle w:val="ListParagraph"/>
        <w:numPr>
          <w:ilvl w:val="0"/>
          <w:numId w:val="2"/>
        </w:numPr>
        <w:spacing w:after="80"/>
      </w:pPr>
      <w:r>
        <w:rPr>
          <w:b/>
          <w:bCs/>
        </w:rPr>
        <w:t xml:space="preserve">Python namespaces: </w:t>
      </w:r>
      <w:r>
        <w:t xml:space="preserve">historically harder because PyPI does not have first-class namespacing, but tools like rfc-dependency-confusion-prevention and PyPI's trusted-publishers help. Prefixing names (acme_internal_utils) helps if the prefix is also registered on PyPI to block substitution.</w:t>
      </w:r>
    </w:p>
    <w:p>
      <w:pPr>
        <w:pStyle w:val="ListParagraph"/>
        <w:numPr>
          <w:ilvl w:val="0"/>
          <w:numId w:val="2"/>
        </w:numPr>
        <w:spacing w:after="80"/>
      </w:pPr>
      <w:r>
        <w:rPr>
          <w:b/>
          <w:bCs/>
        </w:rPr>
        <w:t xml:space="preserve">Go modules: </w:t>
      </w:r>
      <w:r>
        <w:t xml:space="preserve">Go uses import-path-based addressing (github.com/acme/internal-utils). The import path is strongly tied to the source location; an attacker cannot easily confuse this because Go's resolution is path-based rather than name-based.</w:t>
      </w:r>
    </w:p>
    <w:p>
      <w:pPr>
        <w:pStyle w:val="ListParagraph"/>
        <w:numPr>
          <w:ilvl w:val="0"/>
          <w:numId w:val="2"/>
        </w:numPr>
        <w:spacing w:after="80"/>
      </w:pPr>
      <w:r>
        <w:rPr>
          <w:b/>
          <w:bCs/>
        </w:rPr>
        <w:t xml:space="preserve">Java / Maven: </w:t>
      </w:r>
      <w:r>
        <w:t xml:space="preserve">groupId reversal (com.acme.internal) provides natural namespacing. Claiming a groupId on Maven Central prevents substitution.</w:t>
      </w:r>
    </w:p>
    <w:p>
      <w:pPr>
        <w:spacing w:after="140"/>
        <w:jc w:val="both"/>
      </w:pPr>
      <w:r>
        <w:t xml:space="preserve">The practical action: register your organization's namespace on every public registry your ecosystems use. If your internal packages are under @acme-internal/ on npm, com.acme.internal on Maven, acme-internal- on PyPI, etc., and those namespaces are registered to your organization, dependency confusion attacks using those names become structurally impossible.</w:t>
      </w:r>
    </w:p>
    <w:p>
      <w:pPr>
        <w:pStyle w:val="Heading2"/>
        <w:spacing w:after="160" w:before="280"/>
      </w:pPr>
      <w:r>
        <w:rPr>
          <w:b/>
          <w:bCs/>
        </w:rPr>
        <w:t xml:space="preserve">4.4 Mitigation — Explicit Registries</w:t>
      </w:r>
    </w:p>
    <w:p>
      <w:pPr>
        <w:spacing w:after="140"/>
        <w:jc w:val="both"/>
      </w:pPr>
      <w:r>
        <w:t xml:space="preserve">The second mitigation is to configure package managers to fetch specific package names or scopes from specific registries, making the resolution deterministic. Instead of 'search all registries and pick the highest version,' the configuration is 'for @acme-internal/*, use the private registry only; for everything else, use the public registry.'</w:t>
      </w:r>
    </w:p>
    <w:p>
      <w:pPr>
        <w:spacing w:after="140"/>
        <w:jc w:val="both"/>
      </w:pPr>
      <w:r>
        <w:t xml:space="preserve">npm supports this via .npmrc:</w:t>
      </w:r>
    </w:p>
    <w:p>
      <w:pPr>
        <w:shd w:fill="F2F2F2" w:val="clear"/>
        <w:spacing w:after="40" w:before="40"/>
        <w:ind w:left="360"/>
      </w:pPr>
      <w:r>
        <w:rPr>
          <w:rFonts w:ascii="Consolas" w:cs="Consolas" w:eastAsia="Consolas" w:hAnsi="Consolas"/>
          <w:sz w:val="20"/>
          <w:szCs w:val="20"/>
        </w:rPr>
        <w:t xml:space="preserve"># Direct all @acme-internal scoped packages to the private registry</w:t>
      </w:r>
    </w:p>
    <w:p>
      <w:pPr>
        <w:shd w:fill="F2F2F2" w:val="clear"/>
        <w:spacing w:after="40" w:before="40"/>
        <w:ind w:left="360"/>
      </w:pPr>
      <w:r>
        <w:rPr>
          <w:rFonts w:ascii="Consolas" w:cs="Consolas" w:eastAsia="Consolas" w:hAnsi="Consolas"/>
          <w:sz w:val="20"/>
          <w:szCs w:val="20"/>
        </w:rPr>
        <w:t xml:space="preserve">@acme-internal:registry=https://npm.internal.acme.com/</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Require authentication for the private registry</w:t>
      </w:r>
    </w:p>
    <w:p>
      <w:pPr>
        <w:shd w:fill="F2F2F2" w:val="clear"/>
        <w:spacing w:after="40" w:before="40"/>
        <w:ind w:left="360"/>
      </w:pPr>
      <w:r>
        <w:rPr>
          <w:rFonts w:ascii="Consolas" w:cs="Consolas" w:eastAsia="Consolas" w:hAnsi="Consolas"/>
          <w:sz w:val="20"/>
          <w:szCs w:val="20"/>
        </w:rPr>
        <w:t xml:space="preserve">//npm.internal.acme.com/:_authToken=${NPM_AUTH_TOKEN}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Public packages go to npmjs.org (the default)</w:t>
      </w:r>
    </w:p>
    <w:p>
      <w:pPr>
        <w:shd w:fill="F2F2F2" w:val="clear"/>
        <w:spacing w:after="40" w:before="40"/>
        <w:ind w:left="360"/>
      </w:pPr>
      <w:r>
        <w:rPr>
          <w:rFonts w:ascii="Consolas" w:cs="Consolas" w:eastAsia="Consolas" w:hAnsi="Consolas"/>
          <w:sz w:val="20"/>
          <w:szCs w:val="20"/>
        </w:rPr>
        <w:t xml:space="preserve">registry=https://registry.npmjs.org/</w:t>
      </w:r>
    </w:p>
    <w:p>
      <w:pPr>
        <w:spacing w:after="140"/>
        <w:jc w:val="both"/>
      </w:pPr>
      <w:r>
        <w:t xml:space="preserve">With this configuration, the @acme-internal scope is resolved only against the private registry. An attacker publishing @acme-internal/anything to the public registry cannot substitute because the package manager never looks there for that scope. The resolution is explicit and unambiguous.</w:t>
      </w:r>
    </w:p>
    <w:p>
      <w:pPr>
        <w:spacing w:after="140"/>
        <w:jc w:val="both"/>
      </w:pPr>
      <w:r>
        <w:t xml:space="preserve">Similar mechanisms exist across ecosystems:</w:t>
      </w:r>
    </w:p>
    <w:p>
      <w:pPr>
        <w:pStyle w:val="ListParagraph"/>
        <w:numPr>
          <w:ilvl w:val="0"/>
          <w:numId w:val="2"/>
        </w:numPr>
        <w:spacing w:after="80"/>
      </w:pPr>
      <w:r>
        <w:rPr>
          <w:b/>
          <w:bCs/>
        </w:rPr>
        <w:t xml:space="preserve">Python (pip): </w:t>
      </w:r>
      <w:r>
        <w:t xml:space="preserve">use --index-url for the private registry and --extra-index-url for the public one, with awareness that --extra-index-url has had historical confusion issues. Better: use tools like pip-compile with explicit package-to-registry mapping, or use poetry with its source-locking configuration.</w:t>
      </w:r>
    </w:p>
    <w:p>
      <w:pPr>
        <w:pStyle w:val="ListParagraph"/>
        <w:numPr>
          <w:ilvl w:val="0"/>
          <w:numId w:val="2"/>
        </w:numPr>
        <w:spacing w:after="80"/>
      </w:pPr>
      <w:r>
        <w:rPr>
          <w:b/>
          <w:bCs/>
        </w:rPr>
        <w:t xml:space="preserve">Ruby (Bundler): </w:t>
      </w:r>
      <w:r>
        <w:t xml:space="preserve">source blocks in Gemfile scope packages to specific registries. source "https://rubygems.internal.acme.com" do ... end binds specific packages to the private source.</w:t>
      </w:r>
    </w:p>
    <w:p>
      <w:pPr>
        <w:pStyle w:val="ListParagraph"/>
        <w:numPr>
          <w:ilvl w:val="0"/>
          <w:numId w:val="2"/>
        </w:numPr>
        <w:spacing w:after="80"/>
      </w:pPr>
      <w:r>
        <w:rPr>
          <w:b/>
          <w:bCs/>
        </w:rPr>
        <w:t xml:space="preserve">Maven: </w:t>
      </w:r>
      <w:r>
        <w:t xml:space="preserve">repository configuration in settings.xml with mirror and repository definitions explicitly scoped. The Maven Central mirror pattern is the common approach.</w:t>
      </w:r>
    </w:p>
    <w:p>
      <w:pPr>
        <w:spacing w:after="140"/>
        <w:jc w:val="both"/>
      </w:pPr>
      <w:r>
        <w:t xml:space="preserve">The combination of namespace prefixes (structural separation) and explicit registries (configuration enforcement) provides strong defense. Neither alone is fully sufficient; together they make the attack structurally and configurationally impossible.</w:t>
      </w:r>
    </w:p>
    <w:p>
      <w:pPr>
        <w:pStyle w:val="Heading2"/>
        <w:spacing w:after="160" w:before="280"/>
      </w:pPr>
      <w:r>
        <w:rPr>
          <w:b/>
          <w:bCs/>
        </w:rPr>
        <w:t xml:space="preserve">4.5 Defensive Registration — Registering Your Names</w:t>
      </w:r>
    </w:p>
    <w:p>
      <w:pPr>
        <w:spacing w:after="140"/>
        <w:jc w:val="both"/>
      </w:pPr>
      <w:r>
        <w:t xml:space="preserve">A specific third mitigation: preemptively register your internal package names on public registries, even if you never publish them. An attacker cannot confuse a package name that you have already claimed in the public registry with a harmless placeholder.</w:t>
      </w:r>
    </w:p>
    <w:p>
      <w:pPr>
        <w:spacing w:after="140"/>
        <w:jc w:val="both"/>
      </w:pPr>
      <w:r>
        <w:t xml:space="preserve">Concretely, for each internal package you intend to keep private, publish a placeholder version to the public registry:</w:t>
      </w:r>
    </w:p>
    <w:p>
      <w:pPr>
        <w:pStyle w:val="ListParagraph"/>
        <w:numPr>
          <w:ilvl w:val="0"/>
          <w:numId w:val="2"/>
        </w:numPr>
        <w:spacing w:after="80"/>
      </w:pPr>
      <w:r>
        <w:t xml:space="preserve">The placeholder does nothing (empty package or a package that logs 'This package name is reserved; use the private version instead').</w:t>
      </w:r>
    </w:p>
    <w:p>
      <w:pPr>
        <w:pStyle w:val="ListParagraph"/>
        <w:numPr>
          <w:ilvl w:val="0"/>
          <w:numId w:val="2"/>
        </w:numPr>
        <w:spacing w:after="80"/>
      </w:pPr>
      <w:r>
        <w:t xml:space="preserve">The placeholder is at a low version number (0.0.1) so any legitimate update would have higher version.</w:t>
      </w:r>
    </w:p>
    <w:p>
      <w:pPr>
        <w:pStyle w:val="ListParagraph"/>
        <w:numPr>
          <w:ilvl w:val="0"/>
          <w:numId w:val="2"/>
        </w:numPr>
        <w:spacing w:after="80"/>
      </w:pPr>
      <w:r>
        <w:t xml:space="preserve">The package's README explains that this is a reservation to prevent dependency confusion.</w:t>
      </w:r>
    </w:p>
    <w:p>
      <w:pPr>
        <w:spacing w:after="140"/>
        <w:jc w:val="both"/>
      </w:pPr>
      <w:r>
        <w:t xml:space="preserve">This is belt-and-suspenders on top of namespacing and explicit registries, but it is cheap and effective. Some ecosystems have formalized this pattern — npm has a 'placeholder packages' workflow that makes the reservation explicit.</w:t>
      </w:r>
    </w:p>
    <w:p>
      <w:pPr>
        <w:pStyle w:val="Heading2"/>
        <w:spacing w:after="160" w:before="280"/>
      </w:pPr>
      <w:r>
        <w:rPr>
          <w:b/>
          <w:bCs/>
        </w:rPr>
        <w:t xml:space="preserve">4.6 The Defense Stack</w:t>
      </w:r>
    </w:p>
    <w:p>
      <w:pPr>
        <w:spacing w:after="140"/>
        <w:jc w:val="both"/>
      </w:pPr>
      <w:r>
        <w:t xml:space="preserve">A team fully defended against dependency confusion does all of these:</w:t>
      </w:r>
    </w:p>
    <w:p>
      <w:pPr>
        <w:pStyle w:val="ListParagraph"/>
        <w:numPr>
          <w:ilvl w:val="0"/>
          <w:numId w:val="2"/>
        </w:numPr>
        <w:spacing w:after="80"/>
      </w:pPr>
      <w:r>
        <w:t xml:space="preserve">Uses namespaced/scoped package names for internal packages.</w:t>
      </w:r>
    </w:p>
    <w:p>
      <w:pPr>
        <w:pStyle w:val="ListParagraph"/>
        <w:numPr>
          <w:ilvl w:val="0"/>
          <w:numId w:val="2"/>
        </w:numPr>
        <w:spacing w:after="80"/>
      </w:pPr>
      <w:r>
        <w:t xml:space="preserve">Registers the organization's namespace on every public registry it uses.</w:t>
      </w:r>
    </w:p>
    <w:p>
      <w:pPr>
        <w:pStyle w:val="ListParagraph"/>
        <w:numPr>
          <w:ilvl w:val="0"/>
          <w:numId w:val="2"/>
        </w:numPr>
        <w:spacing w:after="80"/>
      </w:pPr>
      <w:r>
        <w:t xml:space="preserve">Configures explicit registry routing so specific scopes resolve only to specific registries.</w:t>
      </w:r>
    </w:p>
    <w:p>
      <w:pPr>
        <w:pStyle w:val="ListParagraph"/>
        <w:numPr>
          <w:ilvl w:val="0"/>
          <w:numId w:val="2"/>
        </w:numPr>
        <w:spacing w:after="80"/>
      </w:pPr>
      <w:r>
        <w:t xml:space="preserve">Uses private package mirrors (Chapter 6) that curate which packages are even available.</w:t>
      </w:r>
    </w:p>
    <w:p>
      <w:pPr>
        <w:pStyle w:val="ListParagraph"/>
        <w:numPr>
          <w:ilvl w:val="0"/>
          <w:numId w:val="2"/>
        </w:numPr>
        <w:spacing w:after="80"/>
      </w:pPr>
      <w:r>
        <w:t xml:space="preserve">Regularly audits dependency trees for suspicious package substitution.</w:t>
      </w:r>
    </w:p>
    <w:p>
      <w:pPr>
        <w:spacing w:after="140"/>
        <w:jc w:val="both"/>
      </w:pPr>
      <w:r>
        <w:t xml:space="preserve">Each layer catches different failures; together they make dependency confusion structurally impossible rather than merely configurationally unlikely.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Dependency confusion attacks exploit package managers' default behavior of preferring higher-version-number packages regardless of which registry they came from, letting an attacker substitute a malicious public package for a private one with the same name. The attack was publicly demonstrated against many major tech companies in 2021 with substantial bug-bounty payouts. Mitigations include using namespace prefixes for internal packages (npm scopes, groupIds, import paths), configuring explicit registries so specific names resolve only to specific registries, and defensively registering internal package names on public registries as placeholders. A fully-defended team combines all of these; each layer catches different failure modes.</w:t>
            </w:r>
          </w:p>
        </w:tc>
      </w:tr>
    </w:tbl>
    <w:p>
      <w:r>
        <w:br w:type="page"/>
      </w:r>
    </w:p>
    <w:p>
      <w:pPr>
        <w:pStyle w:val="Heading1"/>
        <w:spacing w:after="200" w:before="360"/>
      </w:pPr>
      <w:r>
        <w:rPr>
          <w:b/>
          <w:bCs/>
        </w:rPr>
        <w:t xml:space="preserve">Chapter 5: Typosquatting — Malicious Packages with Similar Names</w:t>
      </w:r>
    </w:p>
    <w:p>
      <w:pPr>
        <w:pStyle w:val="Heading2"/>
        <w:spacing w:after="160" w:before="280"/>
      </w:pPr>
      <w:r>
        <w:rPr>
          <w:b/>
          <w:bCs/>
        </w:rPr>
        <w:t xml:space="preserve">5.1 The Attack Pattern</w:t>
      </w:r>
    </w:p>
    <w:p>
      <w:pPr>
        <w:spacing w:after="140"/>
        <w:jc w:val="both"/>
      </w:pPr>
      <w:r>
        <w:rPr>
          <w:b/>
          <w:bCs/>
        </w:rPr>
        <w:t xml:space="preserve">Typosquatting </w:t>
      </w:r>
      <w:r>
        <w:t xml:space="preserve">is an attack where a malicious package is published with a name very similar to a legitimate popular package, relying on developers making typos during installation. A developer intending to install requests (the popular Python HTTP library) types reqeusts and gets a malicious package instead. The package executes its malicious code during install or on first import, and the developer has been compromised before they notice the typo.</w:t>
      </w:r>
    </w:p>
    <w:p>
      <w:pPr>
        <w:spacing w:after="140"/>
        <w:jc w:val="both"/>
      </w:pPr>
      <w:r>
        <w:t xml:space="preserve">The canonical example is reqeusts (Python) vs requests — the attacker transposes two letters in a name developers type hundreds of times per day. Other documented typosquats have targeted numpy (with variants like numpi, nupy), urllib3, lodash (with loadash, lodahs), cross-env (with crossenv, cross_env), and many others. The npm, PyPI, and RubyGems ecosystems have each had hundreds of typosquat packages discovered and removed over the years.</w:t>
      </w:r>
    </w:p>
    <w:p>
      <w:pPr>
        <w:spacing w:after="140"/>
        <w:jc w:val="both"/>
      </w:pPr>
      <w:r>
        <w:t xml:space="preserve">A variation targets misremembered names rather than typos: packages that combine parts of popular names in plausible ways. Examples include packages named after common-sense variations that don't exist officially (node-ipc-utils for a package that sounds like it might be the npm version of something, but is actually the attacker's substitute).</w:t>
      </w:r>
    </w:p>
    <w:p>
      <w:pPr>
        <w:pStyle w:val="Heading2"/>
        <w:spacing w:after="160" w:before="280"/>
      </w:pPr>
      <w:r>
        <w:rPr>
          <w:b/>
          <w:bCs/>
        </w:rPr>
        <w:t xml:space="preserve">5.2 Why This Is Easier Than It Sounds</w:t>
      </w:r>
    </w:p>
    <w:p>
      <w:pPr>
        <w:spacing w:after="140"/>
        <w:jc w:val="both"/>
      </w:pPr>
      <w:r>
        <w:t xml:space="preserve">Typosquatting might seem like a low-impact attack — surely developers notice their typos? In practice, several factors make it much more effective than intuition suggests:</w:t>
      </w:r>
    </w:p>
    <w:p>
      <w:pPr>
        <w:pStyle w:val="ListParagraph"/>
        <w:numPr>
          <w:ilvl w:val="0"/>
          <w:numId w:val="2"/>
        </w:numPr>
        <w:spacing w:after="80"/>
      </w:pPr>
      <w:r>
        <w:rPr>
          <w:b/>
          <w:bCs/>
        </w:rPr>
        <w:t xml:space="preserve">Install-time code execution. </w:t>
      </w:r>
      <w:r>
        <w:t xml:space="preserve">Most package ecosystems allow packages to run arbitrary code during install (npm preinstall/postinstall scripts, Python setup.py, RubyGems install hooks). The malicious code runs before the developer notices the typo, often before they even get a chance to import the package. By the time they realize the name is wrong and uninstall it, the damage has been done.</w:t>
      </w:r>
    </w:p>
    <w:p>
      <w:pPr>
        <w:pStyle w:val="ListParagraph"/>
        <w:numPr>
          <w:ilvl w:val="0"/>
          <w:numId w:val="2"/>
        </w:numPr>
        <w:spacing w:after="80"/>
      </w:pPr>
      <w:r>
        <w:rPr>
          <w:b/>
          <w:bCs/>
        </w:rPr>
        <w:t xml:space="preserve">CI pipelines don't catch typos. </w:t>
      </w:r>
      <w:r>
        <w:t xml:space="preserve">A developer might notice 'reqeusts' in their terminal; a CI pipeline running npm install does not. If a typo is committed to a requirements file, every CI run installs the malicious package.</w:t>
      </w:r>
    </w:p>
    <w:p>
      <w:pPr>
        <w:pStyle w:val="ListParagraph"/>
        <w:numPr>
          <w:ilvl w:val="0"/>
          <w:numId w:val="2"/>
        </w:numPr>
        <w:spacing w:after="80"/>
      </w:pPr>
      <w:r>
        <w:rPr>
          <w:b/>
          <w:bCs/>
        </w:rPr>
        <w:t xml:space="preserve">Copy-paste from bad sources. </w:t>
      </w:r>
      <w:r>
        <w:t xml:space="preserve">Documentation with typos, Stack Overflow answers with typos, AI-generated code with hallucinated package names, tutorials where the author made a typo — all can propagate typosquats to many developers.</w:t>
      </w:r>
    </w:p>
    <w:p>
      <w:pPr>
        <w:pStyle w:val="ListParagraph"/>
        <w:numPr>
          <w:ilvl w:val="0"/>
          <w:numId w:val="2"/>
        </w:numPr>
        <w:spacing w:after="80"/>
      </w:pPr>
      <w:r>
        <w:rPr>
          <w:b/>
          <w:bCs/>
        </w:rPr>
        <w:t xml:space="preserve">Autocomplete pitfalls. </w:t>
      </w:r>
      <w:r>
        <w:t xml:space="preserve">IDE autocompletion can suggest recently-typed package names even if they were typos. A developer who once typed reqeusts and accepted it now has it as an autocomplete suggestion for future projects.</w:t>
      </w:r>
    </w:p>
    <w:p>
      <w:pPr>
        <w:pStyle w:val="ListParagraph"/>
        <w:numPr>
          <w:ilvl w:val="0"/>
          <w:numId w:val="2"/>
        </w:numPr>
        <w:spacing w:after="80"/>
      </w:pPr>
      <w:r>
        <w:rPr>
          <w:b/>
          <w:bCs/>
        </w:rPr>
        <w:t xml:space="preserve">Scale. </w:t>
      </w:r>
      <w:r>
        <w:t xml:space="preserve">A typosquat targeting a popular package only needs a tiny fraction of users to hit the typo to compromise meaningful numbers. A 0.1% typo rate on requests (PyPI downloads: hundreds of millions per month) means hundreds of thousands of potential victims monthly for a successful typosquat.</w:t>
      </w:r>
    </w:p>
    <w:p>
      <w:pPr>
        <w:pStyle w:val="Heading2"/>
        <w:spacing w:after="160" w:before="280"/>
      </w:pPr>
      <w:r>
        <w:rPr>
          <w:b/>
          <w:bCs/>
        </w:rPr>
        <w:t xml:space="preserve">5.3 Documented Incidents</w:t>
      </w:r>
    </w:p>
    <w:p>
      <w:pPr>
        <w:spacing w:after="140"/>
        <w:jc w:val="both"/>
      </w:pPr>
      <w:r>
        <w:t xml:space="preserve">Several typosquatting incidents have made public news:</w:t>
      </w:r>
    </w:p>
    <w:p>
      <w:pPr>
        <w:pStyle w:val="ListParagraph"/>
        <w:numPr>
          <w:ilvl w:val="0"/>
          <w:numId w:val="2"/>
        </w:numPr>
        <w:spacing w:after="80"/>
      </w:pPr>
      <w:r>
        <w:rPr>
          <w:b/>
          <w:bCs/>
        </w:rPr>
        <w:t xml:space="preserve">colourama (2017): </w:t>
      </w:r>
      <w:r>
        <w:t xml:space="preserve">malicious package on PyPI typosquatting the popular colorama package. Executed code that stole Bitcoin wallet credentials when installed. Active for several months before detection.</w:t>
      </w:r>
    </w:p>
    <w:p>
      <w:pPr>
        <w:pStyle w:val="ListParagraph"/>
        <w:numPr>
          <w:ilvl w:val="0"/>
          <w:numId w:val="2"/>
        </w:numPr>
        <w:spacing w:after="80"/>
      </w:pPr>
      <w:r>
        <w:rPr>
          <w:b/>
          <w:bCs/>
        </w:rPr>
        <w:t xml:space="preserve">event-stream adjacent (2018): </w:t>
      </w:r>
      <w:r>
        <w:t xml:space="preserve">the event-stream incident (Module 1 Chapter 5) prompted examination of other similarly-named packages, revealing several additional typosquats on npm.</w:t>
      </w:r>
    </w:p>
    <w:p>
      <w:pPr>
        <w:pStyle w:val="ListParagraph"/>
        <w:numPr>
          <w:ilvl w:val="0"/>
          <w:numId w:val="2"/>
        </w:numPr>
        <w:spacing w:after="80"/>
      </w:pPr>
      <w:r>
        <w:rPr>
          <w:b/>
          <w:bCs/>
        </w:rPr>
        <w:t xml:space="preserve">PyPI 2023 waves: </w:t>
      </w:r>
      <w:r>
        <w:t xml:space="preserve">multiple coordinated typosquatting campaigns, with hundreds of packages removed. Many targeted cryptocurrency-wallet-related packages, attempting to steal wallet seeds on install.</w:t>
      </w:r>
    </w:p>
    <w:p>
      <w:pPr>
        <w:pStyle w:val="ListParagraph"/>
        <w:numPr>
          <w:ilvl w:val="0"/>
          <w:numId w:val="2"/>
        </w:numPr>
        <w:spacing w:after="80"/>
      </w:pPr>
      <w:r>
        <w:rPr>
          <w:b/>
          <w:bCs/>
        </w:rPr>
        <w:t xml:space="preserve">npm 2022–2023: </w:t>
      </w:r>
      <w:r>
        <w:t xml:space="preserve">several waves of typosquats targeting popular packages like aws-sdk, react, lodash. Removed by npm after detection, but each wave affected some users before cleanup.</w:t>
      </w:r>
    </w:p>
    <w:p>
      <w:pPr>
        <w:pStyle w:val="ListParagraph"/>
        <w:numPr>
          <w:ilvl w:val="0"/>
          <w:numId w:val="2"/>
        </w:numPr>
        <w:spacing w:after="80"/>
      </w:pPr>
      <w:r>
        <w:rPr>
          <w:b/>
          <w:bCs/>
        </w:rPr>
        <w:t xml:space="preserve">RubyGems, historical: </w:t>
      </w:r>
      <w:r>
        <w:t xml:space="preserve">RubyGems has had repeated typosquatting waves, including packages specifically targeting Rails developers with names like activerecord variants.</w:t>
      </w:r>
    </w:p>
    <w:p>
      <w:pPr>
        <w:spacing w:after="140"/>
        <w:jc w:val="both"/>
      </w:pPr>
      <w:r>
        <w:t xml:space="preserve">The pattern across incidents: typosquats target popular packages, execute wallet-theft or credential-exfiltration code on install, are typically detected within days to weeks, and affect an unknown but non-trivial number of victims before cleanup. The registries have improved their detection and removal capabilities, but the economic model of the attack — trivially cheap to deploy, proportional payoff — keeps it appealing to attackers.</w:t>
      </w:r>
    </w:p>
    <w:p>
      <w:pPr>
        <w:pStyle w:val="Heading2"/>
        <w:spacing w:after="160" w:before="280"/>
      </w:pPr>
      <w:r>
        <w:rPr>
          <w:b/>
          <w:bCs/>
        </w:rPr>
        <w:t xml:space="preserve">5.4 Defenses — Pinning and Review</w:t>
      </w:r>
    </w:p>
    <w:p>
      <w:pPr>
        <w:spacing w:after="140"/>
        <w:jc w:val="both"/>
      </w:pPr>
      <w:r>
        <w:t xml:space="preserve">Several layers of defense exist:</w:t>
      </w:r>
    </w:p>
    <w:p>
      <w:pPr>
        <w:pStyle w:val="ListParagraph"/>
        <w:numPr>
          <w:ilvl w:val="0"/>
          <w:numId w:val="2"/>
        </w:numPr>
        <w:spacing w:after="80"/>
      </w:pPr>
      <w:r>
        <w:rPr>
          <w:b/>
          <w:bCs/>
        </w:rPr>
        <w:t xml:space="preserve">Pin dependencies with lockfiles (Chapter 1). </w:t>
      </w:r>
      <w:r>
        <w:t xml:space="preserve">Lockfiles record exact packages including their integrity hashes. Even if a developer typos a package name once, the lockfile captures what actually got installed. Review of lockfile diffs in pull requests surfaces unexpected dependencies. Any new package in a lockfile diff should be scrutinized — if you did not intend to add a new dependency, something is wrong.</w:t>
      </w:r>
    </w:p>
    <w:p>
      <w:pPr>
        <w:pStyle w:val="ListParagraph"/>
        <w:numPr>
          <w:ilvl w:val="0"/>
          <w:numId w:val="2"/>
        </w:numPr>
        <w:spacing w:after="80"/>
      </w:pPr>
      <w:r>
        <w:rPr>
          <w:b/>
          <w:bCs/>
        </w:rPr>
        <w:t xml:space="preserve">Review every new dependency. </w:t>
      </w:r>
      <w:r>
        <w:t xml:space="preserve">Before a new package lands in the lockfile, someone should have explicitly approved its addition. PR review processes that flag new lockfile entries for human attention catch typos reliably. Automated tooling (pnpm-lock-conditions, license-checker, dependency-review-action from GitHub) can gate on this.</w:t>
      </w:r>
    </w:p>
    <w:p>
      <w:pPr>
        <w:pStyle w:val="ListParagraph"/>
        <w:numPr>
          <w:ilvl w:val="0"/>
          <w:numId w:val="2"/>
        </w:numPr>
        <w:spacing w:after="80"/>
      </w:pPr>
      <w:r>
        <w:rPr>
          <w:b/>
          <w:bCs/>
        </w:rPr>
        <w:t xml:space="preserve">Use GitHub's dependency-review-action. </w:t>
      </w:r>
      <w:r>
        <w:t xml:space="preserve">This action runs on every pull request and flags any new dependencies introduced in the diff. It checks license compliance and known vulnerabilities but also surfaces the mere fact of a new dependency appearing, which is often what catches typos.</w:t>
      </w:r>
    </w:p>
    <w:p>
      <w:pPr>
        <w:pStyle w:val="ListParagraph"/>
        <w:numPr>
          <w:ilvl w:val="0"/>
          <w:numId w:val="2"/>
        </w:numPr>
        <w:spacing w:after="80"/>
      </w:pPr>
      <w:r>
        <w:rPr>
          <w:b/>
          <w:bCs/>
        </w:rPr>
        <w:t xml:space="preserve">Verify against a known-good list. </w:t>
      </w:r>
      <w:r>
        <w:t xml:space="preserve">If you know you use requests and numpy and pandas, a tool that alerts on any other package names with similar edit distance catches typos. Socket (Chapter 3) does this automatically; several open-source tools do similar.</w:t>
      </w:r>
    </w:p>
    <w:p>
      <w:pPr>
        <w:pStyle w:val="ListParagraph"/>
        <w:numPr>
          <w:ilvl w:val="0"/>
          <w:numId w:val="2"/>
        </w:numPr>
        <w:spacing w:after="80"/>
      </w:pPr>
      <w:r>
        <w:rPr>
          <w:b/>
          <w:bCs/>
        </w:rPr>
        <w:t xml:space="preserve">Prefer copy-paste from trusted sources. </w:t>
      </w:r>
      <w:r>
        <w:t xml:space="preserve">Official documentation, the package's own README, and verified-publisher pages are less likely to contain typos than arbitrary Stack Overflow answers.</w:t>
      </w:r>
    </w:p>
    <w:p>
      <w:pPr>
        <w:pStyle w:val="Heading2"/>
        <w:spacing w:after="160" w:before="280"/>
      </w:pPr>
      <w:r>
        <w:rPr>
          <w:b/>
          <w:bCs/>
        </w:rPr>
        <w:t xml:space="preserve">5.5 Defenses — Package Registry Improvements</w:t>
      </w:r>
    </w:p>
    <w:p>
      <w:pPr>
        <w:spacing w:after="140"/>
        <w:jc w:val="both"/>
      </w:pPr>
      <w:r>
        <w:t xml:space="preserve">The package registries themselves have implemented some defenses:</w:t>
      </w:r>
    </w:p>
    <w:p>
      <w:pPr>
        <w:pStyle w:val="ListParagraph"/>
        <w:numPr>
          <w:ilvl w:val="0"/>
          <w:numId w:val="2"/>
        </w:numPr>
        <w:spacing w:after="80"/>
      </w:pPr>
      <w:r>
        <w:t xml:space="preserve">Name-similarity detection: registries increasingly block or flag new package names that are edit-distance 1 or 2 from existing popular packages. This does not prevent the attack but raises the bar.</w:t>
      </w:r>
    </w:p>
    <w:p>
      <w:pPr>
        <w:pStyle w:val="ListParagraph"/>
        <w:numPr>
          <w:ilvl w:val="0"/>
          <w:numId w:val="2"/>
        </w:numPr>
        <w:spacing w:after="80"/>
      </w:pPr>
      <w:r>
        <w:t xml:space="preserve">Publisher verification: registries are increasingly gating publishing to verified publishers. An attacker creating a new account to publish a typosquat must clear verification hurdles.</w:t>
      </w:r>
    </w:p>
    <w:p>
      <w:pPr>
        <w:pStyle w:val="ListParagraph"/>
        <w:numPr>
          <w:ilvl w:val="0"/>
          <w:numId w:val="2"/>
        </w:numPr>
        <w:spacing w:after="80"/>
      </w:pPr>
      <w:r>
        <w:t xml:space="preserve">Detection and removal: automated tooling at the registry level scans for typosquat patterns and removes detected packages. This is largely reactive — packages get removed after being up, sometimes for days — but it helps.</w:t>
      </w:r>
    </w:p>
    <w:p>
      <w:pPr>
        <w:pStyle w:val="ListParagraph"/>
        <w:numPr>
          <w:ilvl w:val="0"/>
          <w:numId w:val="2"/>
        </w:numPr>
        <w:spacing w:after="80"/>
      </w:pPr>
      <w:r>
        <w:t xml:space="preserve">Provenance attestation (Modules 2, 5): packages with SLSA provenance from trusted publishers are verifiable; typosquats would not have matching provenance from the legitimate project's identity. Consumers verifying provenance catch the attack structurally.</w:t>
      </w:r>
    </w:p>
    <w:p>
      <w:pPr>
        <w:pStyle w:val="Heading2"/>
        <w:spacing w:after="160" w:before="280"/>
      </w:pPr>
      <w:r>
        <w:rPr>
          <w:b/>
          <w:bCs/>
        </w:rPr>
        <w:t xml:space="preserve">5.6 Defenses — Tool-Level Protections</w:t>
      </w:r>
    </w:p>
    <w:p>
      <w:pPr>
        <w:spacing w:after="140"/>
        <w:jc w:val="both"/>
      </w:pPr>
      <w:r>
        <w:t xml:space="preserve">Several tools specifically address typosquatting:</w:t>
      </w:r>
    </w:p>
    <w:p>
      <w:pPr>
        <w:pStyle w:val="ListParagraph"/>
        <w:numPr>
          <w:ilvl w:val="0"/>
          <w:numId w:val="2"/>
        </w:numPr>
        <w:spacing w:after="80"/>
      </w:pPr>
      <w:r>
        <w:rPr>
          <w:b/>
          <w:bCs/>
        </w:rPr>
        <w:t xml:space="preserve">Socket: </w:t>
      </w:r>
      <w:r>
        <w:t xml:space="preserve">detects suspicious packages including typosquats as part of its install-time analysis. Alerts on install attempts matching known typosquat patterns.</w:t>
      </w:r>
    </w:p>
    <w:p>
      <w:pPr>
        <w:pStyle w:val="ListParagraph"/>
        <w:numPr>
          <w:ilvl w:val="0"/>
          <w:numId w:val="2"/>
        </w:numPr>
        <w:spacing w:after="80"/>
      </w:pPr>
      <w:r>
        <w:rPr>
          <w:b/>
          <w:bCs/>
        </w:rPr>
        <w:t xml:space="preserve">pip-audit, npm audit: </w:t>
      </w:r>
      <w:r>
        <w:t xml:space="preserve">audit tools that flag packages with known issues. Do not catch fresh typosquats but do catch previously-reported ones.</w:t>
      </w:r>
    </w:p>
    <w:p>
      <w:pPr>
        <w:pStyle w:val="ListParagraph"/>
        <w:numPr>
          <w:ilvl w:val="0"/>
          <w:numId w:val="2"/>
        </w:numPr>
        <w:spacing w:after="80"/>
      </w:pPr>
      <w:r>
        <w:rPr>
          <w:b/>
          <w:bCs/>
        </w:rPr>
        <w:t xml:space="preserve">dependency-review-action: </w:t>
      </w:r>
      <w:r>
        <w:t xml:space="preserve">GitHub's action that surfaces new dependencies in PRs, enabling human review to catch typos.</w:t>
      </w:r>
    </w:p>
    <w:p>
      <w:pPr>
        <w:pStyle w:val="ListParagraph"/>
        <w:numPr>
          <w:ilvl w:val="0"/>
          <w:numId w:val="2"/>
        </w:numPr>
        <w:spacing w:after="80"/>
      </w:pPr>
      <w:r>
        <w:rPr>
          <w:b/>
          <w:bCs/>
        </w:rPr>
        <w:t xml:space="preserve">Private package mirrors with allowlists (Chapter 6 and 7): </w:t>
      </w:r>
      <w:r>
        <w:t xml:space="preserve">the strongest defense. If your build can only install packages from a curated allowlist, a typosquat is not even available to install — it is blocked at the mirror before it reaches the developer's machine.</w:t>
      </w:r>
    </w:p>
    <w:p>
      <w:pPr>
        <w:pStyle w:val="Heading2"/>
        <w:spacing w:after="160" w:before="280"/>
      </w:pPr>
      <w:r>
        <w:rPr>
          <w:b/>
          <w:bCs/>
        </w:rPr>
        <w:t xml:space="preserve">5.7 The Underlying Dynamic</w:t>
      </w:r>
    </w:p>
    <w:p>
      <w:pPr>
        <w:spacing w:after="140"/>
        <w:jc w:val="both"/>
      </w:pPr>
      <w:r>
        <w:t xml:space="preserve">Typosquatting will not disappear through technical defense alone — the underlying dynamic is that it is cheap to attempt and the registries, despite their best efforts, cannot preemptively prevent every similar-looking package name from being registered. The realistic stance is to treat typosquatting as a persistent ambient threat that requires continuous vigilance rather than a solved problem.</w:t>
      </w:r>
    </w:p>
    <w:p>
      <w:pPr>
        <w:spacing w:after="140"/>
        <w:jc w:val="both"/>
      </w:pPr>
      <w:r>
        <w:t xml:space="preserve">The practical stance:</w:t>
      </w:r>
    </w:p>
    <w:p>
      <w:pPr>
        <w:pStyle w:val="ListParagraph"/>
        <w:numPr>
          <w:ilvl w:val="0"/>
          <w:numId w:val="2"/>
        </w:numPr>
        <w:spacing w:after="80"/>
      </w:pPr>
      <w:r>
        <w:t xml:space="preserve">Assume typosquats exist. Assume some will occasionally slip through registry defenses.</w:t>
      </w:r>
    </w:p>
    <w:p>
      <w:pPr>
        <w:pStyle w:val="ListParagraph"/>
        <w:numPr>
          <w:ilvl w:val="0"/>
          <w:numId w:val="2"/>
        </w:numPr>
        <w:spacing w:after="80"/>
      </w:pPr>
      <w:r>
        <w:t xml:space="preserve">Build defense-in-depth: lockfiles, PR review, automated scanning, private mirrors, allowlists.</w:t>
      </w:r>
    </w:p>
    <w:p>
      <w:pPr>
        <w:pStyle w:val="ListParagraph"/>
        <w:numPr>
          <w:ilvl w:val="0"/>
          <w:numId w:val="2"/>
        </w:numPr>
        <w:spacing w:after="80"/>
      </w:pPr>
      <w:r>
        <w:t xml:space="preserve">When a typosquat is detected, rotate any credentials that were in scope during its install (applying the 'rotate first' rule from the Secrets Management curriculum).</w:t>
      </w:r>
    </w:p>
    <w:p>
      <w:pPr>
        <w:pStyle w:val="ListParagraph"/>
        <w:numPr>
          <w:ilvl w:val="0"/>
          <w:numId w:val="2"/>
        </w:numPr>
        <w:spacing w:after="80"/>
      </w:pPr>
      <w:r>
        <w:t xml:space="preserve">Educate developers to notice and double-check package names, particularly when copy-pasting from external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Typosquatting publishes malicious packages with names one or two characters different from popular packages, relying on developer typos to trigger installation. Install-time code execution, CI pipelines that don't catch typos, and the scale of package-manager usage make the attack more effective than intuition suggests. Defenses include strict lockfile-based pinning with PR review of every new dependency, GitHub's dependency-review-action, Socket and similar tools that scan for typo patterns, package-registry-level detection, and — most reliably — private package mirrors with allowlists (Chapters 6 and 7) that prevent typosquats from being installable at all. The underlying economics of the attack mean it will persist; the realistic stance is continuous defense rather than expected elimination.</w:t>
            </w:r>
          </w:p>
        </w:tc>
      </w:tr>
    </w:tbl>
    <w:p>
      <w:r>
        <w:br w:type="page"/>
      </w:r>
    </w:p>
    <w:p>
      <w:pPr>
        <w:pStyle w:val="Heading1"/>
        <w:spacing w:after="200" w:before="360"/>
      </w:pPr>
      <w:r>
        <w:rPr>
          <w:b/>
          <w:bCs/>
        </w:rPr>
        <w:t xml:space="preserve">Chapter 6: Private Package Mirrors — Nexus, Artifactory, Verdaccio</w:t>
      </w:r>
    </w:p>
    <w:p>
      <w:pPr>
        <w:pStyle w:val="Heading2"/>
        <w:spacing w:after="160" w:before="280"/>
      </w:pPr>
      <w:r>
        <w:rPr>
          <w:b/>
          <w:bCs/>
        </w:rPr>
        <w:t xml:space="preserve">6.1 The Role of a Package Mirror</w:t>
      </w:r>
    </w:p>
    <w:p>
      <w:pPr>
        <w:spacing w:after="140"/>
        <w:jc w:val="both"/>
      </w:pPr>
      <w:r>
        <w:rPr>
          <w:b/>
          <w:bCs/>
        </w:rPr>
        <w:t xml:space="preserve">A private package mirror </w:t>
      </w:r>
      <w:r>
        <w:t xml:space="preserve">is a server that acts as an intermediary between your organization's developers and the public package registries (npm, PyPI, RubyGems, Maven Central, Docker Hub, etc.). Developers and CI systems configure their package managers to fetch from the mirror rather than directly from public registries. The mirror can proxy public packages (fetching them on demand and caching them), host internal packages (acting as a private registry alongside the proxy function), enforce policies about what can be fetched, and provide a single authoritative record of what packages the organization has consumed.</w:t>
      </w:r>
    </w:p>
    <w:p>
      <w:pPr>
        <w:spacing w:after="140"/>
        <w:jc w:val="both"/>
      </w:pPr>
      <w:r>
        <w:t xml:space="preserve">The value of having a mirror is operational and security at once. Operationally, the mirror provides: caching (faster installs, resilience to public-registry outages), consolidated authentication (one set of credentials rather than per-registry), and unified logging of what the organization is using. From a security perspective, the mirror provides: a chokepoint where policy can be enforced, a boundary where malicious packages can be filtered out before reaching developers, a store that survives if the public registry deletes or modifies a package, and a single place to monitor for suspicious consumption patterns.</w:t>
      </w:r>
    </w:p>
    <w:p>
      <w:pPr>
        <w:spacing w:after="140"/>
        <w:jc w:val="both"/>
      </w:pPr>
      <w:r>
        <w:t xml:space="preserve">The combination is why most organizations serious about supply-chain security operate private mirrors. Without one, every developer machine and CI runner fetches directly from public registries, with no consistent visibility, no policy enforcement, and no cache for resilience. With one, the organization has authoritative control over what packages can enter its builds.</w:t>
      </w:r>
    </w:p>
    <w:p>
      <w:pPr>
        <w:pStyle w:val="Heading2"/>
        <w:spacing w:after="160" w:before="280"/>
      </w:pPr>
      <w:r>
        <w:rPr>
          <w:b/>
          <w:bCs/>
        </w:rPr>
        <w:t xml:space="preserve">6.2 The Three Dominant Products</w:t>
      </w:r>
    </w:p>
    <w:p>
      <w:pPr>
        <w:spacing w:after="140"/>
        <w:jc w:val="both"/>
      </w:pPr>
      <w:r>
        <w:t xml:space="preserve">Three products dominate the private package mirror space:</w:t>
      </w:r>
    </w:p>
    <w:p>
      <w:pPr>
        <w:pStyle w:val="Heading3"/>
        <w:spacing w:after="120" w:before="220"/>
      </w:pPr>
      <w:r>
        <w:rPr>
          <w:b/>
          <w:bCs/>
        </w:rPr>
        <w:t xml:space="preserve">Sonatype Nexus</w:t>
      </w:r>
    </w:p>
    <w:p>
      <w:pPr>
        <w:spacing w:after="140"/>
        <w:jc w:val="both"/>
      </w:pPr>
      <w:r>
        <w:t xml:space="preserve">Nexus is the most widely-deployed repository manager in enterprise environments. Key characteristics:</w:t>
      </w:r>
    </w:p>
    <w:p>
      <w:pPr>
        <w:pStyle w:val="ListParagraph"/>
        <w:numPr>
          <w:ilvl w:val="0"/>
          <w:numId w:val="2"/>
        </w:numPr>
        <w:spacing w:after="80"/>
      </w:pPr>
      <w:r>
        <w:t xml:space="preserve">Supports virtually every package format: npm, PyPI, Maven, RubyGems, Docker, Helm, NuGet, Conan, Conda, Go, Hex, and more.</w:t>
      </w:r>
    </w:p>
    <w:p>
      <w:pPr>
        <w:pStyle w:val="ListParagraph"/>
        <w:numPr>
          <w:ilvl w:val="0"/>
          <w:numId w:val="2"/>
        </w:numPr>
        <w:spacing w:after="80"/>
      </w:pPr>
      <w:r>
        <w:t xml:space="preserve">Has a free Nexus Repository OSS edition and a paid Nexus Repository Pro edition with additional features (staging, repository-level auth, advanced replication).</w:t>
      </w:r>
    </w:p>
    <w:p>
      <w:pPr>
        <w:pStyle w:val="ListParagraph"/>
        <w:numPr>
          <w:ilvl w:val="0"/>
          <w:numId w:val="2"/>
        </w:numPr>
        <w:spacing w:after="80"/>
      </w:pPr>
      <w:r>
        <w:t xml:space="preserve">Integrates with Sonatype's Firewall product for policy enforcement — rejecting known-vulnerable or known-malicious packages at fetch time.</w:t>
      </w:r>
    </w:p>
    <w:p>
      <w:pPr>
        <w:pStyle w:val="ListParagraph"/>
        <w:numPr>
          <w:ilvl w:val="0"/>
          <w:numId w:val="2"/>
        </w:numPr>
        <w:spacing w:after="80"/>
      </w:pPr>
      <w:r>
        <w:t xml:space="preserve">Strong track record and broad community support; often the default for new enterprise deployments.</w:t>
      </w:r>
    </w:p>
    <w:p>
      <w:pPr>
        <w:pStyle w:val="ListParagraph"/>
        <w:numPr>
          <w:ilvl w:val="0"/>
          <w:numId w:val="2"/>
        </w:numPr>
        <w:spacing w:after="80"/>
      </w:pPr>
      <w:r>
        <w:t xml:space="preserve">Runs on-premises or in cloud; self-hosted is common.</w:t>
      </w:r>
    </w:p>
    <w:p>
      <w:pPr>
        <w:pStyle w:val="Heading3"/>
        <w:spacing w:after="120" w:before="220"/>
      </w:pPr>
      <w:r>
        <w:rPr>
          <w:b/>
          <w:bCs/>
        </w:rPr>
        <w:t xml:space="preserve">JFrog Artifactory</w:t>
      </w:r>
    </w:p>
    <w:p>
      <w:pPr>
        <w:spacing w:after="140"/>
        <w:jc w:val="both"/>
      </w:pPr>
      <w:r>
        <w:t xml:space="preserve">Artifactory is the main commercial alternative to Nexus:</w:t>
      </w:r>
    </w:p>
    <w:p>
      <w:pPr>
        <w:pStyle w:val="ListParagraph"/>
        <w:numPr>
          <w:ilvl w:val="0"/>
          <w:numId w:val="2"/>
        </w:numPr>
        <w:spacing w:after="80"/>
      </w:pPr>
      <w:r>
        <w:t xml:space="preserve">Comparable format coverage to Nexus, sometimes with additional formats or earlier support for new ones.</w:t>
      </w:r>
    </w:p>
    <w:p>
      <w:pPr>
        <w:pStyle w:val="ListParagraph"/>
        <w:numPr>
          <w:ilvl w:val="0"/>
          <w:numId w:val="2"/>
        </w:numPr>
        <w:spacing w:after="80"/>
      </w:pPr>
      <w:r>
        <w:t xml:space="preserve">Tighter integration with the broader JFrog Platform (Xray for security scanning, Distribution for edge distribution, Pipelines for CI/CD).</w:t>
      </w:r>
    </w:p>
    <w:p>
      <w:pPr>
        <w:pStyle w:val="ListParagraph"/>
        <w:numPr>
          <w:ilvl w:val="0"/>
          <w:numId w:val="2"/>
        </w:numPr>
        <w:spacing w:after="80"/>
      </w:pPr>
      <w:r>
        <w:t xml:space="preserve">Strong positioning in organizations already using other JFrog products or needing its specific capabilities around hybrid-cloud and edge distribution.</w:t>
      </w:r>
    </w:p>
    <w:p>
      <w:pPr>
        <w:pStyle w:val="ListParagraph"/>
        <w:numPr>
          <w:ilvl w:val="0"/>
          <w:numId w:val="2"/>
        </w:numPr>
        <w:spacing w:after="80"/>
      </w:pPr>
      <w:r>
        <w:t xml:space="preserve">Has Artifactory OSS (free, more limited) and Artifactory Pro / Enterprise (paid).</w:t>
      </w:r>
    </w:p>
    <w:p>
      <w:pPr>
        <w:pStyle w:val="ListParagraph"/>
        <w:numPr>
          <w:ilvl w:val="0"/>
          <w:numId w:val="2"/>
        </w:numPr>
        <w:spacing w:after="80"/>
      </w:pPr>
      <w:r>
        <w:t xml:space="preserve">Available as SaaS (JFrog Cloud) or self-hosted.</w:t>
      </w:r>
    </w:p>
    <w:p>
      <w:pPr>
        <w:pStyle w:val="Heading3"/>
        <w:spacing w:after="120" w:before="220"/>
      </w:pPr>
      <w:r>
        <w:rPr>
          <w:b/>
          <w:bCs/>
        </w:rPr>
        <w:t xml:space="preserve">Verdaccio</w:t>
      </w:r>
    </w:p>
    <w:p>
      <w:pPr>
        <w:spacing w:after="140"/>
        <w:jc w:val="both"/>
      </w:pPr>
      <w:r>
        <w:t xml:space="preserve">Verdaccio is an open-source, lightweight npm-specific mirror:</w:t>
      </w:r>
    </w:p>
    <w:p>
      <w:pPr>
        <w:pStyle w:val="ListParagraph"/>
        <w:numPr>
          <w:ilvl w:val="0"/>
          <w:numId w:val="2"/>
        </w:numPr>
        <w:spacing w:after="80"/>
      </w:pPr>
      <w:r>
        <w:t xml:space="preserve">Focused specifically on npm (though with limited support for a few other formats).</w:t>
      </w:r>
    </w:p>
    <w:p>
      <w:pPr>
        <w:pStyle w:val="ListParagraph"/>
        <w:numPr>
          <w:ilvl w:val="0"/>
          <w:numId w:val="2"/>
        </w:numPr>
        <w:spacing w:after="80"/>
      </w:pPr>
      <w:r>
        <w:t xml:space="preserve">Designed for simplicity: can be deployed in minutes, minimal configuration required.</w:t>
      </w:r>
    </w:p>
    <w:p>
      <w:pPr>
        <w:pStyle w:val="ListParagraph"/>
        <w:numPr>
          <w:ilvl w:val="0"/>
          <w:numId w:val="2"/>
        </w:numPr>
        <w:spacing w:after="80"/>
      </w:pPr>
      <w:r>
        <w:t xml:space="preserve">Free and open-source with no commercial tier.</w:t>
      </w:r>
    </w:p>
    <w:p>
      <w:pPr>
        <w:pStyle w:val="ListParagraph"/>
        <w:numPr>
          <w:ilvl w:val="0"/>
          <w:numId w:val="2"/>
        </w:numPr>
        <w:spacing w:after="80"/>
      </w:pPr>
      <w:r>
        <w:t xml:space="preserve">Good fit for small-to-medium teams that only need npm mirroring.</w:t>
      </w:r>
    </w:p>
    <w:p>
      <w:pPr>
        <w:pStyle w:val="ListParagraph"/>
        <w:numPr>
          <w:ilvl w:val="0"/>
          <w:numId w:val="2"/>
        </w:numPr>
        <w:spacing w:after="80"/>
      </w:pPr>
      <w:r>
        <w:t xml:space="preserve">Limited in features compared to Nexus and Artifactory — no fine-grained policy engine, more basic admin UI, limited multi-format support.</w:t>
      </w:r>
    </w:p>
    <w:p>
      <w:pPr>
        <w:spacing w:after="140"/>
        <w:jc w:val="both"/>
      </w:pPr>
      <w:r>
        <w:t xml:space="preserve">Verdaccio is often the right choice for teams starting out with private mirroring; Nexus or Artifactory become attractive as complexity and format diversity grow.</w:t>
      </w:r>
    </w:p>
    <w:p>
      <w:pPr>
        <w:pStyle w:val="Heading2"/>
        <w:spacing w:after="160" w:before="280"/>
      </w:pPr>
      <w:r>
        <w:rPr>
          <w:b/>
          <w:bCs/>
        </w:rPr>
        <w:t xml:space="preserve">6.3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Product</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License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Format coverage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Target audience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Nexus OSS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Free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Broad (many formats)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Small to large organizations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Nexus Pro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Broad + enterprise features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enterprises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Artifactory OSS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Free (limited)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Small teams, evaluation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Artifactory Pro/Ent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Broad + deep integrations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enterprises using JFrog ecosystem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Verdaccio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Free / Open-source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npm-focused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Small/medium teams with npm-only needs</w:t>
            </w:r>
          </w:p>
        </w:tc>
      </w:tr>
    </w:tbl>
    <w:p>
      <w:pPr>
        <w:spacing w:after="100"/>
      </w:pPr>
      <w:r>
        <w:t xml:space="preserve"/>
      </w:r>
    </w:p>
    <w:p>
      <w:pPr>
        <w:spacing w:after="140"/>
        <w:jc w:val="both"/>
      </w:pPr>
      <w:r>
        <w:t xml:space="preserve">Other options worth knowing:</w:t>
      </w:r>
    </w:p>
    <w:p>
      <w:pPr>
        <w:pStyle w:val="ListParagraph"/>
        <w:numPr>
          <w:ilvl w:val="0"/>
          <w:numId w:val="2"/>
        </w:numPr>
        <w:spacing w:after="80"/>
      </w:pPr>
      <w:r>
        <w:t xml:space="preserve">Cloud-provider native: AWS CodeArtifact, Google Artifact Registry, Azure Artifacts — cloud-integrated alternatives with native authentication and billing integration.</w:t>
      </w:r>
    </w:p>
    <w:p>
      <w:pPr>
        <w:pStyle w:val="ListParagraph"/>
        <w:numPr>
          <w:ilvl w:val="0"/>
          <w:numId w:val="2"/>
        </w:numPr>
        <w:spacing w:after="80"/>
      </w:pPr>
      <w:r>
        <w:t xml:space="preserve">GitHub Packages: GitHub's integrated package hosting; convenient for GitHub-centric organizations.</w:t>
      </w:r>
    </w:p>
    <w:p>
      <w:pPr>
        <w:pStyle w:val="ListParagraph"/>
        <w:numPr>
          <w:ilvl w:val="0"/>
          <w:numId w:val="2"/>
        </w:numPr>
        <w:spacing w:after="80"/>
      </w:pPr>
      <w:r>
        <w:t xml:space="preserve">GitLab Package Registry: GitLab's equivalent for GitLab-centric organizations.</w:t>
      </w:r>
    </w:p>
    <w:p>
      <w:pPr>
        <w:pStyle w:val="ListParagraph"/>
        <w:numPr>
          <w:ilvl w:val="0"/>
          <w:numId w:val="2"/>
        </w:numPr>
        <w:spacing w:after="80"/>
      </w:pPr>
      <w:r>
        <w:t xml:space="preserve">Harbor: Kubernetes-focused container image registry (not a general package manager but often deployed alongside Nexus/Artifactory for image-specific needs).</w:t>
      </w:r>
    </w:p>
    <w:p>
      <w:pPr>
        <w:pStyle w:val="Heading2"/>
        <w:spacing w:after="160" w:before="280"/>
      </w:pPr>
      <w:r>
        <w:rPr>
          <w:b/>
          <w:bCs/>
        </w:rPr>
        <w:t xml:space="preserve">6.4 Typical Deployment Architecture</w:t>
      </w:r>
    </w:p>
    <w:p>
      <w:pPr>
        <w:spacing w:after="140"/>
        <w:jc w:val="both"/>
      </w:pPr>
      <w:r>
        <w:t xml:space="preserve">A typical private-mirror deployment at a reasonably-sized organization:</w:t>
      </w:r>
    </w:p>
    <w:p>
      <w:pPr>
        <w:pStyle w:val="ListParagraph"/>
        <w:numPr>
          <w:ilvl w:val="0"/>
          <w:numId w:val="2"/>
        </w:numPr>
        <w:spacing w:after="80"/>
      </w:pPr>
      <w:r>
        <w:t xml:space="preserve">A Nexus or Artifactory instance, highly available with load balancing.</w:t>
      </w:r>
    </w:p>
    <w:p>
      <w:pPr>
        <w:pStyle w:val="ListParagraph"/>
        <w:numPr>
          <w:ilvl w:val="0"/>
          <w:numId w:val="2"/>
        </w:numPr>
        <w:spacing w:after="80"/>
      </w:pPr>
      <w:r>
        <w:t xml:space="preserve">Proxy repositories configured for each public registry the organization uses (npm.js, PyPI, Maven Central, Docker Hub, RubyGems).</w:t>
      </w:r>
    </w:p>
    <w:p>
      <w:pPr>
        <w:pStyle w:val="ListParagraph"/>
        <w:numPr>
          <w:ilvl w:val="0"/>
          <w:numId w:val="2"/>
        </w:numPr>
        <w:spacing w:after="80"/>
      </w:pPr>
      <w:r>
        <w:t xml:space="preserve">Hosted repositories for internal packages that the organization publishes but does not share publicly.</w:t>
      </w:r>
    </w:p>
    <w:p>
      <w:pPr>
        <w:pStyle w:val="ListParagraph"/>
        <w:numPr>
          <w:ilvl w:val="0"/>
          <w:numId w:val="2"/>
        </w:numPr>
        <w:spacing w:after="80"/>
      </w:pPr>
      <w:r>
        <w:t xml:space="preserve">Group repositories that present multiple backends as a single logical registry to clients (so the client configures one endpoint rather than many).</w:t>
      </w:r>
    </w:p>
    <w:p>
      <w:pPr>
        <w:pStyle w:val="ListParagraph"/>
        <w:numPr>
          <w:ilvl w:val="0"/>
          <w:numId w:val="2"/>
        </w:numPr>
        <w:spacing w:after="80"/>
      </w:pPr>
      <w:r>
        <w:t xml:space="preserve">Authentication integrated with the organization's SSO (LDAP, SAML, OIDC).</w:t>
      </w:r>
    </w:p>
    <w:p>
      <w:pPr>
        <w:pStyle w:val="ListParagraph"/>
        <w:numPr>
          <w:ilvl w:val="0"/>
          <w:numId w:val="2"/>
        </w:numPr>
        <w:spacing w:after="80"/>
      </w:pPr>
      <w:r>
        <w:t xml:space="preserve">CI/CD systems and developer workstations configured to use the mirror via standard package-manager configuration mechanisms (.npmrc, pip.conf, gradle.properties, etc.).</w:t>
      </w:r>
    </w:p>
    <w:p>
      <w:pPr>
        <w:pStyle w:val="ListParagraph"/>
        <w:numPr>
          <w:ilvl w:val="0"/>
          <w:numId w:val="2"/>
        </w:numPr>
        <w:spacing w:after="80"/>
      </w:pPr>
      <w:r>
        <w:t xml:space="preserve">Monitoring of the mirror's traffic for unusual patterns (spikes in new-package installs, unusual package names, suspicious users).</w:t>
      </w:r>
    </w:p>
    <w:p>
      <w:pPr>
        <w:spacing w:after="140"/>
        <w:jc w:val="both"/>
      </w:pPr>
      <w:r>
        <w:t xml:space="preserve">The deployment is not particularly complex engineering — the products handle most of the heavy lifting — but establishing it requires some initial investment and ongoing maintenance. For an organization of any significant size, the operational and security benefits usually justify the investment within months.</w:t>
      </w:r>
    </w:p>
    <w:p>
      <w:pPr>
        <w:pStyle w:val="Heading2"/>
        <w:spacing w:after="160" w:before="280"/>
      </w:pPr>
      <w:r>
        <w:rPr>
          <w:b/>
          <w:bCs/>
        </w:rPr>
        <w:t xml:space="preserve">6.5 Policy Enforcement via Mirrors</w:t>
      </w:r>
    </w:p>
    <w:p>
      <w:pPr>
        <w:spacing w:after="140"/>
        <w:jc w:val="both"/>
      </w:pPr>
      <w:r>
        <w:t xml:space="preserve">A mirror is valuable as a caching layer but much more valuable as a policy enforcement point. Specific policies a mirror can enforce:</w:t>
      </w:r>
    </w:p>
    <w:p>
      <w:pPr>
        <w:pStyle w:val="ListParagraph"/>
        <w:numPr>
          <w:ilvl w:val="0"/>
          <w:numId w:val="2"/>
        </w:numPr>
        <w:spacing w:after="80"/>
      </w:pPr>
      <w:r>
        <w:rPr>
          <w:b/>
          <w:bCs/>
        </w:rPr>
        <w:t xml:space="preserve">Vulnerability blocking. </w:t>
      </w:r>
      <w:r>
        <w:t xml:space="preserve">Reject packages with known critical vulnerabilities (Nexus Firewall, Artifactory Xray). Developers literally cannot install a known-vulnerable package because the mirror refuses to serve it.</w:t>
      </w:r>
    </w:p>
    <w:p>
      <w:pPr>
        <w:pStyle w:val="ListParagraph"/>
        <w:numPr>
          <w:ilvl w:val="0"/>
          <w:numId w:val="2"/>
        </w:numPr>
        <w:spacing w:after="80"/>
      </w:pPr>
      <w:r>
        <w:rPr>
          <w:b/>
          <w:bCs/>
        </w:rPr>
        <w:t xml:space="preserve">License compliance. </w:t>
      </w:r>
      <w:r>
        <w:t xml:space="preserve">Reject packages whose licenses violate policy (copyleft in a proprietary product, unrecognized license in a regulated context). The mirror examines SBOM-like metadata and applies the policy at fetch time.</w:t>
      </w:r>
    </w:p>
    <w:p>
      <w:pPr>
        <w:pStyle w:val="ListParagraph"/>
        <w:numPr>
          <w:ilvl w:val="0"/>
          <w:numId w:val="2"/>
        </w:numPr>
        <w:spacing w:after="80"/>
      </w:pPr>
      <w:r>
        <w:rPr>
          <w:b/>
          <w:bCs/>
        </w:rPr>
        <w:t xml:space="preserve">Allowlisting / blocklisting. </w:t>
      </w:r>
      <w:r>
        <w:t xml:space="preserve">Reject specific packages or publishers; allow only pre-approved packages (Chapter 7). The mirror becomes the gate for the organization's package inventory.</w:t>
      </w:r>
    </w:p>
    <w:p>
      <w:pPr>
        <w:pStyle w:val="ListParagraph"/>
        <w:numPr>
          <w:ilvl w:val="0"/>
          <w:numId w:val="2"/>
        </w:numPr>
        <w:spacing w:after="80"/>
      </w:pPr>
      <w:r>
        <w:rPr>
          <w:b/>
          <w:bCs/>
        </w:rPr>
        <w:t xml:space="preserve">Typosquatting and confusion detection. </w:t>
      </w:r>
      <w:r>
        <w:t xml:space="preserve">Block package names that differ by 1-2 characters from popular packages, or that match internal namespace patterns. Raises the bar for dependency-confusion and typosquat attacks.</w:t>
      </w:r>
    </w:p>
    <w:p>
      <w:pPr>
        <w:pStyle w:val="ListParagraph"/>
        <w:numPr>
          <w:ilvl w:val="0"/>
          <w:numId w:val="2"/>
        </w:numPr>
        <w:spacing w:after="80"/>
      </w:pPr>
      <w:r>
        <w:rPr>
          <w:b/>
          <w:bCs/>
        </w:rPr>
        <w:t xml:space="preserve">Quarantine of new packages. </w:t>
      </w:r>
      <w:r>
        <w:t xml:space="preserve">Hold newly-published packages for a quarantine period (24-72 hours) before making them available. This gives time for the registry community to detect malicious packages before they enter the organization. Socket, npm audit, and others have sometimes flagged malicious packages within a day of publication; a 72-hour quarantine catches a meaningful fraction of fresh attacks.</w:t>
      </w:r>
    </w:p>
    <w:p>
      <w:pPr>
        <w:spacing w:after="140"/>
        <w:jc w:val="both"/>
      </w:pPr>
      <w:r>
        <w:t xml:space="preserve">These policies operate at the mirror layer, which means they apply uniformly regardless of how individual developers' machines are configured. A developer who accidentally adds a vulnerable or malicious package to their project cannot actually install it; the mirror refuses, and the CI build fails. This is the strongest point of enforcement in the dependency pipeline.</w:t>
      </w:r>
    </w:p>
    <w:p>
      <w:pPr>
        <w:pStyle w:val="Heading2"/>
        <w:spacing w:after="160" w:before="280"/>
      </w:pPr>
      <w:r>
        <w:rPr>
          <w:b/>
          <w:bCs/>
        </w:rPr>
        <w:t xml:space="preserve">6.6 Operational Caveats</w:t>
      </w:r>
    </w:p>
    <w:p>
      <w:pPr>
        <w:spacing w:after="140"/>
        <w:jc w:val="both"/>
      </w:pPr>
      <w:r>
        <w:t xml:space="preserve">Running a mirror is not cost-free. Specific operational concerns:</w:t>
      </w:r>
    </w:p>
    <w:p>
      <w:pPr>
        <w:pStyle w:val="ListParagraph"/>
        <w:numPr>
          <w:ilvl w:val="0"/>
          <w:numId w:val="2"/>
        </w:numPr>
        <w:spacing w:after="80"/>
      </w:pPr>
      <w:r>
        <w:rPr>
          <w:b/>
          <w:bCs/>
        </w:rPr>
        <w:t xml:space="preserve">Availability. </w:t>
      </w:r>
      <w:r>
        <w:t xml:space="preserve">The mirror becomes a single point of failure. If the mirror is down, developers cannot install anything (because they are configured to use the mirror, not public registries directly). HA deployment is non-optional for any organization of meaningful size.</w:t>
      </w:r>
    </w:p>
    <w:p>
      <w:pPr>
        <w:pStyle w:val="ListParagraph"/>
        <w:numPr>
          <w:ilvl w:val="0"/>
          <w:numId w:val="2"/>
        </w:numPr>
        <w:spacing w:after="80"/>
      </w:pPr>
      <w:r>
        <w:rPr>
          <w:b/>
          <w:bCs/>
        </w:rPr>
        <w:t xml:space="preserve">Storage. </w:t>
      </w:r>
      <w:r>
        <w:t xml:space="preserve">Caching the packages your organization uses consumes significant storage — often terabytes for larger organizations. Nexus/Artifactory have storage-tiering capabilities to manage this, but it is a real cost.</w:t>
      </w:r>
    </w:p>
    <w:p>
      <w:pPr>
        <w:pStyle w:val="ListParagraph"/>
        <w:numPr>
          <w:ilvl w:val="0"/>
          <w:numId w:val="2"/>
        </w:numPr>
        <w:spacing w:after="80"/>
      </w:pPr>
      <w:r>
        <w:rPr>
          <w:b/>
          <w:bCs/>
        </w:rPr>
        <w:t xml:space="preserve">Cache invalidation. </w:t>
      </w:r>
      <w:r>
        <w:t xml:space="preserve">Occasionally, a cached package needs to be refreshed (a security advisory prompts re-download with integrity re-verification, a yanked version needs to be purged from the cache). Cache management is a real operational concern.</w:t>
      </w:r>
    </w:p>
    <w:p>
      <w:pPr>
        <w:pStyle w:val="ListParagraph"/>
        <w:numPr>
          <w:ilvl w:val="0"/>
          <w:numId w:val="2"/>
        </w:numPr>
        <w:spacing w:after="80"/>
      </w:pPr>
      <w:r>
        <w:rPr>
          <w:b/>
          <w:bCs/>
        </w:rPr>
        <w:t xml:space="preserve">Legal considerations. </w:t>
      </w:r>
      <w:r>
        <w:t xml:space="preserve">Caching redistributions of public packages may have licensing implications depending on the specific packages and their licenses. Most permissive open-source licenses allow this without issue, but some enterprise contexts require careful review.</w:t>
      </w:r>
    </w:p>
    <w:p>
      <w:pPr>
        <w:pStyle w:val="ListParagraph"/>
        <w:numPr>
          <w:ilvl w:val="0"/>
          <w:numId w:val="2"/>
        </w:numPr>
        <w:spacing w:after="80"/>
      </w:pPr>
      <w:r>
        <w:rPr>
          <w:b/>
          <w:bCs/>
        </w:rPr>
        <w:t xml:space="preserve">Team onboarding. </w:t>
      </w:r>
      <w:r>
        <w:t xml:space="preserve">New team members need to know to configure their package managers to use the mirror. Automated setup scripts or pre-configured development environments are the usual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A private package mirror is an intermediary between your organization and public package registries, serving as both a caching layer and a policy enforcement point. The three dominant products are Nexus (most widely deployed, broad format support), Artifactory (tight integration with the JFrog Platform), and Verdaccio (lightweight npm-only open-source option). Cloud-provider native options (AWS CodeArtifact, GCP Artifact Registry, Azure Artifacts) and forge-integrated options (GitHub Packages, GitLab Package Registry) are alternatives. The mirror enables policy enforcement — vulnerability blocking, license compliance, allowlisting, typosquat detection, quarantine of new packages — that is impossible without it. The operational cost (HA, storage, cache management) is real but typically justified for any organization of meaningful size.</w:t>
            </w:r>
          </w:p>
        </w:tc>
      </w:tr>
    </w:tbl>
    <w:p>
      <w:r>
        <w:br w:type="page"/>
      </w:r>
    </w:p>
    <w:p>
      <w:pPr>
        <w:pStyle w:val="Heading1"/>
        <w:spacing w:after="200" w:before="360"/>
      </w:pPr>
      <w:r>
        <w:rPr>
          <w:b/>
          <w:bCs/>
        </w:rPr>
        <w:t xml:space="preserve">Chapter 7: Approved Package Lists — Allowlisting Vetted Dependencies</w:t>
      </w:r>
    </w:p>
    <w:p>
      <w:pPr>
        <w:pStyle w:val="Heading2"/>
        <w:spacing w:after="160" w:before="280"/>
      </w:pPr>
      <w:r>
        <w:rPr>
          <w:b/>
          <w:bCs/>
        </w:rPr>
        <w:t xml:space="preserve">7.1 From Reactive to Proactive</w:t>
      </w:r>
    </w:p>
    <w:p>
      <w:pPr>
        <w:spacing w:after="140"/>
        <w:jc w:val="both"/>
      </w:pPr>
      <w:r>
        <w:rPr>
          <w:b/>
          <w:bCs/>
        </w:rPr>
        <w:t xml:space="preserve">An approved package list </w:t>
      </w:r>
      <w:r>
        <w:t xml:space="preserve">— an allowlist of dependencies that have been vetted and approved for use — is the most proactive form of dependency management an organization can adopt. Where vulnerability scanning (Chapter 3) reacts to problems after they are disclosed, and mirror-based policy (Chapter 6) filters out known-bad packages, an approved-list approach inverts the question: rather than 'which packages should we block?' the question becomes 'which packages should we allow?' Only packages on the approved list can be installed; everything else is blocked by default.</w:t>
      </w:r>
    </w:p>
    <w:p>
      <w:pPr>
        <w:spacing w:after="140"/>
        <w:jc w:val="both"/>
      </w:pPr>
      <w:r>
        <w:t xml:space="preserve">This is a qualitatively different security posture. Blocklist-based approaches scale with the number of known-bad packages; allowlist-based approaches scale with the number of packages your organization actually needs. For most organizations, the latter is a much smaller set than the former. A typical application uses a few dozen to a few hundred direct dependencies; the universe of 'packages that might be bad' is millions. An allowlist is practical and maintainable; a complete blocklist is not.</w:t>
      </w:r>
    </w:p>
    <w:p>
      <w:pPr>
        <w:spacing w:after="140"/>
        <w:jc w:val="both"/>
      </w:pPr>
      <w:r>
        <w:t xml:space="preserve">The downside is that allowlists are restrictive by default. Developers cannot simply add a new dependency when they need it — the new package must go through an approval process. For some engineering cultures this friction is unacceptable; for others (regulated industries, security-sensitive contexts, organizations with mature platform teams) it is a worthwhile trade-off.</w:t>
      </w:r>
    </w:p>
    <w:p>
      <w:pPr>
        <w:pStyle w:val="Heading2"/>
        <w:spacing w:after="160" w:before="280"/>
      </w:pPr>
      <w:r>
        <w:rPr>
          <w:b/>
          <w:bCs/>
        </w:rPr>
        <w:t xml:space="preserve">7.2 What Goes Into Approval</w:t>
      </w:r>
    </w:p>
    <w:p>
      <w:pPr>
        <w:spacing w:after="140"/>
        <w:jc w:val="both"/>
      </w:pPr>
      <w:r>
        <w:t xml:space="preserve">A proper vetting process for a new package considers multiple dimensions:</w:t>
      </w:r>
    </w:p>
    <w:p>
      <w:pPr>
        <w:pStyle w:val="ListParagraph"/>
        <w:numPr>
          <w:ilvl w:val="0"/>
          <w:numId w:val="2"/>
        </w:numPr>
        <w:spacing w:after="80"/>
      </w:pPr>
      <w:r>
        <w:rPr>
          <w:b/>
          <w:bCs/>
        </w:rPr>
        <w:t xml:space="preserve">Functional fit. </w:t>
      </w:r>
      <w:r>
        <w:t xml:space="preserve">Does the package actually do what the requester needs? Is there an existing approved package that already does this (duplication should be avoided)?</w:t>
      </w:r>
    </w:p>
    <w:p>
      <w:pPr>
        <w:pStyle w:val="ListParagraph"/>
        <w:numPr>
          <w:ilvl w:val="0"/>
          <w:numId w:val="2"/>
        </w:numPr>
        <w:spacing w:after="80"/>
      </w:pPr>
      <w:r>
        <w:rPr>
          <w:b/>
          <w:bCs/>
        </w:rPr>
        <w:t xml:space="preserve">Maintenance status. </w:t>
      </w:r>
      <w:r>
        <w:t xml:space="preserve">Is the package actively maintained? What is the cadence of releases? How responsive is the maintainer to security issues? An abandoned package is a future risk (Module 1 Chapter 5's event-stream scenario).</w:t>
      </w:r>
    </w:p>
    <w:p>
      <w:pPr>
        <w:pStyle w:val="ListParagraph"/>
        <w:numPr>
          <w:ilvl w:val="0"/>
          <w:numId w:val="2"/>
        </w:numPr>
        <w:spacing w:after="80"/>
      </w:pPr>
      <w:r>
        <w:rPr>
          <w:b/>
          <w:bCs/>
        </w:rPr>
        <w:t xml:space="preserve">Security posture. </w:t>
      </w:r>
      <w:r>
        <w:t xml:space="preserve">Does the package have a history of CVEs? How are vulnerabilities handled and disclosed? Does it practice signed releases, SLSA provenance, SBOM publication? Projects with strong supply-chain hygiene are preferable.</w:t>
      </w:r>
    </w:p>
    <w:p>
      <w:pPr>
        <w:pStyle w:val="ListParagraph"/>
        <w:numPr>
          <w:ilvl w:val="0"/>
          <w:numId w:val="2"/>
        </w:numPr>
        <w:spacing w:after="80"/>
      </w:pPr>
      <w:r>
        <w:rPr>
          <w:b/>
          <w:bCs/>
        </w:rPr>
        <w:t xml:space="preserve">Licensing. </w:t>
      </w:r>
      <w:r>
        <w:t xml:space="preserve">Is the license compatible with your distribution context? GPL in a proprietary product, AGPL in any commercial context, unusual 'source-available' licenses — all need explicit review.</w:t>
      </w:r>
    </w:p>
    <w:p>
      <w:pPr>
        <w:pStyle w:val="ListParagraph"/>
        <w:numPr>
          <w:ilvl w:val="0"/>
          <w:numId w:val="2"/>
        </w:numPr>
        <w:spacing w:after="80"/>
      </w:pPr>
      <w:r>
        <w:rPr>
          <w:b/>
          <w:bCs/>
        </w:rPr>
        <w:t xml:space="preserve">Dependency footprint. </w:t>
      </w:r>
      <w:r>
        <w:t xml:space="preserve">Does this package pull in many transitive dependencies? Each transitive dependency is another potential issue. A package that adds 50 transitive dependencies to your project is a larger risk than one that adds 2, even if both do the same thing.</w:t>
      </w:r>
    </w:p>
    <w:p>
      <w:pPr>
        <w:pStyle w:val="ListParagraph"/>
        <w:numPr>
          <w:ilvl w:val="0"/>
          <w:numId w:val="2"/>
        </w:numPr>
        <w:spacing w:after="80"/>
      </w:pPr>
      <w:r>
        <w:rPr>
          <w:b/>
          <w:bCs/>
        </w:rPr>
        <w:t xml:space="preserve">Popularity and community. </w:t>
      </w:r>
      <w:r>
        <w:t xml:space="preserve">How widely used is the package? Very popular packages have more eyes on them and faster vulnerability detection. Niche packages may have subtle issues that never get found. This is not the only criterion, but it is one factor.</w:t>
      </w:r>
    </w:p>
    <w:p>
      <w:pPr>
        <w:pStyle w:val="ListParagraph"/>
        <w:numPr>
          <w:ilvl w:val="0"/>
          <w:numId w:val="2"/>
        </w:numPr>
        <w:spacing w:after="80"/>
      </w:pPr>
      <w:r>
        <w:rPr>
          <w:b/>
          <w:bCs/>
        </w:rPr>
        <w:t xml:space="preserve">Alternatives. </w:t>
      </w:r>
      <w:r>
        <w:t xml:space="preserve">Are there alternative packages that would serve the same need with better properties? Sometimes the answer to 'should we approve X?' is 'no, but here is Y which is similar and has better maintenance status.'</w:t>
      </w:r>
    </w:p>
    <w:p>
      <w:pPr>
        <w:spacing w:after="140"/>
        <w:jc w:val="both"/>
      </w:pPr>
      <w:r>
        <w:t xml:space="preserve">The vetting process typically produces a short document (a 'dependency review' or 'package approval ticket') capturing the decision and its rationale. Future reviewers can reference this decision rather than redoing the analysis; periodic re-review is typically required (every 12-24 months) to catch packages whose maintenance status has changed.</w:t>
      </w:r>
    </w:p>
    <w:p>
      <w:pPr>
        <w:pStyle w:val="Heading2"/>
        <w:spacing w:after="160" w:before="280"/>
      </w:pPr>
      <w:r>
        <w:rPr>
          <w:b/>
          <w:bCs/>
        </w:rPr>
        <w:t xml:space="preserve">7.3 Implementation at the Mirror</w:t>
      </w:r>
    </w:p>
    <w:p>
      <w:pPr>
        <w:spacing w:after="140"/>
        <w:jc w:val="both"/>
      </w:pPr>
      <w:r>
        <w:t xml:space="preserve">The most robust implementation of allowlisting is at the private mirror (Chapter 6). The mirror is configured to serve only packages that have been explicitly approved; any install attempt for an unapproved package results in a 404 from the mirror and a clear error for the developer: 'Package X is not on the approved list; submit a request to add it.'</w:t>
      </w:r>
    </w:p>
    <w:p>
      <w:pPr>
        <w:spacing w:after="140"/>
        <w:jc w:val="both"/>
      </w:pPr>
      <w:r>
        <w:t xml:space="preserve">Specific tooling:</w:t>
      </w:r>
    </w:p>
    <w:p>
      <w:pPr>
        <w:pStyle w:val="ListParagraph"/>
        <w:numPr>
          <w:ilvl w:val="0"/>
          <w:numId w:val="2"/>
        </w:numPr>
        <w:spacing w:after="80"/>
      </w:pPr>
      <w:r>
        <w:rPr>
          <w:b/>
          <w:bCs/>
        </w:rPr>
        <w:t xml:space="preserve">Nexus Repository Firewall: </w:t>
      </w:r>
      <w:r>
        <w:t xml:space="preserve">Sonatype's commercial product for policy-based package gating, including allowlists.</w:t>
      </w:r>
    </w:p>
    <w:p>
      <w:pPr>
        <w:pStyle w:val="ListParagraph"/>
        <w:numPr>
          <w:ilvl w:val="0"/>
          <w:numId w:val="2"/>
        </w:numPr>
        <w:spacing w:after="80"/>
      </w:pPr>
      <w:r>
        <w:rPr>
          <w:b/>
          <w:bCs/>
        </w:rPr>
        <w:t xml:space="preserve">Artifactory Xray: </w:t>
      </w:r>
      <w:r>
        <w:t xml:space="preserve">JFrog's equivalent, with allowlist support alongside vulnerability and license policies.</w:t>
      </w:r>
    </w:p>
    <w:p>
      <w:pPr>
        <w:pStyle w:val="ListParagraph"/>
        <w:numPr>
          <w:ilvl w:val="0"/>
          <w:numId w:val="2"/>
        </w:numPr>
        <w:spacing w:after="80"/>
      </w:pPr>
      <w:r>
        <w:rPr>
          <w:b/>
          <w:bCs/>
        </w:rPr>
        <w:t xml:space="preserve">Cloud-provider upstream sources: </w:t>
      </w:r>
      <w:r>
        <w:t xml:space="preserve">AWS CodeArtifact and GCP Artifact Registry support approval-gated upstream configuration with varying degrees of sophistication.</w:t>
      </w:r>
    </w:p>
    <w:p>
      <w:pPr>
        <w:pStyle w:val="ListParagraph"/>
        <w:numPr>
          <w:ilvl w:val="0"/>
          <w:numId w:val="2"/>
        </w:numPr>
        <w:spacing w:after="80"/>
      </w:pPr>
      <w:r>
        <w:rPr>
          <w:b/>
          <w:bCs/>
        </w:rPr>
        <w:t xml:space="preserve">Custom mirror with scripts: </w:t>
      </w:r>
      <w:r>
        <w:t xml:space="preserve">For simpler setups, a mirror with a curated list of allowed packages (maintained as a text file or database) can be implemented with straightforward scripting on top of open-source mirror products.</w:t>
      </w:r>
    </w:p>
    <w:p>
      <w:pPr>
        <w:spacing w:after="140"/>
        <w:jc w:val="both"/>
      </w:pPr>
      <w:r>
        <w:t xml:space="preserve">The enforcement-at-the-mirror pattern is strong because it prevents circumvention. A developer cannot simply add a package to their local node_modules and commit it — when CI runs, it pulls from the mirror, which refuses to provide the unapproved package, and the build fails. The allowlist is authoritative.</w:t>
      </w:r>
    </w:p>
    <w:p>
      <w:pPr>
        <w:pStyle w:val="Heading2"/>
        <w:spacing w:after="160" w:before="280"/>
      </w:pPr>
      <w:r>
        <w:rPr>
          <w:b/>
          <w:bCs/>
        </w:rPr>
        <w:t xml:space="preserve">7.4 The Onboarding Process</w:t>
      </w:r>
    </w:p>
    <w:p>
      <w:pPr>
        <w:spacing w:after="140"/>
        <w:jc w:val="both"/>
      </w:pPr>
      <w:r>
        <w:t xml:space="preserve">A new package needs to be added to the list when a developer identifies a legitimate need. The typical onboarding process:</w:t>
      </w:r>
    </w:p>
    <w:p>
      <w:pPr>
        <w:pStyle w:val="ListParagraph"/>
        <w:numPr>
          <w:ilvl w:val="0"/>
          <w:numId w:val="2"/>
        </w:numPr>
        <w:spacing w:after="80"/>
      </w:pPr>
      <w:r>
        <w:t xml:space="preserve">Developer submits a request including: the package name, the intended use, the specific version needed.</w:t>
      </w:r>
    </w:p>
    <w:p>
      <w:pPr>
        <w:pStyle w:val="ListParagraph"/>
        <w:numPr>
          <w:ilvl w:val="0"/>
          <w:numId w:val="2"/>
        </w:numPr>
        <w:spacing w:after="80"/>
      </w:pPr>
      <w:r>
        <w:t xml:space="preserve">Automated gatekeeper runs initial checks: does the package exist, does it pass automated security scans, what are its dependencies?</w:t>
      </w:r>
    </w:p>
    <w:p>
      <w:pPr>
        <w:pStyle w:val="ListParagraph"/>
        <w:numPr>
          <w:ilvl w:val="0"/>
          <w:numId w:val="2"/>
        </w:numPr>
        <w:spacing w:after="80"/>
      </w:pPr>
      <w:r>
        <w:t xml:space="preserve">A human reviewer (security team, platform team, or designated dependency gatekeeper) reviews the request using the criteria from §7.2.</w:t>
      </w:r>
    </w:p>
    <w:p>
      <w:pPr>
        <w:pStyle w:val="ListParagraph"/>
        <w:numPr>
          <w:ilvl w:val="0"/>
          <w:numId w:val="2"/>
        </w:numPr>
        <w:spacing w:after="80"/>
      </w:pPr>
      <w:r>
        <w:t xml:space="preserve">If approved, the package is added to the allowlist. The mirror starts serving it. The developer is notified and can proceed.</w:t>
      </w:r>
    </w:p>
    <w:p>
      <w:pPr>
        <w:pStyle w:val="ListParagraph"/>
        <w:numPr>
          <w:ilvl w:val="0"/>
          <w:numId w:val="2"/>
        </w:numPr>
        <w:spacing w:after="80"/>
      </w:pPr>
      <w:r>
        <w:t xml:space="preserve">If not approved, the developer is told why — often with suggestions for alternatives, workarounds, or what would need to change for approval.</w:t>
      </w:r>
    </w:p>
    <w:p>
      <w:pPr>
        <w:spacing w:after="140"/>
        <w:jc w:val="both"/>
      </w:pPr>
      <w:r>
        <w:t xml:space="preserve">The process should be designed to be fast for common cases. Well-maintained, popular packages should clear the process in hours; niche or suspicious packages warrant deeper review. If the process is too slow, developers work around it (through unofficial channels, installing things locally and not going through the mirror) and the allowlist becomes theater rather than enforcement. Speed and thoroughness must be balanced.</w:t>
      </w:r>
    </w:p>
    <w:p>
      <w:pPr>
        <w:pStyle w:val="Heading2"/>
        <w:spacing w:after="160" w:before="280"/>
      </w:pPr>
      <w:r>
        <w:rPr>
          <w:b/>
          <w:bCs/>
        </w:rPr>
        <w:t xml:space="preserve">7.5 Gradient Approaches</w:t>
      </w:r>
    </w:p>
    <w:p>
      <w:pPr>
        <w:spacing w:after="140"/>
        <w:jc w:val="both"/>
      </w:pPr>
      <w:r>
        <w:t xml:space="preserve">Not every organization goes all-in on strict allowlisting. Several gradient approaches exist:</w:t>
      </w:r>
    </w:p>
    <w:p>
      <w:pPr>
        <w:pStyle w:val="ListParagraph"/>
        <w:numPr>
          <w:ilvl w:val="0"/>
          <w:numId w:val="2"/>
        </w:numPr>
        <w:spacing w:after="80"/>
      </w:pPr>
      <w:r>
        <w:rPr>
          <w:b/>
          <w:bCs/>
        </w:rPr>
        <w:t xml:space="preserve">Scoped allowlisting. </w:t>
      </w:r>
      <w:r>
        <w:t xml:space="preserve">Some contexts (production code in specific regulated business units) have strict allowlists; other contexts (prototypes, research, internal tooling) have broader permissions. The allowlist applies where it matters most.</w:t>
      </w:r>
    </w:p>
    <w:p>
      <w:pPr>
        <w:pStyle w:val="ListParagraph"/>
        <w:numPr>
          <w:ilvl w:val="0"/>
          <w:numId w:val="2"/>
        </w:numPr>
        <w:spacing w:after="80"/>
      </w:pPr>
      <w:r>
        <w:rPr>
          <w:b/>
          <w:bCs/>
        </w:rPr>
        <w:t xml:space="preserve">Tiered approval. </w:t>
      </w:r>
      <w:r>
        <w:t xml:space="preserve">Popular packages (e.g., top-1000 by download count) are auto-approved for most contexts; less-popular packages require explicit review. This lets the gatekeeper focus attention on where it matters.</w:t>
      </w:r>
    </w:p>
    <w:p>
      <w:pPr>
        <w:pStyle w:val="ListParagraph"/>
        <w:numPr>
          <w:ilvl w:val="0"/>
          <w:numId w:val="2"/>
        </w:numPr>
        <w:spacing w:after="80"/>
      </w:pPr>
      <w:r>
        <w:rPr>
          <w:b/>
          <w:bCs/>
        </w:rPr>
        <w:t xml:space="preserve">Automated pre-approval with audit. </w:t>
      </w:r>
      <w:r>
        <w:t xml:space="preserve">Packages that pass automated checks (no known vulns, active maintenance, acceptable license, reasonable dependency footprint) are pre-approved with audit trails. Human review triggers on exceptions.</w:t>
      </w:r>
    </w:p>
    <w:p>
      <w:pPr>
        <w:pStyle w:val="ListParagraph"/>
        <w:numPr>
          <w:ilvl w:val="0"/>
          <w:numId w:val="2"/>
        </w:numPr>
        <w:spacing w:after="80"/>
      </w:pPr>
      <w:r>
        <w:rPr>
          <w:b/>
          <w:bCs/>
        </w:rPr>
        <w:t xml:space="preserve">Initial denylist, evolving allowlist. </w:t>
      </w:r>
      <w:r>
        <w:t xml:space="preserve">Start with a denylist-based approach (block known-bad packages), and gradually migrate toward allowlisting for high-value projects over time. This is a common middle-ground transition pattern.</w:t>
      </w:r>
    </w:p>
    <w:p>
      <w:pPr>
        <w:spacing w:after="140"/>
        <w:jc w:val="both"/>
      </w:pPr>
      <w:r>
        <w:t xml:space="preserve">The right approach depends on organizational maturity, regulatory context, and risk tolerance. A pure allowlist is the strongest posture; a pure denylist is the most permissive. Most organizations find a balance somewhere in between.</w:t>
      </w:r>
    </w:p>
    <w:p>
      <w:pPr>
        <w:pStyle w:val="Heading2"/>
        <w:spacing w:after="160" w:before="280"/>
      </w:pPr>
      <w:r>
        <w:rPr>
          <w:b/>
          <w:bCs/>
        </w:rPr>
        <w:t xml:space="preserve">7.6 Who Manages the List</w:t>
      </w:r>
    </w:p>
    <w:p>
      <w:pPr>
        <w:spacing w:after="140"/>
        <w:jc w:val="both"/>
      </w:pPr>
      <w:r>
        <w:t xml:space="preserve">Successfully operating an approved-package program requires clear ownership. The common patterns:</w:t>
      </w:r>
    </w:p>
    <w:p>
      <w:pPr>
        <w:pStyle w:val="ListParagraph"/>
        <w:numPr>
          <w:ilvl w:val="0"/>
          <w:numId w:val="2"/>
        </w:numPr>
        <w:spacing w:after="80"/>
      </w:pPr>
      <w:r>
        <w:rPr>
          <w:b/>
          <w:bCs/>
        </w:rPr>
        <w:t xml:space="preserve">Dedicated platform/security team. </w:t>
      </w:r>
      <w:r>
        <w:t xml:space="preserve">A central team owns the allowlist, handles approval requests, and communicates policy to the rest of the engineering organization. Scales to medium and large organizations; the team's bandwidth is often the bottleneck on approval speed.</w:t>
      </w:r>
    </w:p>
    <w:p>
      <w:pPr>
        <w:pStyle w:val="ListParagraph"/>
        <w:numPr>
          <w:ilvl w:val="0"/>
          <w:numId w:val="2"/>
        </w:numPr>
        <w:spacing w:after="80"/>
      </w:pPr>
      <w:r>
        <w:rPr>
          <w:b/>
          <w:bCs/>
        </w:rPr>
        <w:t xml:space="preserve">Distributed with central oversight. </w:t>
      </w:r>
      <w:r>
        <w:t xml:space="preserve">Individual teams propose dependencies for their own projects, with a central team reviewing changes. Can scale better if the central review is efficient.</w:t>
      </w:r>
    </w:p>
    <w:p>
      <w:pPr>
        <w:pStyle w:val="ListParagraph"/>
        <w:numPr>
          <w:ilvl w:val="0"/>
          <w:numId w:val="2"/>
        </w:numPr>
        <w:spacing w:after="80"/>
      </w:pPr>
      <w:r>
        <w:rPr>
          <w:b/>
          <w:bCs/>
        </w:rPr>
        <w:t xml:space="preserve">Community-driven with policy guardrails. </w:t>
      </w:r>
      <w:r>
        <w:t xml:space="preserve">Teams add dependencies freely, but an automated system enforces policy and flags exceptions for review. Relies heavily on good automation; works best when the policy is well-defined and tooling is mature.</w:t>
      </w:r>
    </w:p>
    <w:p>
      <w:pPr>
        <w:pStyle w:val="ListParagraph"/>
        <w:numPr>
          <w:ilvl w:val="0"/>
          <w:numId w:val="2"/>
        </w:numPr>
        <w:spacing w:after="80"/>
      </w:pPr>
      <w:r>
        <w:rPr>
          <w:b/>
          <w:bCs/>
        </w:rPr>
        <w:t xml:space="preserve">Per-ecosystem owners. </w:t>
      </w:r>
      <w:r>
        <w:t xml:space="preserve">Different owners for different language ecosystems (JavaScript owned by the JavaScript platform team, Python by the Python team, etc.). Scales by parallelism across ecosystems.</w:t>
      </w:r>
    </w:p>
    <w:p>
      <w:pPr>
        <w:spacing w:after="140"/>
        <w:jc w:val="both"/>
      </w:pPr>
      <w:r>
        <w:t xml:space="preserve">Whatever model is used, clear ownership and a documented process are essential. A program without clear ownership becomes theater — nominally in place but operationally ineffective.</w:t>
      </w:r>
    </w:p>
    <w:p>
      <w:pPr>
        <w:pStyle w:val="Heading2"/>
        <w:spacing w:after="160" w:before="280"/>
      </w:pPr>
      <w:r>
        <w:rPr>
          <w:b/>
          <w:bCs/>
        </w:rPr>
        <w:t xml:space="preserve">7.7 The Realistic Picture</w:t>
      </w:r>
    </w:p>
    <w:p>
      <w:pPr>
        <w:spacing w:after="140"/>
        <w:jc w:val="both"/>
      </w:pPr>
      <w:r>
        <w:t xml:space="preserve">Approved-package programs vary widely in practice from organization to organization. Some observations:</w:t>
      </w:r>
    </w:p>
    <w:p>
      <w:pPr>
        <w:pStyle w:val="ListParagraph"/>
        <w:numPr>
          <w:ilvl w:val="0"/>
          <w:numId w:val="2"/>
        </w:numPr>
        <w:spacing w:after="80"/>
      </w:pPr>
      <w:r>
        <w:t xml:space="preserve">Regulated industries (finance, defense, healthcare) often implement strict allowlisting as a compliance baseline.</w:t>
      </w:r>
    </w:p>
    <w:p>
      <w:pPr>
        <w:pStyle w:val="ListParagraph"/>
        <w:numPr>
          <w:ilvl w:val="0"/>
          <w:numId w:val="2"/>
        </w:numPr>
        <w:spacing w:after="80"/>
      </w:pPr>
      <w:r>
        <w:t xml:space="preserve">Large tech companies typically have mature gatekeeper programs, often with substantial automation, for their production code paths.</w:t>
      </w:r>
    </w:p>
    <w:p>
      <w:pPr>
        <w:pStyle w:val="ListParagraph"/>
        <w:numPr>
          <w:ilvl w:val="0"/>
          <w:numId w:val="2"/>
        </w:numPr>
        <w:spacing w:after="80"/>
      </w:pPr>
      <w:r>
        <w:t xml:space="preserve">Mid-sized companies often have partial programs — strict for some contexts, permissive for others.</w:t>
      </w:r>
    </w:p>
    <w:p>
      <w:pPr>
        <w:pStyle w:val="ListParagraph"/>
        <w:numPr>
          <w:ilvl w:val="0"/>
          <w:numId w:val="2"/>
        </w:numPr>
        <w:spacing w:after="80"/>
      </w:pPr>
      <w:r>
        <w:t xml:space="preserve">Startups and small teams often skip allowlisting in favor of vulnerability scanning and private mirrors, accepting the higher risk in exchange for speed.</w:t>
      </w:r>
    </w:p>
    <w:p>
      <w:pPr>
        <w:spacing w:after="140"/>
        <w:jc w:val="both"/>
      </w:pPr>
      <w:r>
        <w:t xml:space="preserve">There is no single right answer. The appropriate posture depends on the organization's threat model, the regulatory context, and the cultural tolerance for process friction. The important thing is that the decision is deliberate: 'we do not have an allowlist because our threat model does not warrant one, and we accept the residual risk' is a valid position; 'we do not have an allowlist because we never got around to it' is a drifting risk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An approved-package list inverts the usual dependency-security question from 'what should we block?' to 'what should we allow?' Only vetted, explicitly-approved packages can be installed; everything else is blocked by default. Vetting considers maintenance status, security history, licensing, dependency footprint, popularity, and alternatives. Implementation is typically at the private mirror (Chapter 6), with enforcement preventing circumvention. Successful programs require a fast, well-documented onboarding process, clear ownership, and — often — gradient or tiered approaches rather than pure strict allowlisting. Regulated industries typically adopt strict allowlisting as a compliance baseline; other organizations make deliberate trade-offs based on threat model and cultural tolerance for process friction.</w:t>
            </w:r>
          </w:p>
        </w:tc>
      </w:tr>
    </w:tbl>
    <w:p>
      <w:r>
        <w:br w:type="page"/>
      </w:r>
    </w:p>
    <w:p>
      <w:pPr>
        <w:pStyle w:val="Heading1"/>
        <w:spacing w:after="200" w:before="360"/>
      </w:pPr>
      <w:r>
        <w:rPr>
          <w:b/>
          <w:bCs/>
        </w:rPr>
        <w:t xml:space="preserve">Synthesis: The Inbound Discipline</w:t>
      </w:r>
    </w:p>
    <w:p>
      <w:pPr>
        <w:spacing w:after="140"/>
        <w:jc w:val="both"/>
      </w:pPr>
      <w:r>
        <w:t xml:space="preserve">This module has covered dependency management as the inbound half of supply-chain security — the counterpart to the outbound work of Modules 1–5. The seven chapters build a defensive stack from basic pinning through proactive curation.</w:t>
      </w:r>
    </w:p>
    <w:p>
      <w:pPr>
        <w:spacing w:after="140"/>
        <w:jc w:val="both"/>
      </w:pPr>
      <w:r>
        <w:t xml:space="preserve">Chapter 1 established pinning via lockfiles as the foundation. Every major ecosystem has a lockfile convention; modern lockfiles record cryptographic integrity hashes; strict install modes (npm ci, --frozen-lockfile) ensure that CI and production builds install exactly what the lockfile specifies. Without lockfiles, most supply-chain claims are unverifiable because the actual dependencies are not knowable.</w:t>
      </w:r>
    </w:p>
    <w:p>
      <w:pPr>
        <w:spacing w:after="140"/>
        <w:jc w:val="both"/>
      </w:pPr>
      <w:r>
        <w:t xml:space="preserve">Chapter 2 addressed reproducible builds — the property that lets independent parties rebuild an artifact and verify byte-for-byte that their output matches the distributed one. Reproducibility is the foundation for verifying supply-chain claims about build correctness, particularly for detecting SolarWinds-style build-system compromises. Achieving it requires eliminating non-determinism sources (timestamps, random values, locale dependencies) through conventions like SOURCE_DATE_EPOCH.</w:t>
      </w:r>
    </w:p>
    <w:p>
      <w:pPr>
        <w:spacing w:after="140"/>
        <w:jc w:val="both"/>
      </w:pPr>
      <w:r>
        <w:t xml:space="preserve">Chapter 3 covered vulnerability scanning and automated updates. Dependabot (GitHub-native) and Renovate (cross-forge, highly customizable) are the dominant free tools for automated dependency updates. Commercial options — Snyk, Mend, Socket — add richer vulnerability intelligence, enterprise compliance, and behavioral attack detection. The critical practice is acting on the output via CI/CD gates rather than treating scanning as optional notification.</w:t>
      </w:r>
    </w:p>
    <w:p>
      <w:pPr>
        <w:spacing w:after="140"/>
        <w:jc w:val="both"/>
      </w:pPr>
      <w:r>
        <w:t xml:space="preserve">Chapter 4 addressed dependency confusion — the attack where a malicious public package with the same name as a private internal package gets installed instead. Mitigations include namespace prefixes (scoped npm packages, Maven groupIds, import paths), explicit registry configuration, and defensive registration of internal names. A fully-defended team combines all of these.</w:t>
      </w:r>
    </w:p>
    <w:p>
      <w:pPr>
        <w:spacing w:after="140"/>
        <w:jc w:val="both"/>
      </w:pPr>
      <w:r>
        <w:t xml:space="preserve">Chapter 5 covered typosquatting — malicious packages with names very similar to popular ones that capture developer typos. Install-time code execution, CI pipelines that don't catch typos, and scale make the attack more effective than intuition suggests. Defenses combine strict pinning, PR review, dependency-review tooling, package-registry improvements, and — most reliably — private mirrors with allowlists.</w:t>
      </w:r>
    </w:p>
    <w:p>
      <w:pPr>
        <w:spacing w:after="140"/>
        <w:jc w:val="both"/>
      </w:pPr>
      <w:r>
        <w:t xml:space="preserve">Chapter 6 addressed private package mirrors as both a caching layer and a policy enforcement point. Nexus, Artifactory, and Verdaccio are the dominant products, with cloud-provider-native alternatives. The mirror enables policy enforcement (vulnerability blocking, license compliance, allowlisting, typosquat detection, new-package quarantine) that is impossible without it.</w:t>
      </w:r>
    </w:p>
    <w:p>
      <w:pPr>
        <w:spacing w:after="140"/>
        <w:jc w:val="both"/>
      </w:pPr>
      <w:r>
        <w:t xml:space="preserve">Chapter 7 completed the stack with approved-package lists — allowlisting vetted dependencies rather than blocklisting problematic ones. This is the most proactive posture, inverting the question from 'what should we block?' to 'what should we allow?' Implementation at the private mirror provides authoritative enforcement; successful programs require documented process, clear ownership, and appropriate gradient approaches.</w:t>
      </w:r>
    </w:p>
    <w:p>
      <w:pPr>
        <w:spacing w:after="140"/>
        <w:jc w:val="both"/>
      </w:pPr>
      <w:r>
        <w:t xml:space="preserve">The connection to the rest of the curriculum: dependency management is where supply-chain security meets daily engineering practice. Modules 1–5 established the framework, the evidence, and the tooling. This module addresses the choices developers make every day — which packages to install, which versions to pin, which registries to trust. The frameworks without the discipline produce SLSA-L3 provenance for artifacts built from compromised dependencies; the discipline without the frameworks relies on hope rather than verification. Both halves together — careful production of artifacts plus careful consumption of dependencies — are what produce actual supply-chain security.</w:t>
      </w:r>
    </w:p>
    <w:p>
      <w:pPr>
        <w:pStyle w:val="Heading2"/>
        <w:spacing w:after="160" w:before="280"/>
      </w:pPr>
      <w:r>
        <w:rPr>
          <w:b/>
          <w:bCs/>
        </w:rPr>
        <w:t xml:space="preserve">Review Questions</w:t>
      </w:r>
    </w:p>
    <w:p>
      <w:pPr>
        <w:pStyle w:val="ListParagraph"/>
        <w:numPr>
          <w:ilvl w:val="0"/>
          <w:numId w:val="2"/>
        </w:numPr>
        <w:spacing w:after="80"/>
      </w:pPr>
      <w:r>
        <w:t xml:space="preserve">Name the lockfile used by six different language ecosystems. What role does each serve?</w:t>
      </w:r>
    </w:p>
    <w:p>
      <w:pPr>
        <w:pStyle w:val="ListParagraph"/>
        <w:numPr>
          <w:ilvl w:val="0"/>
          <w:numId w:val="2"/>
        </w:numPr>
        <w:spacing w:after="80"/>
      </w:pPr>
      <w:r>
        <w:t xml:space="preserve">What is an integrity hash in a modern lockfile, and what class of attack does it defend against?</w:t>
      </w:r>
    </w:p>
    <w:p>
      <w:pPr>
        <w:pStyle w:val="ListParagraph"/>
        <w:numPr>
          <w:ilvl w:val="0"/>
          <w:numId w:val="2"/>
        </w:numPr>
        <w:spacing w:after="80"/>
      </w:pPr>
      <w:r>
        <w:t xml:space="preserve">Why should CI always install strictly from the lockfile rather than allowing resolution? Name the specific flag or command for three package managers.</w:t>
      </w:r>
    </w:p>
    <w:p>
      <w:pPr>
        <w:pStyle w:val="ListParagraph"/>
        <w:numPr>
          <w:ilvl w:val="0"/>
          <w:numId w:val="2"/>
        </w:numPr>
        <w:spacing w:after="80"/>
      </w:pPr>
      <w:r>
        <w:t xml:space="preserve">Define reproducible builds. Why is reproducibility the foundation for verifying supply-chain claims about build correctness?</w:t>
      </w:r>
    </w:p>
    <w:p>
      <w:pPr>
        <w:pStyle w:val="ListParagraph"/>
        <w:numPr>
          <w:ilvl w:val="0"/>
          <w:numId w:val="2"/>
        </w:numPr>
        <w:spacing w:after="80"/>
      </w:pPr>
      <w:r>
        <w:t xml:space="preserve">What is SOURCE_DATE_EPOCH, and how does it contribute to reproducibility?</w:t>
      </w:r>
    </w:p>
    <w:p>
      <w:pPr>
        <w:pStyle w:val="ListParagraph"/>
        <w:numPr>
          <w:ilvl w:val="0"/>
          <w:numId w:val="2"/>
        </w:numPr>
        <w:spacing w:after="80"/>
      </w:pPr>
      <w:r>
        <w:t xml:space="preserve">Compare Dependabot and Renovate. Under what circumstances would you choose each?</w:t>
      </w:r>
    </w:p>
    <w:p>
      <w:pPr>
        <w:pStyle w:val="ListParagraph"/>
        <w:numPr>
          <w:ilvl w:val="0"/>
          <w:numId w:val="2"/>
        </w:numPr>
        <w:spacing w:after="80"/>
      </w:pPr>
      <w:r>
        <w:t xml:space="preserve">How does Socket differ from Snyk in its approach to dependency security?</w:t>
      </w:r>
    </w:p>
    <w:p>
      <w:pPr>
        <w:pStyle w:val="ListParagraph"/>
        <w:numPr>
          <w:ilvl w:val="0"/>
          <w:numId w:val="2"/>
        </w:numPr>
        <w:spacing w:after="80"/>
      </w:pPr>
      <w:r>
        <w:t xml:space="preserve">Explain dependency confusion. Walk through an attack scenario and two distinct mitigations.</w:t>
      </w:r>
    </w:p>
    <w:p>
      <w:pPr>
        <w:pStyle w:val="ListParagraph"/>
        <w:numPr>
          <w:ilvl w:val="0"/>
          <w:numId w:val="2"/>
        </w:numPr>
        <w:spacing w:after="80"/>
      </w:pPr>
      <w:r>
        <w:t xml:space="preserve">Why is typosquatting more effective than intuition suggests? Name three factors that contribute.</w:t>
      </w:r>
    </w:p>
    <w:p>
      <w:pPr>
        <w:pStyle w:val="ListParagraph"/>
        <w:numPr>
          <w:ilvl w:val="0"/>
          <w:numId w:val="2"/>
        </w:numPr>
        <w:spacing w:after="80"/>
      </w:pPr>
      <w:r>
        <w:t xml:space="preserve">A team is setting up a private package mirror. Compare Nexus, Artifactory, and Verdaccio as options for a mid-sized team primarily using npm.</w:t>
      </w:r>
    </w:p>
    <w:p>
      <w:pPr>
        <w:pStyle w:val="ListParagraph"/>
        <w:numPr>
          <w:ilvl w:val="0"/>
          <w:numId w:val="2"/>
        </w:numPr>
        <w:spacing w:after="80"/>
      </w:pPr>
      <w:r>
        <w:t xml:space="preserve">What policies can a private mirror enforce that are impossible without one? Name at least four.</w:t>
      </w:r>
    </w:p>
    <w:p>
      <w:pPr>
        <w:pStyle w:val="ListParagraph"/>
        <w:numPr>
          <w:ilvl w:val="0"/>
          <w:numId w:val="2"/>
        </w:numPr>
        <w:spacing w:after="80"/>
      </w:pPr>
      <w:r>
        <w:t xml:space="preserve">Explain the difference between an approved package list (allowlist) and a blocklist. Why does allowlisting scale better for the realistic threat landscape?</w:t>
      </w:r>
    </w:p>
    <w:p>
      <w:pPr>
        <w:pStyle w:val="ListParagraph"/>
        <w:numPr>
          <w:ilvl w:val="0"/>
          <w:numId w:val="2"/>
        </w:numPr>
        <w:spacing w:after="80"/>
      </w:pPr>
      <w:r>
        <w:t xml:space="preserve">A developer needs to add a new dependency for a specific feature. Walk through a reasonable onboarding process for an organization using approved lists.</w:t>
      </w:r>
    </w:p>
    <w:p>
      <w:pPr>
        <w:pStyle w:val="ListParagraph"/>
        <w:numPr>
          <w:ilvl w:val="0"/>
          <w:numId w:val="2"/>
        </w:numPr>
        <w:spacing w:after="80"/>
      </w:pPr>
      <w:r>
        <w:t xml:space="preserve">An organization of 2,000 engineers is considering its dependency-management posture. What specific combination of practices from this module would you recommend, and why?</w:t>
      </w:r>
    </w:p>
    <w:p>
      <w:pPr>
        <w:pStyle w:val="Heading2"/>
        <w:spacing w:after="160" w:before="280"/>
      </w:pPr>
      <w:r>
        <w:rPr>
          <w:b/>
          <w:bCs/>
        </w:rPr>
        <w:t xml:space="preserve">Glossary</w:t>
      </w:r>
    </w:p>
    <w:p>
      <w:pPr>
        <w:pStyle w:val="ListParagraph"/>
        <w:numPr>
          <w:ilvl w:val="0"/>
          <w:numId w:val="2"/>
        </w:numPr>
        <w:spacing w:after="80"/>
      </w:pPr>
      <w:r>
        <w:rPr>
          <w:b/>
          <w:bCs/>
        </w:rPr>
        <w:t xml:space="preserve">Allowlist (approved list): </w:t>
      </w:r>
      <w:r>
        <w:t xml:space="preserve">a curated list of packages explicitly approved for use; anything not on the list is blocked by default.</w:t>
      </w:r>
    </w:p>
    <w:p>
      <w:pPr>
        <w:pStyle w:val="ListParagraph"/>
        <w:numPr>
          <w:ilvl w:val="0"/>
          <w:numId w:val="2"/>
        </w:numPr>
        <w:spacing w:after="80"/>
      </w:pPr>
      <w:r>
        <w:rPr>
          <w:b/>
          <w:bCs/>
        </w:rPr>
        <w:t xml:space="preserve">Artifactory: </w:t>
      </w:r>
      <w:r>
        <w:t xml:space="preserve">JFrog's enterprise repository manager, supporting many package formats with deep integration into the JFrog platform.</w:t>
      </w:r>
    </w:p>
    <w:p>
      <w:pPr>
        <w:pStyle w:val="ListParagraph"/>
        <w:numPr>
          <w:ilvl w:val="0"/>
          <w:numId w:val="2"/>
        </w:numPr>
        <w:spacing w:after="80"/>
      </w:pPr>
      <w:r>
        <w:rPr>
          <w:b/>
          <w:bCs/>
        </w:rPr>
        <w:t xml:space="preserve">Cargo.lock: </w:t>
      </w:r>
      <w:r>
        <w:t xml:space="preserve">the Rust ecosystem's lockfile, generated by Cargo.</w:t>
      </w:r>
    </w:p>
    <w:p>
      <w:pPr>
        <w:pStyle w:val="ListParagraph"/>
        <w:numPr>
          <w:ilvl w:val="0"/>
          <w:numId w:val="2"/>
        </w:numPr>
        <w:spacing w:after="80"/>
      </w:pPr>
      <w:r>
        <w:rPr>
          <w:b/>
          <w:bCs/>
        </w:rPr>
        <w:t xml:space="preserve">Checksum database (Go): </w:t>
      </w:r>
      <w:r>
        <w:t xml:space="preserve">sum.golang.org; a global record of hashes for every publicly-known Go module version.</w:t>
      </w:r>
    </w:p>
    <w:p>
      <w:pPr>
        <w:pStyle w:val="ListParagraph"/>
        <w:numPr>
          <w:ilvl w:val="0"/>
          <w:numId w:val="2"/>
        </w:numPr>
        <w:spacing w:after="80"/>
      </w:pPr>
      <w:r>
        <w:rPr>
          <w:b/>
          <w:bCs/>
        </w:rPr>
        <w:t xml:space="preserve">Dependabot: </w:t>
      </w:r>
      <w:r>
        <w:t xml:space="preserve">GitHub's built-in dependency-update automation tool.</w:t>
      </w:r>
    </w:p>
    <w:p>
      <w:pPr>
        <w:pStyle w:val="ListParagraph"/>
        <w:numPr>
          <w:ilvl w:val="0"/>
          <w:numId w:val="2"/>
        </w:numPr>
        <w:spacing w:after="80"/>
      </w:pPr>
      <w:r>
        <w:rPr>
          <w:b/>
          <w:bCs/>
        </w:rPr>
        <w:t xml:space="preserve">Dependency confusion: </w:t>
      </w:r>
      <w:r>
        <w:t xml:space="preserve">an attack where a malicious public package with the same name as a private internal package gets installed instead.</w:t>
      </w:r>
    </w:p>
    <w:p>
      <w:pPr>
        <w:pStyle w:val="ListParagraph"/>
        <w:numPr>
          <w:ilvl w:val="0"/>
          <w:numId w:val="2"/>
        </w:numPr>
        <w:spacing w:after="80"/>
      </w:pPr>
      <w:r>
        <w:rPr>
          <w:b/>
          <w:bCs/>
        </w:rPr>
        <w:t xml:space="preserve">Diffoscope: </w:t>
      </w:r>
      <w:r>
        <w:t xml:space="preserve">a tool for comparing artifacts byte-by-byte at multiple structural layers; used for verifying reproducible builds.</w:t>
      </w:r>
    </w:p>
    <w:p>
      <w:pPr>
        <w:pStyle w:val="ListParagraph"/>
        <w:numPr>
          <w:ilvl w:val="0"/>
          <w:numId w:val="2"/>
        </w:numPr>
        <w:spacing w:after="80"/>
      </w:pPr>
      <w:r>
        <w:rPr>
          <w:b/>
          <w:bCs/>
        </w:rPr>
        <w:t xml:space="preserve">Gemfile.lock: </w:t>
      </w:r>
      <w:r>
        <w:t xml:space="preserve">Ruby/Bundler's lockfile.</w:t>
      </w:r>
    </w:p>
    <w:p>
      <w:pPr>
        <w:pStyle w:val="ListParagraph"/>
        <w:numPr>
          <w:ilvl w:val="0"/>
          <w:numId w:val="2"/>
        </w:numPr>
        <w:spacing w:after="80"/>
      </w:pPr>
      <w:r>
        <w:rPr>
          <w:b/>
          <w:bCs/>
        </w:rPr>
        <w:t xml:space="preserve">go.sum: </w:t>
      </w:r>
      <w:r>
        <w:t xml:space="preserve">Go's integrity-hash file, recording hashes for every consumed module.</w:t>
      </w:r>
    </w:p>
    <w:p>
      <w:pPr>
        <w:pStyle w:val="ListParagraph"/>
        <w:numPr>
          <w:ilvl w:val="0"/>
          <w:numId w:val="2"/>
        </w:numPr>
        <w:spacing w:after="80"/>
      </w:pPr>
      <w:r>
        <w:rPr>
          <w:b/>
          <w:bCs/>
        </w:rPr>
        <w:t xml:space="preserve">Integrity hash: </w:t>
      </w:r>
      <w:r>
        <w:t xml:space="preserve">a cryptographic hash of a package's contents, used to detect tampering between lockfile generation and install.</w:t>
      </w:r>
    </w:p>
    <w:p>
      <w:pPr>
        <w:pStyle w:val="ListParagraph"/>
        <w:numPr>
          <w:ilvl w:val="0"/>
          <w:numId w:val="2"/>
        </w:numPr>
        <w:spacing w:after="80"/>
      </w:pPr>
      <w:r>
        <w:rPr>
          <w:b/>
          <w:bCs/>
        </w:rPr>
        <w:t xml:space="preserve">Lockfile: </w:t>
      </w:r>
      <w:r>
        <w:t xml:space="preserve">a file recording exact versions and integrity hashes of all dependencies resolved from a declarative specification.</w:t>
      </w:r>
    </w:p>
    <w:p>
      <w:pPr>
        <w:pStyle w:val="ListParagraph"/>
        <w:numPr>
          <w:ilvl w:val="0"/>
          <w:numId w:val="2"/>
        </w:numPr>
        <w:spacing w:after="80"/>
      </w:pPr>
      <w:r>
        <w:rPr>
          <w:b/>
          <w:bCs/>
        </w:rPr>
        <w:t xml:space="preserve">Mend (formerly WhiteSource): </w:t>
      </w:r>
      <w:r>
        <w:t xml:space="preserve">enterprise-focused SCA platform with license compliance and policy enforcement; original developer of Renovate.</w:t>
      </w:r>
    </w:p>
    <w:p>
      <w:pPr>
        <w:pStyle w:val="ListParagraph"/>
        <w:numPr>
          <w:ilvl w:val="0"/>
          <w:numId w:val="2"/>
        </w:numPr>
        <w:spacing w:after="80"/>
      </w:pPr>
      <w:r>
        <w:rPr>
          <w:b/>
          <w:bCs/>
        </w:rPr>
        <w:t xml:space="preserve">Namespace prefix: </w:t>
      </w:r>
      <w:r>
        <w:t xml:space="preserve">a structural mechanism for separating internal packages from public ones (npm scopes, Maven groupIds, Go import paths).</w:t>
      </w:r>
    </w:p>
    <w:p>
      <w:pPr>
        <w:pStyle w:val="ListParagraph"/>
        <w:numPr>
          <w:ilvl w:val="0"/>
          <w:numId w:val="2"/>
        </w:numPr>
        <w:spacing w:after="80"/>
      </w:pPr>
      <w:r>
        <w:rPr>
          <w:b/>
          <w:bCs/>
        </w:rPr>
        <w:t xml:space="preserve">Nexus: </w:t>
      </w:r>
      <w:r>
        <w:t xml:space="preserve">Sonatype's widely-deployed enterprise repository manager.</w:t>
      </w:r>
    </w:p>
    <w:p>
      <w:pPr>
        <w:pStyle w:val="ListParagraph"/>
        <w:numPr>
          <w:ilvl w:val="0"/>
          <w:numId w:val="2"/>
        </w:numPr>
        <w:spacing w:after="80"/>
      </w:pPr>
      <w:r>
        <w:rPr>
          <w:b/>
          <w:bCs/>
        </w:rPr>
        <w:t xml:space="preserve">npm ci: </w:t>
      </w:r>
      <w:r>
        <w:t xml:space="preserve">the strict install mode for npm that installs exactly from package-lock.json.</w:t>
      </w:r>
    </w:p>
    <w:p>
      <w:pPr>
        <w:pStyle w:val="ListParagraph"/>
        <w:numPr>
          <w:ilvl w:val="0"/>
          <w:numId w:val="2"/>
        </w:numPr>
        <w:spacing w:after="80"/>
      </w:pPr>
      <w:r>
        <w:rPr>
          <w:b/>
          <w:bCs/>
        </w:rPr>
        <w:t xml:space="preserve">package-lock.json: </w:t>
      </w:r>
      <w:r>
        <w:t xml:space="preserve">npm's lockfile.</w:t>
      </w:r>
    </w:p>
    <w:p>
      <w:pPr>
        <w:pStyle w:val="ListParagraph"/>
        <w:numPr>
          <w:ilvl w:val="0"/>
          <w:numId w:val="2"/>
        </w:numPr>
        <w:spacing w:after="80"/>
      </w:pPr>
      <w:r>
        <w:rPr>
          <w:b/>
          <w:bCs/>
        </w:rPr>
        <w:t xml:space="preserve">Pinning: </w:t>
      </w:r>
      <w:r>
        <w:t xml:space="preserve">recording exact versions (via lockfiles) so that every install produces identical results.</w:t>
      </w:r>
    </w:p>
    <w:p>
      <w:pPr>
        <w:pStyle w:val="ListParagraph"/>
        <w:numPr>
          <w:ilvl w:val="0"/>
          <w:numId w:val="2"/>
        </w:numPr>
        <w:spacing w:after="80"/>
      </w:pPr>
      <w:r>
        <w:rPr>
          <w:b/>
          <w:bCs/>
        </w:rPr>
        <w:t xml:space="preserve">Placeholder package: </w:t>
      </w:r>
      <w:r>
        <w:t xml:space="preserve">a harmless package published to a public registry to reserve a name and prevent dependency-confusion substitution.</w:t>
      </w:r>
    </w:p>
    <w:p>
      <w:pPr>
        <w:pStyle w:val="ListParagraph"/>
        <w:numPr>
          <w:ilvl w:val="0"/>
          <w:numId w:val="2"/>
        </w:numPr>
        <w:spacing w:after="80"/>
      </w:pPr>
      <w:r>
        <w:rPr>
          <w:b/>
          <w:bCs/>
        </w:rPr>
        <w:t xml:space="preserve">poetry.lock: </w:t>
      </w:r>
      <w:r>
        <w:t xml:space="preserve">Poetry's lockfile for Python.</w:t>
      </w:r>
    </w:p>
    <w:p>
      <w:pPr>
        <w:pStyle w:val="ListParagraph"/>
        <w:numPr>
          <w:ilvl w:val="0"/>
          <w:numId w:val="2"/>
        </w:numPr>
        <w:spacing w:after="80"/>
      </w:pPr>
      <w:r>
        <w:rPr>
          <w:b/>
          <w:bCs/>
        </w:rPr>
        <w:t xml:space="preserve">Private package mirror: </w:t>
      </w:r>
      <w:r>
        <w:t xml:space="preserve">an organization-controlled intermediary between developers and public registries, providing caching and policy enforcement.</w:t>
      </w:r>
    </w:p>
    <w:p>
      <w:pPr>
        <w:pStyle w:val="ListParagraph"/>
        <w:numPr>
          <w:ilvl w:val="0"/>
          <w:numId w:val="2"/>
        </w:numPr>
        <w:spacing w:after="80"/>
      </w:pPr>
      <w:r>
        <w:rPr>
          <w:b/>
          <w:bCs/>
        </w:rPr>
        <w:t xml:space="preserve">Renovate: </w:t>
      </w:r>
      <w:r>
        <w:t xml:space="preserve">the open-source dependency-update automation tool originally developed by Mend, supporting broad forge and ecosystem coverage.</w:t>
      </w:r>
    </w:p>
    <w:p>
      <w:pPr>
        <w:pStyle w:val="ListParagraph"/>
        <w:numPr>
          <w:ilvl w:val="0"/>
          <w:numId w:val="2"/>
        </w:numPr>
        <w:spacing w:after="80"/>
      </w:pPr>
      <w:r>
        <w:rPr>
          <w:b/>
          <w:bCs/>
        </w:rPr>
        <w:t xml:space="preserve">Reproducible build: </w:t>
      </w:r>
      <w:r>
        <w:t xml:space="preserve">a build where the same inputs produce bit-for-bit identical outputs regardless of when or where it runs.</w:t>
      </w:r>
    </w:p>
    <w:p>
      <w:pPr>
        <w:pStyle w:val="ListParagraph"/>
        <w:numPr>
          <w:ilvl w:val="0"/>
          <w:numId w:val="2"/>
        </w:numPr>
        <w:spacing w:after="80"/>
      </w:pPr>
      <w:r>
        <w:rPr>
          <w:b/>
          <w:bCs/>
        </w:rPr>
        <w:t xml:space="preserve">Scoped package (npm): </w:t>
      </w:r>
      <w:r>
        <w:t xml:space="preserve">a package namespaced under an organization prefix, e.g., @acme/utils.</w:t>
      </w:r>
    </w:p>
    <w:p>
      <w:pPr>
        <w:pStyle w:val="ListParagraph"/>
        <w:numPr>
          <w:ilvl w:val="0"/>
          <w:numId w:val="2"/>
        </w:numPr>
        <w:spacing w:after="80"/>
      </w:pPr>
      <w:r>
        <w:rPr>
          <w:b/>
          <w:bCs/>
        </w:rPr>
        <w:t xml:space="preserve">Snyk: </w:t>
      </w:r>
      <w:r>
        <w:t xml:space="preserve">a commercial dependency-security platform with strong SCA, IDE integration, and dashboards.</w:t>
      </w:r>
    </w:p>
    <w:p>
      <w:pPr>
        <w:pStyle w:val="ListParagraph"/>
        <w:numPr>
          <w:ilvl w:val="0"/>
          <w:numId w:val="2"/>
        </w:numPr>
        <w:spacing w:after="80"/>
      </w:pPr>
      <w:r>
        <w:rPr>
          <w:b/>
          <w:bCs/>
        </w:rPr>
        <w:t xml:space="preserve">Socket: </w:t>
      </w:r>
      <w:r>
        <w:t xml:space="preserve">a newer vendor focused on behavioral detection of supply-chain attacks in package updates.</w:t>
      </w:r>
    </w:p>
    <w:p>
      <w:pPr>
        <w:pStyle w:val="ListParagraph"/>
        <w:numPr>
          <w:ilvl w:val="0"/>
          <w:numId w:val="2"/>
        </w:numPr>
        <w:spacing w:after="80"/>
      </w:pPr>
      <w:r>
        <w:rPr>
          <w:b/>
          <w:bCs/>
        </w:rPr>
        <w:t xml:space="preserve">SOURCE_DATE_EPOCH: </w:t>
      </w:r>
      <w:r>
        <w:t xml:space="preserve">the convention for passing a deterministic timestamp to build tools to eliminate timestamp-related non-determinism.</w:t>
      </w:r>
    </w:p>
    <w:p>
      <w:pPr>
        <w:pStyle w:val="ListParagraph"/>
        <w:numPr>
          <w:ilvl w:val="0"/>
          <w:numId w:val="2"/>
        </w:numPr>
        <w:spacing w:after="80"/>
      </w:pPr>
      <w:r>
        <w:rPr>
          <w:b/>
          <w:bCs/>
        </w:rPr>
        <w:t xml:space="preserve">Typosquatting: </w:t>
      </w:r>
      <w:r>
        <w:t xml:space="preserve">an attack publishing a malicious package with a name one or two characters different from a popular package.</w:t>
      </w:r>
    </w:p>
    <w:p>
      <w:pPr>
        <w:pStyle w:val="ListParagraph"/>
        <w:numPr>
          <w:ilvl w:val="0"/>
          <w:numId w:val="2"/>
        </w:numPr>
        <w:spacing w:after="80"/>
      </w:pPr>
      <w:r>
        <w:rPr>
          <w:b/>
          <w:bCs/>
        </w:rPr>
        <w:t xml:space="preserve">Verdaccio: </w:t>
      </w:r>
      <w:r>
        <w:t xml:space="preserve">an open-source, lightweight npm-focused private registry.</w:t>
      </w:r>
    </w:p>
    <w:p>
      <w:pPr>
        <w:pStyle w:val="Heading2"/>
        <w:spacing w:after="160" w:before="280"/>
      </w:pPr>
      <w:r>
        <w:rPr>
          <w:b/>
          <w:bCs/>
        </w:rPr>
        <w:t xml:space="preserve">Curriculum Closing</w:t>
      </w:r>
    </w:p>
    <w:p>
      <w:pPr>
        <w:spacing w:after="140"/>
        <w:jc w:val="both"/>
      </w:pPr>
      <w:r>
        <w:t xml:space="preserve">You have completed the Software Supply Chain Security curriculum. Six modules — Supply Chain Attacks, SLSA Framework, SBOMs, Sigstore, Provenance &amp; Attestations, and Dependency Management — have covered the foundations, frameworks, tooling, and practices of modern supply-chain security. Together they form a coherent architecture: understand the threat (Module 1), frame the defenses (Module 2), inventory what you ship (Module 3), sign what you distribute (Module 4), attest what you produce (Module 5), and curate what you consume (Module 6).</w:t>
      </w:r>
    </w:p>
    <w:p>
      <w:pPr>
        <w:spacing w:after="140"/>
        <w:jc w:val="both"/>
      </w:pPr>
      <w:r>
        <w:t xml:space="preserve">Supply-chain security is a discipline where the landscape changes rapidly. Sigstore is three years old and already dominant; SLSA is four years old and rapidly becoming regulatory baseline; SBOMs went from obscure to mandated in about two years. The specific tools will evolve; new frameworks will emerge; regulatory requirements will tighten. The patterns underneath — verifiable evidence of origin, cryptographic binding between identity and artifact, defense in depth across source-build-distribution-consumption — will persist.</w:t>
      </w:r>
    </w:p>
    <w:p>
      <w:pPr>
        <w:spacing w:after="140"/>
        <w:jc w:val="both"/>
      </w:pPr>
      <w:r>
        <w:t xml:space="preserve">A closing reframing for the entire curriculum: software supply chain attacks are attacks on trust — specifically, on the trust relationships between software producers and consumers that make modern software assembly possible. Traditional security focused on the perimeter of each individual organization; supply-chain security recognizes that modern software crosses thousands of trust boundaries, and every boundary is a potential point of failure. The defenses covered in this curriculum — SLSA, SBOM, signing, attestation, dependency discipline — are not fundamentally about cryptography or tooling; they are about making those trust relationships verifiable rather than assumed, bounded rather than unbounded, and monitored rather than blind.</w:t>
      </w:r>
    </w:p>
    <w:p>
      <w:pPr>
        <w:spacing w:after="140"/>
        <w:jc w:val="both"/>
      </w:pPr>
      <w:r>
        <w:t xml:space="preserve">The work of applying this understanding to your own context is ongoing. Start with the practices that produce immediate returns — dependency pinning, automated vulnerability scanning, basic signing via Sigstore. Layer additional controls — SLSA provenance, SBOMs, admission-time verification — as your organization's capabilities grow. Do not expect to achieve everything at once; expect to make incremental progress over years. The organizations that succeed at supply-chain security are not the ones that tried to do everything at once; they are the ones that made steady, deliberate progress, learning from each step and compounding their investments over time.</w:t>
      </w:r>
    </w:p>
    <w:p>
      <w:pPr>
        <w:spacing w:after="140"/>
        <w:jc w:val="both"/>
      </w:pPr>
      <w:r>
        <w:t xml:space="preserve">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6: Dependency Management</dc:title>
  <dc:creator>Claude</dc:creator>
  <dc:description>Comprehensive study guide for Module 6: Dependency Management</dc:description>
  <cp:lastModifiedBy>Un-named</cp:lastModifiedBy>
  <cp:revision>1</cp:revision>
  <dcterms:created xsi:type="dcterms:W3CDTF">2026-04-17T08:41:13.925Z</dcterms:created>
  <dcterms:modified xsi:type="dcterms:W3CDTF">2026-04-17T08:41:13.952Z</dcterms:modified>
</cp:coreProperties>
</file>

<file path=docProps/custom.xml><?xml version="1.0" encoding="utf-8"?>
<Properties xmlns="http://schemas.openxmlformats.org/officeDocument/2006/custom-properties" xmlns:vt="http://schemas.openxmlformats.org/officeDocument/2006/docPropsVTypes"/>
</file>