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8: Admission Control (Policy Enforcement)</w:t>
      </w:r>
    </w:p>
    <w:p>
      <w:pPr>
        <w:spacing w:after="400"/>
        <w:jc w:val="center"/>
      </w:pPr>
      <w:r>
        <w:rPr>
          <w:i/>
          <w:iCs/>
          <w:color w:val="505050"/>
          <w:sz w:val="22"/>
          <w:szCs w:val="22"/>
        </w:rPr>
        <w:t xml:space="preserve">The capstone module: turning supply-chain evidence into runtime enforcement. How Kubernetes admission controllers convert signatures, SBOMs, provenance, and vulnerability data into hard gates that prevent unapproved artifacts from running. Kyverno, OPA Gatekeeper, and Connaisseur covered in depth, with worked policy examples, pre-deployment gates, and the operational patterns for running admission control in production.</w:t>
      </w:r>
    </w:p>
    <w:p>
      <w:r>
        <w:br w:type="page"/>
      </w:r>
    </w:p>
    <w:p>
      <w:pPr>
        <w:pStyle w:val="Heading1"/>
        <w:spacing w:after="200" w:before="360"/>
      </w:pPr>
      <w:r>
        <w:rPr>
          <w:b/>
          <w:bCs/>
        </w:rPr>
        <w:t xml:space="preserve">Introduction: The Capstone Module</w:t>
      </w:r>
    </w:p>
    <w:p>
      <w:pPr>
        <w:spacing w:after="140"/>
        <w:jc w:val="both"/>
      </w:pPr>
      <w:r>
        <w:t xml:space="preserve">This is the final module of the extended Software Supply Chain Security curriculum. The previous seven modules built up an increasingly comprehensive picture of modern supply-chain security: understanding the threat (Module 1), framing the defense (Module 2), inventorying components (Module 3), signing artifacts (Module 4), attesting provenance (Module 5), managing dependencies (Module 6), and hardening the build (Module 7). Each module produced evidence. Each module explained how to produce it correctly. None of the previous modules fully closed the loop on what happens to that evidence at the final moment — when an artifact is about to run in production and needs to be accepted or rejected based on whether the evidence meets the organization's policy.</w:t>
      </w:r>
    </w:p>
    <w:p>
      <w:pPr>
        <w:spacing w:after="140"/>
        <w:jc w:val="both"/>
      </w:pPr>
      <w:r>
        <w:t xml:space="preserve">This module addresses that final moment. Admission control is the discipline of enforcing supply-chain policy at the boundary between 'built' and 'running' — the specific point where a Kubernetes cluster, a service mesh, or a deployment pipeline accepts an artifact and begins executing it. Everything before admission is preparation; everything after is execution. If policy is enforced at admission, production is protected from unapproved artifacts regardless of what happens elsewhere. If policy is not enforced at admission, all the previous modules' evidence-production can still be bypassed in practice — signatures are produced but never checked, SBOMs are attached but never inspected, provenance is generated but never verified. Without the final enforcement gate, the whole stack is voluntary.</w:t>
      </w:r>
    </w:p>
    <w:p>
      <w:pPr>
        <w:spacing w:after="140"/>
        <w:jc w:val="both"/>
      </w:pPr>
      <w:r>
        <w:t xml:space="preserve">The module covers three Kubernetes admission controllers in depth: Kyverno, OPA Gatekeeper, and Connaisseur. Each implements the admission-control pattern differently — Kyverno uses declarative YAML, OPA Gatekeeper uses the Rego policy language, Connaisseur focuses specifically on image signature verification. The choice among them depends on the organization's policy sophistication, operational preferences, and existing tooling. All three are widely deployed, all three are actively maintained, all three integrate with the signing and provenance infrastructure from the earlier modules.</w:t>
      </w:r>
    </w:p>
    <w:p>
      <w:pPr>
        <w:spacing w:after="140"/>
        <w:jc w:val="both"/>
      </w:pPr>
      <w:r>
        <w:t xml:space="preserve">The module also covers specific example policies that turn the abstract evidence into concrete enforcement: deny images without Cosign signatures, require SBOM attachment, block images with critical CVEs, enforce approved registries only. Each policy is a specific translation from the evidence produced in earlier modules into a hard gate that prevents violating artifacts from running. And finally the module addresses pre-deployment gates — the CI/CD integration patterns that move enforcement earlier in the pipeline than Kubernetes admission, providing defense in depth across multiple layers.</w:t>
      </w:r>
    </w:p>
    <w:p>
      <w:pPr>
        <w:spacing w:after="140"/>
        <w:jc w:val="both"/>
      </w:pPr>
      <w:r>
        <w:t xml:space="preserve">Each curriculum bullet is treated as a chapter. You will learn: (1) the problem admission control solves and why enforcement at the runtime boundary is structurally different from enforcement elsewhere; (2) Kyverno as the YAML-based Kubernetes-native policy engine; (3) OPA Gatekeeper as the Rego-based general-purpose policy platform; (4) Connaisseur as the signature-specific verifier; (5) concrete example policies for the common supply-chain enforcement requirements; and (6) pre-deployment gates that apply enforcement earlier in the pipeline. The module closes the curriculum by connecting the runtime enforcement pattern back to every earlier module's evidence production.</w:t>
      </w:r>
    </w:p>
    <w:p>
      <w:r>
        <w:br w:type="page"/>
      </w:r>
    </w:p>
    <w:p>
      <w:pPr>
        <w:pStyle w:val="Heading1"/>
        <w:spacing w:after="200" w:before="360"/>
      </w:pPr>
      <w:r>
        <w:rPr>
          <w:b/>
          <w:bCs/>
        </w:rPr>
        <w:t xml:space="preserve">Chapter 1: The Problem — Enforcement at the Runtime Boundary</w:t>
      </w:r>
    </w:p>
    <w:p>
      <w:pPr>
        <w:pStyle w:val="Heading2"/>
        <w:spacing w:after="160" w:before="280"/>
      </w:pPr>
      <w:r>
        <w:rPr>
          <w:b/>
          <w:bCs/>
        </w:rPr>
        <w:t xml:space="preserve">1.1 The Specific Challenge</w:t>
      </w:r>
    </w:p>
    <w:p>
      <w:pPr>
        <w:spacing w:after="140"/>
        <w:jc w:val="both"/>
      </w:pPr>
      <w:r>
        <w:rPr>
          <w:b/>
          <w:bCs/>
        </w:rPr>
        <w:t xml:space="preserve">The challenge admission control addresses </w:t>
      </w:r>
      <w:r>
        <w:t xml:space="preserve">is structural: how do you ensure that only artifacts meeting your supply-chain security requirements can actually run in your production environments? The question sounds simple but has no good answer without a specific enforcement mechanism. Developers have many paths to deploying code: CI/CD pipelines, kubectl commands, Helm installs, GitOps controllers, emergency hotfixes, third-party tooling. Each path is a place where an unsigned, unscanned, un-attested artifact could potentially slip through. A policy that is only checked in one place can be bypassed by deploying through another place; a policy that is checked everywhere separately is a maintenance nightmare that drifts out of sync.</w:t>
      </w:r>
    </w:p>
    <w:p>
      <w:pPr>
        <w:spacing w:after="140"/>
        <w:jc w:val="both"/>
      </w:pPr>
      <w:r>
        <w:t xml:space="preserve">Admission control solves this by moving enforcement to the single structural boundary that all deployment paths must eventually cross: the Kubernetes API server's admission phase. Every pod, regardless of how it came to be created — CI pipeline, kubectl, Helm, Argo CD, an admin's manual intervention, a GitOps operator — must go through the admission process before it runs. Admission controllers that run at this boundary therefore enforce policy uniformly, regardless of the path by which the pod was requested.</w:t>
      </w:r>
    </w:p>
    <w:p>
      <w:pPr>
        <w:spacing w:after="140"/>
        <w:jc w:val="both"/>
      </w:pPr>
      <w:r>
        <w:t xml:space="preserve">This structural property is what makes Kubernetes admission control particularly powerful. There is no pod that runs without admission; there is no admission that bypasses the configured admission controllers; there is no way to deploy to production that avoids the check. If the admission controllers enforce your supply-chain policy, that policy is enforced across everything running in production, automatically and uniformly. The developer who types kubectl apply gets the same check as the automated deployment pipeline.</w:t>
      </w:r>
    </w:p>
    <w:p>
      <w:pPr>
        <w:pStyle w:val="Heading2"/>
        <w:spacing w:after="160" w:before="280"/>
      </w:pPr>
      <w:r>
        <w:rPr>
          <w:b/>
          <w:bCs/>
        </w:rPr>
        <w:t xml:space="preserve">1.2 Why Earlier Modules Don't Close the Loop</w:t>
      </w:r>
    </w:p>
    <w:p>
      <w:pPr>
        <w:spacing w:after="140"/>
        <w:jc w:val="both"/>
      </w:pPr>
      <w:r>
        <w:t xml:space="preserve">Modules 2-7 each produced evidence or applied controls:</w:t>
      </w:r>
    </w:p>
    <w:p>
      <w:pPr>
        <w:pStyle w:val="ListParagraph"/>
        <w:numPr>
          <w:ilvl w:val="0"/>
          <w:numId w:val="2"/>
        </w:numPr>
        <w:spacing w:after="80"/>
      </w:pPr>
      <w:r>
        <w:t xml:space="preserve">Module 2 (SLSA) framed what evidence to produce — provenance attestations at graduated levels.</w:t>
      </w:r>
    </w:p>
    <w:p>
      <w:pPr>
        <w:pStyle w:val="ListParagraph"/>
        <w:numPr>
          <w:ilvl w:val="0"/>
          <w:numId w:val="2"/>
        </w:numPr>
        <w:spacing w:after="80"/>
      </w:pPr>
      <w:r>
        <w:t xml:space="preserve">Module 3 (SBOM) established component inventory.</w:t>
      </w:r>
    </w:p>
    <w:p>
      <w:pPr>
        <w:pStyle w:val="ListParagraph"/>
        <w:numPr>
          <w:ilvl w:val="0"/>
          <w:numId w:val="2"/>
        </w:numPr>
        <w:spacing w:after="80"/>
      </w:pPr>
      <w:r>
        <w:t xml:space="preserve">Module 4 (Sigstore) provided signing infrastructure.</w:t>
      </w:r>
    </w:p>
    <w:p>
      <w:pPr>
        <w:pStyle w:val="ListParagraph"/>
        <w:numPr>
          <w:ilvl w:val="0"/>
          <w:numId w:val="2"/>
        </w:numPr>
        <w:spacing w:after="80"/>
      </w:pPr>
      <w:r>
        <w:t xml:space="preserve">Module 5 (Provenance and attestations) covered how evidence is signed and attached.</w:t>
      </w:r>
    </w:p>
    <w:p>
      <w:pPr>
        <w:pStyle w:val="ListParagraph"/>
        <w:numPr>
          <w:ilvl w:val="0"/>
          <w:numId w:val="2"/>
        </w:numPr>
        <w:spacing w:after="80"/>
      </w:pPr>
      <w:r>
        <w:t xml:space="preserve">Module 6 (Dependency management) addressed what packages are selected in the first place.</w:t>
      </w:r>
    </w:p>
    <w:p>
      <w:pPr>
        <w:pStyle w:val="ListParagraph"/>
        <w:numPr>
          <w:ilvl w:val="0"/>
          <w:numId w:val="2"/>
        </w:numPr>
        <w:spacing w:after="80"/>
      </w:pPr>
      <w:r>
        <w:t xml:space="preserve">Module 7 (Build security) hardened the environment producing the evidence.</w:t>
      </w:r>
    </w:p>
    <w:p>
      <w:pPr>
        <w:spacing w:after="140"/>
        <w:jc w:val="both"/>
      </w:pPr>
      <w:r>
        <w:t xml:space="preserve">In each case, the module ended with 'and consumers can verify this.' But none of them specifically addressed how that verification becomes automatic enforcement at the runtime boundary. Module 5 Chapter 7 discussed consumer verification conceptually — policies, admission controllers, package managers — but left the specific implementation as a gesture rather than a walkthrough. This module completes that walkthrough.</w:t>
      </w:r>
    </w:p>
    <w:p>
      <w:pPr>
        <w:spacing w:after="140"/>
        <w:jc w:val="both"/>
      </w:pPr>
      <w:r>
        <w:t xml:space="preserve">The specific gap: verification is only useful if it is mandatory and automatic. A policy that says 'images should be signed' but is not actually enforced when pods are created is aspirational. A policy that is enforced manually — someone checks signatures before approving deployments — is fragile (the checker might forget; the checker might be unavailable; the check might be skipped under pressure). Enforcement must be integrated with the infrastructure such that unsigned or unapproved artifacts simply cannot run. That is what admission control provides.</w:t>
      </w:r>
    </w:p>
    <w:p>
      <w:pPr>
        <w:pStyle w:val="Heading2"/>
        <w:spacing w:after="160" w:before="280"/>
      </w:pPr>
      <w:r>
        <w:rPr>
          <w:b/>
          <w:bCs/>
        </w:rPr>
        <w:t xml:space="preserve">1.3 How Kubernetes Admission Works</w:t>
      </w:r>
    </w:p>
    <w:p>
      <w:pPr>
        <w:spacing w:after="140"/>
        <w:jc w:val="both"/>
      </w:pPr>
      <w:r>
        <w:t xml:space="preserve">To understand admission control for supply-chain enforcement, it helps to understand Kubernetes admission more generally. The lifecycle of a pod creation request:</w:t>
      </w:r>
    </w:p>
    <w:p>
      <w:pPr>
        <w:pStyle w:val="ListParagraph"/>
        <w:numPr>
          <w:ilvl w:val="0"/>
          <w:numId w:val="2"/>
        </w:numPr>
        <w:spacing w:after="80"/>
      </w:pPr>
      <w:r>
        <w:t xml:space="preserve">A client (kubectl, controller, CI job) sends a pod creation request to the Kubernetes API server.</w:t>
      </w:r>
    </w:p>
    <w:p>
      <w:pPr>
        <w:pStyle w:val="ListParagraph"/>
        <w:numPr>
          <w:ilvl w:val="0"/>
          <w:numId w:val="2"/>
        </w:numPr>
        <w:spacing w:after="80"/>
      </w:pPr>
      <w:r>
        <w:t xml:space="preserve">The API server authenticates and authorizes the request (is the client who they say they are; do they have permission to create pods in this namespace?).</w:t>
      </w:r>
    </w:p>
    <w:p>
      <w:pPr>
        <w:pStyle w:val="ListParagraph"/>
        <w:numPr>
          <w:ilvl w:val="0"/>
          <w:numId w:val="2"/>
        </w:numPr>
        <w:spacing w:after="80"/>
      </w:pPr>
      <w:r>
        <w:t xml:space="preserve">The API server runs mutating admission — a phase where configured mutating webhooks can modify the request (adding sidecars, setting defaults, etc.).</w:t>
      </w:r>
    </w:p>
    <w:p>
      <w:pPr>
        <w:pStyle w:val="ListParagraph"/>
        <w:numPr>
          <w:ilvl w:val="0"/>
          <w:numId w:val="2"/>
        </w:numPr>
        <w:spacing w:after="80"/>
      </w:pPr>
      <w:r>
        <w:t xml:space="preserve">The API server then runs validating admission — a phase where configured validating webhooks can accept or reject the request but cannot modify it.</w:t>
      </w:r>
    </w:p>
    <w:p>
      <w:pPr>
        <w:pStyle w:val="ListParagraph"/>
        <w:numPr>
          <w:ilvl w:val="0"/>
          <w:numId w:val="2"/>
        </w:numPr>
        <w:spacing w:after="80"/>
      </w:pPr>
      <w:r>
        <w:t xml:space="preserve">If all validating webhooks accept the request, the API server persists the object and the pod is eventually scheduled and run.</w:t>
      </w:r>
    </w:p>
    <w:p>
      <w:pPr>
        <w:pStyle w:val="ListParagraph"/>
        <w:numPr>
          <w:ilvl w:val="0"/>
          <w:numId w:val="2"/>
        </w:numPr>
        <w:spacing w:after="80"/>
      </w:pPr>
      <w:r>
        <w:t xml:space="preserve">If any validating webhook rejects the request, the pod is never created; the client receives an error.</w:t>
      </w:r>
    </w:p>
    <w:p>
      <w:pPr>
        <w:spacing w:after="140"/>
        <w:jc w:val="both"/>
      </w:pPr>
      <w:r>
        <w:t xml:space="preserve">Supply-chain admission controllers work in the validating admission phase: they inspect the pod spec, check whether the images meet policy (signed, acceptable vulnerability status, approved registries, etc.), and either accept or reject the pod creation. A rejected pod never runs, which is exactly the enforcement property needed. The admission decision is made before any code from the pod executes, so even a pod containing malicious content cannot affect the cluster if admission rejects it.</w:t>
      </w:r>
    </w:p>
    <w:p>
      <w:pPr>
        <w:pStyle w:val="Heading2"/>
        <w:spacing w:after="160" w:before="280"/>
      </w:pPr>
      <w:r>
        <w:rPr>
          <w:b/>
          <w:bCs/>
        </w:rPr>
        <w:t xml:space="preserve">1.4 The Admission Webhook Pattern</w:t>
      </w:r>
    </w:p>
    <w:p>
      <w:pPr>
        <w:spacing w:after="140"/>
        <w:jc w:val="both"/>
      </w:pPr>
      <w:r>
        <w:t xml:space="preserve">Kubernetes' admission model is extensible via webhooks. An organization deploys a pod running an admission controller service; the cluster is configured to send admission requests to that service; the service responds with accept/reject decisions. All three of the tools covered in this module — Kyverno, OPA Gatekeeper, Connaisseur — implement this pattern. They are pods running in the cluster, registered as validating admission webhooks, that receive admission requests and apply policies.</w:t>
      </w:r>
    </w:p>
    <w:p>
      <w:pPr>
        <w:spacing w:after="140"/>
        <w:jc w:val="both"/>
      </w:pPr>
      <w:r>
        <w:t xml:space="preserve">The webhook architecture has specific operational implications:</w:t>
      </w:r>
    </w:p>
    <w:p>
      <w:pPr>
        <w:pStyle w:val="ListParagraph"/>
        <w:numPr>
          <w:ilvl w:val="0"/>
          <w:numId w:val="2"/>
        </w:numPr>
        <w:spacing w:after="80"/>
      </w:pPr>
      <w:r>
        <w:rPr>
          <w:b/>
          <w:bCs/>
        </w:rPr>
        <w:t xml:space="preserve">Availability matters a lot. </w:t>
      </w:r>
      <w:r>
        <w:t xml:space="preserve">If the admission webhook is down, the cluster's admission behavior depends on its configured failure policy: `Fail` (rejects all pods if the webhook is unreachable — secure but can cause outages) or `Ignore` (accepts pods if the webhook is unreachable — degrades gracefully but creates a bypass during outages). Most supply-chain webhooks should use `Fail` because the alternative is silent bypass of security policy.</w:t>
      </w:r>
    </w:p>
    <w:p>
      <w:pPr>
        <w:pStyle w:val="ListParagraph"/>
        <w:numPr>
          <w:ilvl w:val="0"/>
          <w:numId w:val="2"/>
        </w:numPr>
        <w:spacing w:after="80"/>
      </w:pPr>
      <w:r>
        <w:rPr>
          <w:b/>
          <w:bCs/>
        </w:rPr>
        <w:t xml:space="preserve">Latency matters too. </w:t>
      </w:r>
      <w:r>
        <w:t xml:space="preserve">Every pod creation waits for the webhook to respond. A slow webhook makes cluster operations slow. Admission controllers must be designed to respond within milliseconds for typical cases; anything slower creates noticeable friction for anyone deploying pods.</w:t>
      </w:r>
    </w:p>
    <w:p>
      <w:pPr>
        <w:pStyle w:val="ListParagraph"/>
        <w:numPr>
          <w:ilvl w:val="0"/>
          <w:numId w:val="2"/>
        </w:numPr>
        <w:spacing w:after="80"/>
      </w:pPr>
      <w:r>
        <w:rPr>
          <w:b/>
          <w:bCs/>
        </w:rPr>
        <w:t xml:space="preserve">The webhook runs in the cluster it protects. </w:t>
      </w:r>
      <w:r>
        <w:t xml:space="preserve">This creates bootstrapping challenges: what admits the admission controller itself? The standard answer is namespace exclusions — the system namespace where the admission controller runs is excluded from its own checks, so the controller can come up even if its policies would otherwise reject it. This also creates a potential weakness: anything deployed in the excluded namespace bypasses policy.</w:t>
      </w:r>
    </w:p>
    <w:p>
      <w:pPr>
        <w:pStyle w:val="ListParagraph"/>
        <w:numPr>
          <w:ilvl w:val="0"/>
          <w:numId w:val="2"/>
        </w:numPr>
        <w:spacing w:after="80"/>
      </w:pPr>
      <w:r>
        <w:rPr>
          <w:b/>
          <w:bCs/>
        </w:rPr>
        <w:t xml:space="preserve">Policy updates must be reliable. </w:t>
      </w:r>
      <w:r>
        <w:t xml:space="preserve">When you change a policy, the change is applied to subsequent admissions; existing running pods are not re-evaluated. Policy changes are therefore advisory for currently-running workloads but binding for future admissions. Deployment patterns that re-create pods (rolling updates) eventually bring all workloads under the new policy.</w:t>
      </w:r>
    </w:p>
    <w:p>
      <w:pPr>
        <w:pStyle w:val="Heading2"/>
        <w:spacing w:after="160" w:before="280"/>
      </w:pPr>
      <w:r>
        <w:rPr>
          <w:b/>
          <w:bCs/>
        </w:rPr>
        <w:t xml:space="preserve">1.5 Where Admission Control Fits in the Defense Stack</w:t>
      </w:r>
    </w:p>
    <w:p>
      <w:pPr>
        <w:spacing w:after="140"/>
        <w:jc w:val="both"/>
      </w:pPr>
      <w:r>
        <w:t xml:space="preserve">Admission control is specifically a runtime gate. It operates at the boundary between 'evidence produced' and 'artifact running.' It does not produce evidence (Modules 2-7 do); it does not decide what evidence should exist (that is policy); it does not scan artifacts at rest (that is what happens earlier in the pipeline). It specifically enforces that artifacts meeting the evidence-and-policy requirements can run, and artifacts not meeting them cannot.</w:t>
      </w:r>
    </w:p>
    <w:p>
      <w:pPr>
        <w:spacing w:after="140"/>
        <w:jc w:val="both"/>
      </w:pPr>
      <w:r>
        <w:t xml:space="preserve">This sits at the end of a layered defense:</w:t>
      </w:r>
    </w:p>
    <w:p>
      <w:pPr>
        <w:pStyle w:val="ListParagraph"/>
        <w:numPr>
          <w:ilvl w:val="0"/>
          <w:numId w:val="2"/>
        </w:numPr>
        <w:spacing w:after="80"/>
      </w:pPr>
      <w:r>
        <w:t xml:space="preserve">Build-time: produce the evidence (SLSA provenance, SBOMs, signatures).</w:t>
      </w:r>
    </w:p>
    <w:p>
      <w:pPr>
        <w:pStyle w:val="ListParagraph"/>
        <w:numPr>
          <w:ilvl w:val="0"/>
          <w:numId w:val="2"/>
        </w:numPr>
        <w:spacing w:after="80"/>
      </w:pPr>
      <w:r>
        <w:t xml:space="preserve">Push-time: verify the evidence before pushing to the production registry. Some pipelines also scan for vulnerabilities here and block pushes of critically-flawed artifacts.</w:t>
      </w:r>
    </w:p>
    <w:p>
      <w:pPr>
        <w:pStyle w:val="ListParagraph"/>
        <w:numPr>
          <w:ilvl w:val="0"/>
          <w:numId w:val="2"/>
        </w:numPr>
        <w:spacing w:after="80"/>
      </w:pPr>
      <w:r>
        <w:t xml:space="preserve">Deploy-time: pre-deployment gates (Chapter 6 of this module) apply additional checks before production deployment begins.</w:t>
      </w:r>
    </w:p>
    <w:p>
      <w:pPr>
        <w:pStyle w:val="ListParagraph"/>
        <w:numPr>
          <w:ilvl w:val="0"/>
          <w:numId w:val="2"/>
        </w:numPr>
        <w:spacing w:after="80"/>
      </w:pPr>
      <w:r>
        <w:t xml:space="preserve">Admission-time: final check at the Kubernetes API server boundary. This is the backstop — the enforcement point that catches anything that slipped through earlier layers.</w:t>
      </w:r>
    </w:p>
    <w:p>
      <w:pPr>
        <w:pStyle w:val="ListParagraph"/>
        <w:numPr>
          <w:ilvl w:val="0"/>
          <w:numId w:val="2"/>
        </w:numPr>
        <w:spacing w:after="80"/>
      </w:pPr>
      <w:r>
        <w:t xml:space="preserve">Runtime: monitoring for anomalous behavior after pods are running; detection of issues missed by all earlier gates.</w:t>
      </w:r>
    </w:p>
    <w:p>
      <w:pPr>
        <w:spacing w:after="140"/>
        <w:jc w:val="both"/>
      </w:pPr>
      <w:r>
        <w:t xml:space="preserve">Admission control is specifically the backstop at the transition to runtime. Layered defenses earlier catch most issues cheaply; admission is the hard gate that catches anything that made it through. An organization with only admission-time enforcement is vulnerable to artifacts that were never scanned before admission; an organization with only earlier-layer enforcement is vulnerable to bypasses that deploy directly. Both layers together provide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Admission control solves a specific structural problem: how to enforce supply-chain policy uniformly across all deployment paths. Kubernetes admission is the single boundary that all pod creations must cross, so admission controllers there enforce policy regardless of how the pod was requested. This structurally prevents bypass in ways that earlier-layer enforcement cannot. Admission webhooks (Kyverno, OPA Gatekeeper, Connaisseur) receive admission requests and apply policies, rejecting pods that violate them. Operational concerns include webhook availability (failure-policy Fail vs Ignore), latency, bootstrapping (namespace exclusions), and policy-change semantics. Admission sits at the runtime boundary in a layered defense — the backstop for anything that slipped through build-time, push-time, and deploy-time checks.</w:t>
            </w:r>
          </w:p>
        </w:tc>
      </w:tr>
    </w:tbl>
    <w:p>
      <w:r>
        <w:br w:type="page"/>
      </w:r>
    </w:p>
    <w:p>
      <w:pPr>
        <w:pStyle w:val="Heading1"/>
        <w:spacing w:after="200" w:before="360"/>
      </w:pPr>
      <w:r>
        <w:rPr>
          <w:b/>
          <w:bCs/>
        </w:rPr>
        <w:t xml:space="preserve">Chapter 2: Kyverno — Policy as Code in YAML</w:t>
      </w:r>
    </w:p>
    <w:p>
      <w:pPr>
        <w:pStyle w:val="Heading2"/>
        <w:spacing w:after="160" w:before="280"/>
      </w:pPr>
      <w:r>
        <w:rPr>
          <w:b/>
          <w:bCs/>
        </w:rPr>
        <w:t xml:space="preserve">2.1 What Kyverno Is</w:t>
      </w:r>
    </w:p>
    <w:p>
      <w:pPr>
        <w:spacing w:after="140"/>
        <w:jc w:val="both"/>
      </w:pPr>
      <w:r>
        <w:rPr>
          <w:b/>
          <w:bCs/>
        </w:rPr>
        <w:t xml:space="preserve">Kyverno </w:t>
      </w:r>
      <w:r>
        <w:t xml:space="preserve">is a CNCF-graduated Kubernetes-native policy engine, created by Nirmata and now under Linux Foundation / CNCF governance. The distinguishing design choice is that policies are expressed in YAML resembling familiar Kubernetes manifests, rather than in a dedicated policy language. A Kubernetes-familiar engineer can read and write Kyverno policies without learning a new language; a Kyverno policy looks like any other Kubernetes custom resource.</w:t>
      </w:r>
    </w:p>
    <w:p>
      <w:pPr>
        <w:spacing w:after="140"/>
        <w:jc w:val="both"/>
      </w:pPr>
      <w:r>
        <w:t xml:space="preserve">Key facts about Kyverno:</w:t>
      </w:r>
    </w:p>
    <w:p>
      <w:pPr>
        <w:pStyle w:val="ListParagraph"/>
        <w:numPr>
          <w:ilvl w:val="0"/>
          <w:numId w:val="2"/>
        </w:numPr>
        <w:spacing w:after="80"/>
      </w:pPr>
      <w:r>
        <w:t xml:space="preserve">CNCF Graduated project as of mid-2024.</w:t>
      </w:r>
    </w:p>
    <w:p>
      <w:pPr>
        <w:pStyle w:val="ListParagraph"/>
        <w:numPr>
          <w:ilvl w:val="0"/>
          <w:numId w:val="2"/>
        </w:numPr>
        <w:spacing w:after="80"/>
      </w:pPr>
      <w:r>
        <w:t xml:space="preserve">Written in Go; distributed as a Helm chart, operator manifests, and pre-built container images.</w:t>
      </w:r>
    </w:p>
    <w:p>
      <w:pPr>
        <w:pStyle w:val="ListParagraph"/>
        <w:numPr>
          <w:ilvl w:val="0"/>
          <w:numId w:val="2"/>
        </w:numPr>
        <w:spacing w:after="80"/>
      </w:pPr>
      <w:r>
        <w:t xml:space="preserve">Supports three policy modes: validate (accept/reject), mutate (modify), generate (create additional resources).</w:t>
      </w:r>
    </w:p>
    <w:p>
      <w:pPr>
        <w:pStyle w:val="ListParagraph"/>
        <w:numPr>
          <w:ilvl w:val="0"/>
          <w:numId w:val="2"/>
        </w:numPr>
        <w:spacing w:after="80"/>
      </w:pPr>
      <w:r>
        <w:t xml:space="preserve">Native support for image signature verification (integrates with Sigstore).</w:t>
      </w:r>
    </w:p>
    <w:p>
      <w:pPr>
        <w:pStyle w:val="ListParagraph"/>
        <w:numPr>
          <w:ilvl w:val="0"/>
          <w:numId w:val="2"/>
        </w:numPr>
        <w:spacing w:after="80"/>
      </w:pPr>
      <w:r>
        <w:t xml:space="preserve">Native support for image vulnerability policies (integrates with scanners).</w:t>
      </w:r>
    </w:p>
    <w:p>
      <w:pPr>
        <w:pStyle w:val="ListParagraph"/>
        <w:numPr>
          <w:ilvl w:val="0"/>
          <w:numId w:val="2"/>
        </w:numPr>
        <w:spacing w:after="80"/>
      </w:pPr>
      <w:r>
        <w:t xml:space="preserve">Exception and audit modes for progressive rollout.</w:t>
      </w:r>
    </w:p>
    <w:p>
      <w:pPr>
        <w:spacing w:after="140"/>
        <w:jc w:val="both"/>
      </w:pPr>
      <w:r>
        <w:t xml:space="preserve">Kyverno's appeal is operational: its policies are the same kind of YAML engineers already read and write. No new programming paradigm, no specialized DSL, no mental context switch. For teams prioritizing straightforward policies over maximum expressiveness, Kyverno is often the path of least resistance.</w:t>
      </w:r>
    </w:p>
    <w:p>
      <w:pPr>
        <w:pStyle w:val="Heading2"/>
        <w:spacing w:after="160" w:before="280"/>
      </w:pPr>
      <w:r>
        <w:rPr>
          <w:b/>
          <w:bCs/>
        </w:rPr>
        <w:t xml:space="preserve">2.2 Basic Policy Structure</w:t>
      </w:r>
    </w:p>
    <w:p>
      <w:pPr>
        <w:spacing w:after="140"/>
        <w:jc w:val="both"/>
      </w:pPr>
      <w:r>
        <w:t xml:space="preserve">A Kyverno policy is a Kubernetes resource of kind ClusterPolicy or Policy. The structure:</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require-image-signatures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   # Enforce or Audit</w:t>
      </w:r>
    </w:p>
    <w:p>
      <w:pPr>
        <w:shd w:fill="F2F2F2" w:val="clear"/>
        <w:spacing w:after="40" w:before="40"/>
        <w:ind w:left="360"/>
      </w:pPr>
      <w:r>
        <w:rPr>
          <w:rFonts w:ascii="Consolas" w:cs="Consolas" w:eastAsia="Consolas" w:hAnsi="Consolas"/>
          <w:sz w:val="20"/>
          <w:szCs w:val="20"/>
        </w:rPr>
        <w:t xml:space="preserve">  background: true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verify-signatures</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verifyImages:</w:t>
      </w:r>
    </w:p>
    <w:p>
      <w:pPr>
        <w:shd w:fill="F2F2F2" w:val="clear"/>
        <w:spacing w:after="40" w:before="40"/>
        <w:ind w:left="360"/>
      </w:pPr>
      <w:r>
        <w:rPr>
          <w:rFonts w:ascii="Consolas" w:cs="Consolas" w:eastAsia="Consolas" w:hAnsi="Consolas"/>
          <w:sz w:val="20"/>
          <w:szCs w:val="20"/>
        </w:rPr>
        <w:t xml:space="preserve">        - imageReferences: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attestors:</w:t>
      </w:r>
    </w:p>
    <w:p>
      <w:pPr>
        <w:shd w:fill="F2F2F2" w:val="clear"/>
        <w:spacing w:after="40" w:before="40"/>
        <w:ind w:left="360"/>
      </w:pPr>
      <w:r>
        <w:rPr>
          <w:rFonts w:ascii="Consolas" w:cs="Consolas" w:eastAsia="Consolas" w:hAnsi="Consolas"/>
          <w:sz w:val="20"/>
          <w:szCs w:val="20"/>
        </w:rPr>
        <w:t xml:space="preserve">            - entries:</w:t>
      </w:r>
    </w:p>
    <w:p>
      <w:pPr>
        <w:shd w:fill="F2F2F2" w:val="clear"/>
        <w:spacing w:after="40" w:before="40"/>
        <w:ind w:left="360"/>
      </w:pPr>
      <w:r>
        <w:rPr>
          <w:rFonts w:ascii="Consolas" w:cs="Consolas" w:eastAsia="Consolas" w:hAnsi="Consolas"/>
          <w:sz w:val="20"/>
          <w:szCs w:val="20"/>
        </w:rPr>
        <w:t xml:space="preserve">                - keyless:</w:t>
      </w:r>
    </w:p>
    <w:p>
      <w:pPr>
        <w:shd w:fill="F2F2F2" w:val="clear"/>
        <w:spacing w:after="40" w:before="40"/>
        <w:ind w:left="360"/>
      </w:pPr>
      <w:r>
        <w:rPr>
          <w:rFonts w:ascii="Consolas" w:cs="Consolas" w:eastAsia="Consolas" w:hAnsi="Consolas"/>
          <w:sz w:val="20"/>
          <w:szCs w:val="20"/>
        </w:rPr>
        <w:t xml:space="preserve">                    subject: "https://github.com/myorg/*/.github/workflows/release.yml@refs/heads/main"</w:t>
      </w:r>
    </w:p>
    <w:p>
      <w:pPr>
        <w:shd w:fill="F2F2F2" w:val="clear"/>
        <w:spacing w:after="40" w:before="40"/>
        <w:ind w:left="360"/>
      </w:pPr>
      <w:r>
        <w:rPr>
          <w:rFonts w:ascii="Consolas" w:cs="Consolas" w:eastAsia="Consolas" w:hAnsi="Consolas"/>
          <w:sz w:val="20"/>
          <w:szCs w:val="20"/>
        </w:rPr>
        <w:t xml:space="preserve">                    issuer: "https://token.actions.githubusercontent.com"</w:t>
      </w:r>
    </w:p>
    <w:p>
      <w:pPr>
        <w:spacing w:after="140"/>
        <w:jc w:val="both"/>
      </w:pPr>
      <w:r>
        <w:t xml:space="preserve">The pattern: a ClusterPolicy applies cluster-wide (Policy is namespace-scoped); rules specify what resources they match and what checks apply; validationFailureAction controls whether rule violations are enforced (block admission) or merely audited (allow admission but log the violation).</w:t>
      </w:r>
    </w:p>
    <w:p>
      <w:pPr>
        <w:spacing w:after="140"/>
        <w:jc w:val="both"/>
      </w:pPr>
      <w:r>
        <w:t xml:space="preserve">Several concrete features worth calling out:</w:t>
      </w:r>
    </w:p>
    <w:p>
      <w:pPr>
        <w:pStyle w:val="ListParagraph"/>
        <w:numPr>
          <w:ilvl w:val="0"/>
          <w:numId w:val="2"/>
        </w:numPr>
        <w:spacing w:after="80"/>
      </w:pPr>
      <w:r>
        <w:rPr>
          <w:b/>
          <w:bCs/>
        </w:rPr>
        <w:t xml:space="preserve">match blocks. </w:t>
      </w:r>
      <w:r>
        <w:t xml:space="preserve">The match clause selects which resources the policy applies to. It can filter by kind, namespace, labels, annotations, or specific naming patterns. This lets a single cluster have different policies for different namespaces, different workload types, or different teams.</w:t>
      </w:r>
    </w:p>
    <w:p>
      <w:pPr>
        <w:pStyle w:val="ListParagraph"/>
        <w:numPr>
          <w:ilvl w:val="0"/>
          <w:numId w:val="2"/>
        </w:numPr>
        <w:spacing w:after="80"/>
      </w:pPr>
      <w:r>
        <w:rPr>
          <w:b/>
          <w:bCs/>
        </w:rPr>
        <w:t xml:space="preserve">verifyImages. </w:t>
      </w:r>
      <w:r>
        <w:t xml:space="preserve">A first-class policy type for image verification. Kyverno handles fetching signatures from Cosign, verifying them against configured attestors, and gating admission on the result. This avoids the need for each team to implement signature verification logic independently.</w:t>
      </w:r>
    </w:p>
    <w:p>
      <w:pPr>
        <w:pStyle w:val="ListParagraph"/>
        <w:numPr>
          <w:ilvl w:val="0"/>
          <w:numId w:val="2"/>
        </w:numPr>
        <w:spacing w:after="80"/>
      </w:pPr>
      <w:r>
        <w:rPr>
          <w:b/>
          <w:bCs/>
        </w:rPr>
        <w:t xml:space="preserve">keyless attestor. </w:t>
      </w:r>
      <w:r>
        <w:t xml:space="preserve">Configures keyless Sigstore verification with specific expected identity (subject) and issuer. A pod with an image matching imageReferences must have a Sigstore-signed attestation whose identity matches the configured pattern; anything else is rejected.</w:t>
      </w:r>
    </w:p>
    <w:p>
      <w:pPr>
        <w:pStyle w:val="ListParagraph"/>
        <w:numPr>
          <w:ilvl w:val="0"/>
          <w:numId w:val="2"/>
        </w:numPr>
        <w:spacing w:after="80"/>
      </w:pPr>
      <w:r>
        <w:rPr>
          <w:b/>
          <w:bCs/>
        </w:rPr>
        <w:t xml:space="preserve">validationFailureAction. </w:t>
      </w:r>
      <w:r>
        <w:t xml:space="preserve">Enforce blocks admission; Audit merely records the violation. Progressive rollout typically starts with Audit (collect data, understand impact) and moves to Enforce once the policy is known to be correct. Changing the action is a single-line change in the policy.</w:t>
      </w:r>
    </w:p>
    <w:p>
      <w:pPr>
        <w:pStyle w:val="Heading2"/>
        <w:spacing w:after="160" w:before="280"/>
      </w:pPr>
      <w:r>
        <w:rPr>
          <w:b/>
          <w:bCs/>
        </w:rPr>
        <w:t xml:space="preserve">2.3 Mutating Policies</w:t>
      </w:r>
    </w:p>
    <w:p>
      <w:pPr>
        <w:spacing w:after="140"/>
        <w:jc w:val="both"/>
      </w:pPr>
      <w:r>
        <w:t xml:space="preserve">Beyond validation, Kyverno supports mutating policies that modify incoming resources. For supply-chain security, mutating policies can resolve images to digests automatically — if the pod spec uses a tag like `myapp:v1.0`, the mutating policy can rewrite it to `myapp@sha256:...` based on the current digest of that tag. This forces digest-based references even if the author wrote a tag-based one, eliminating tag-mutability risks (Module 7 Chapter 6).</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resolve-tags-to-digests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background: false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resolve</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mutate:</w:t>
      </w:r>
    </w:p>
    <w:p>
      <w:pPr>
        <w:shd w:fill="F2F2F2" w:val="clear"/>
        <w:spacing w:after="40" w:before="40"/>
        <w:ind w:left="360"/>
      </w:pPr>
      <w:r>
        <w:rPr>
          <w:rFonts w:ascii="Consolas" w:cs="Consolas" w:eastAsia="Consolas" w:hAnsi="Consolas"/>
          <w:sz w:val="20"/>
          <w:szCs w:val="20"/>
        </w:rPr>
        <w:t xml:space="preserve">        foreach:</w:t>
      </w:r>
    </w:p>
    <w:p>
      <w:pPr>
        <w:shd w:fill="F2F2F2" w:val="clear"/>
        <w:spacing w:after="40" w:before="40"/>
        <w:ind w:left="360"/>
      </w:pPr>
      <w:r>
        <w:rPr>
          <w:rFonts w:ascii="Consolas" w:cs="Consolas" w:eastAsia="Consolas" w:hAnsi="Consolas"/>
          <w:sz w:val="20"/>
          <w:szCs w:val="20"/>
        </w:rPr>
        <w:t xml:space="preserve">          - list: "request.object.spec.containers"</w:t>
      </w:r>
    </w:p>
    <w:p>
      <w:pPr>
        <w:shd w:fill="F2F2F2" w:val="clear"/>
        <w:spacing w:after="40" w:before="40"/>
        <w:ind w:left="360"/>
      </w:pPr>
      <w:r>
        <w:rPr>
          <w:rFonts w:ascii="Consolas" w:cs="Consolas" w:eastAsia="Consolas" w:hAnsi="Consolas"/>
          <w:sz w:val="20"/>
          <w:szCs w:val="20"/>
        </w:rPr>
        <w:t xml:space="preserve">            patchStrategicMerge:</w:t>
      </w:r>
    </w:p>
    <w:p>
      <w:pPr>
        <w:shd w:fill="F2F2F2" w:val="clear"/>
        <w:spacing w:after="40" w:before="40"/>
        <w:ind w:left="360"/>
      </w:pPr>
      <w:r>
        <w:rPr>
          <w:rFonts w:ascii="Consolas" w:cs="Consolas" w:eastAsia="Consolas" w:hAnsi="Consolas"/>
          <w:sz w:val="20"/>
          <w:szCs w:val="20"/>
        </w:rPr>
        <w:t xml:space="preserve">              spec:</w:t>
      </w:r>
    </w:p>
    <w:p>
      <w:pPr>
        <w:shd w:fill="F2F2F2" w:val="clear"/>
        <w:spacing w:after="40" w:before="40"/>
        <w:ind w:left="360"/>
      </w:pPr>
      <w:r>
        <w:rPr>
          <w:rFonts w:ascii="Consolas" w:cs="Consolas" w:eastAsia="Consolas" w:hAnsi="Consolas"/>
          <w:sz w:val="20"/>
          <w:szCs w:val="20"/>
        </w:rPr>
        <w:t xml:space="preserve">                containers:</w:t>
      </w:r>
    </w:p>
    <w:p>
      <w:pPr>
        <w:shd w:fill="F2F2F2" w:val="clear"/>
        <w:spacing w:after="40" w:before="40"/>
        <w:ind w:left="360"/>
      </w:pPr>
      <w:r>
        <w:rPr>
          <w:rFonts w:ascii="Consolas" w:cs="Consolas" w:eastAsia="Consolas" w:hAnsi="Consolas"/>
          <w:sz w:val="20"/>
          <w:szCs w:val="20"/>
        </w:rPr>
        <w:t xml:space="preserve">                  - (name): "{{ element.name }}"</w:t>
      </w:r>
    </w:p>
    <w:p>
      <w:pPr>
        <w:shd w:fill="F2F2F2" w:val="clear"/>
        <w:spacing w:after="40" w:before="40"/>
        <w:ind w:left="360"/>
      </w:pPr>
      <w:r>
        <w:rPr>
          <w:rFonts w:ascii="Consolas" w:cs="Consolas" w:eastAsia="Consolas" w:hAnsi="Consolas"/>
          <w:sz w:val="20"/>
          <w:szCs w:val="20"/>
        </w:rPr>
        <w:t xml:space="preserve">                    image: "{{ images.containers.\"{{ element.name }}\".referenceWithDigest }}"</w:t>
      </w:r>
    </w:p>
    <w:p>
      <w:pPr>
        <w:spacing w:after="140"/>
        <w:jc w:val="both"/>
      </w:pPr>
      <w:r>
        <w:t xml:space="preserve">The mutation computes the digest for each container image and rewrites the pod spec before the validating phase runs. Downstream validation (signature checking, vuln scanning) then operates on the digest-pinned image, not the original tag.</w:t>
      </w:r>
    </w:p>
    <w:p>
      <w:pPr>
        <w:pStyle w:val="Heading2"/>
        <w:spacing w:after="160" w:before="280"/>
      </w:pPr>
      <w:r>
        <w:rPr>
          <w:b/>
          <w:bCs/>
        </w:rPr>
        <w:t xml:space="preserve">2.4 Generating Policies</w:t>
      </w:r>
    </w:p>
    <w:p>
      <w:pPr>
        <w:spacing w:after="140"/>
        <w:jc w:val="both"/>
      </w:pPr>
      <w:r>
        <w:t xml:space="preserve">The third policy type is generate — Kyverno can create new resources in response to triggers. For supply-chain security, this is useful for ensuring that every namespace has a required policy, configuration, or resource. Example: when a new namespace is created, generate a NetworkPolicy that restricts egress by default. This isn't admission control strictly, but it leverages the same event model to enforce other supply-chain-adjacent invariants.</w:t>
      </w:r>
    </w:p>
    <w:p>
      <w:pPr>
        <w:spacing w:after="140"/>
        <w:jc w:val="both"/>
      </w:pPr>
      <w:r>
        <w:t xml:space="preserve">Generate is also useful for propagating attestation metadata: when a pod is admitted, create an annotation recording which policies verified it and what evidence was found. This turns the admission decision into a durable record of what supply-chain checks ran, useful for audit and incident response.</w:t>
      </w:r>
    </w:p>
    <w:p>
      <w:pPr>
        <w:pStyle w:val="Heading2"/>
        <w:spacing w:after="160" w:before="280"/>
      </w:pPr>
      <w:r>
        <w:rPr>
          <w:b/>
          <w:bCs/>
        </w:rPr>
        <w:t xml:space="preserve">2.5 Kyverno Operational Properties</w:t>
      </w:r>
    </w:p>
    <w:p>
      <w:pPr>
        <w:pStyle w:val="ListParagraph"/>
        <w:numPr>
          <w:ilvl w:val="0"/>
          <w:numId w:val="2"/>
        </w:numPr>
        <w:spacing w:after="80"/>
      </w:pPr>
      <w:r>
        <w:rPr>
          <w:b/>
          <w:bCs/>
        </w:rPr>
        <w:t xml:space="preserve">Background scanning. </w:t>
      </w:r>
      <w:r>
        <w:t xml:space="preserve">Kyverno can continuously scan existing resources against current policies (background: true), not just new admissions. This surfaces policy violations in workloads that were admitted before the policy existed, without forcing a disruptive re-admission.</w:t>
      </w:r>
    </w:p>
    <w:p>
      <w:pPr>
        <w:pStyle w:val="ListParagraph"/>
        <w:numPr>
          <w:ilvl w:val="0"/>
          <w:numId w:val="2"/>
        </w:numPr>
        <w:spacing w:after="80"/>
      </w:pPr>
      <w:r>
        <w:rPr>
          <w:b/>
          <w:bCs/>
        </w:rPr>
        <w:t xml:space="preserve">Exceptions. </w:t>
      </w:r>
      <w:r>
        <w:t xml:space="preserve">Kyverno supports PolicyException resources that exempt specific resources from specific rules. This is how you handle the bootstrap and carveout cases without modifying the policy itself — the exception is a separate auditable resource. Over time, exceptions should trend toward zero as the ecosystem matures.</w:t>
      </w:r>
    </w:p>
    <w:p>
      <w:pPr>
        <w:pStyle w:val="ListParagraph"/>
        <w:numPr>
          <w:ilvl w:val="0"/>
          <w:numId w:val="2"/>
        </w:numPr>
        <w:spacing w:after="80"/>
      </w:pPr>
      <w:r>
        <w:rPr>
          <w:b/>
          <w:bCs/>
        </w:rPr>
        <w:t xml:space="preserve">Reports. </w:t>
      </w:r>
      <w:r>
        <w:t xml:space="preserve">Kyverno generates PolicyReport resources recording pass/fail for each resource against each policy. This is how you understand cluster-wide compliance status without having to query admission history.</w:t>
      </w:r>
    </w:p>
    <w:p>
      <w:pPr>
        <w:pStyle w:val="ListParagraph"/>
        <w:numPr>
          <w:ilvl w:val="0"/>
          <w:numId w:val="2"/>
        </w:numPr>
        <w:spacing w:after="80"/>
      </w:pPr>
      <w:r>
        <w:rPr>
          <w:b/>
          <w:bCs/>
        </w:rPr>
        <w:t xml:space="preserve">Helm chart deployment. </w:t>
      </w:r>
      <w:r>
        <w:t xml:space="preserve">Kyverno is deployed via a Helm chart that handles the controller, CRDs, webhook configuration, and RBAC. A typical install is a single Helm command; upgrades are straightforward.</w:t>
      </w:r>
    </w:p>
    <w:p>
      <w:pPr>
        <w:pStyle w:val="ListParagraph"/>
        <w:numPr>
          <w:ilvl w:val="0"/>
          <w:numId w:val="2"/>
        </w:numPr>
        <w:spacing w:after="80"/>
      </w:pPr>
      <w:r>
        <w:rPr>
          <w:b/>
          <w:bCs/>
        </w:rPr>
        <w:t xml:space="preserve">CLI for testing. </w:t>
      </w:r>
      <w:r>
        <w:t xml:space="preserve">The kyverno CLI can test policies against sample resources locally before deployment, useful in CI for validating policy correctness before applying to a cluster.</w:t>
      </w:r>
    </w:p>
    <w:p>
      <w:pPr>
        <w:pStyle w:val="Heading2"/>
        <w:spacing w:after="160" w:before="280"/>
      </w:pPr>
      <w:r>
        <w:rPr>
          <w:b/>
          <w:bCs/>
        </w:rPr>
        <w:t xml:space="preserve">2.6 When Kyverno Is the Right Choice</w:t>
      </w:r>
    </w:p>
    <w:p>
      <w:pPr>
        <w:spacing w:after="140"/>
        <w:jc w:val="both"/>
      </w:pPr>
      <w:r>
        <w:t xml:space="preserve">Kyverno is the typical first choice for Kubernetes-native policy enforcement because:</w:t>
      </w:r>
    </w:p>
    <w:p>
      <w:pPr>
        <w:pStyle w:val="ListParagraph"/>
        <w:numPr>
          <w:ilvl w:val="0"/>
          <w:numId w:val="2"/>
        </w:numPr>
        <w:spacing w:after="80"/>
      </w:pPr>
      <w:r>
        <w:t xml:space="preserve">The YAML-based policy language has the lowest learning curve for teams already comfortable with Kubernetes.</w:t>
      </w:r>
    </w:p>
    <w:p>
      <w:pPr>
        <w:pStyle w:val="ListParagraph"/>
        <w:numPr>
          <w:ilvl w:val="0"/>
          <w:numId w:val="2"/>
        </w:numPr>
        <w:spacing w:after="80"/>
      </w:pPr>
      <w:r>
        <w:t xml:space="preserve">First-class image signature verification via built-in Sigstore integration eliminates the need for a separate signature-verification tool.</w:t>
      </w:r>
    </w:p>
    <w:p>
      <w:pPr>
        <w:pStyle w:val="ListParagraph"/>
        <w:numPr>
          <w:ilvl w:val="0"/>
          <w:numId w:val="2"/>
        </w:numPr>
        <w:spacing w:after="80"/>
      </w:pPr>
      <w:r>
        <w:t xml:space="preserve">The mutate/validate/generate combination covers most supply-chain and general-policy use cases in a single tool.</w:t>
      </w:r>
    </w:p>
    <w:p>
      <w:pPr>
        <w:pStyle w:val="ListParagraph"/>
        <w:numPr>
          <w:ilvl w:val="0"/>
          <w:numId w:val="2"/>
        </w:numPr>
        <w:spacing w:after="80"/>
      </w:pPr>
      <w:r>
        <w:t xml:space="preserve">CNCF graduated status and active community indicate long-term viability.</w:t>
      </w:r>
    </w:p>
    <w:p>
      <w:pPr>
        <w:spacing w:after="140"/>
        <w:jc w:val="both"/>
      </w:pPr>
      <w:r>
        <w:t xml:space="preserve">Kyverno can become less attractive as policy complexity grows. YAML is expressive for declarative rules but becomes unwieldy for policies requiring complex logic — conditional aggregation, computed thresholds, cross-resource reasoning. Organizations with sophisticated policy needs often adopt OPA Gatekeeper (Chapter 3) either instead of or alongside Kyverno. Kyverno for simple declarative rules; OPA for the complex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Kyverno is a Kubernetes-native policy engine that expresses policies as YAML custom resources, with first-class support for image signature verification, vulnerability gating, and other supply-chain requirements. Policies support three modes (validate, mutate, generate); background scanning surfaces violations in existing workloads; exceptions handle bootstrap and carveout cases explicitly. The YAML-based approach has the lowest learning curve for Kubernetes-familiar teams and makes Kyverno the typical first choice for admission control. It can become limiting as policies grow complex, at which point OPA Gatekeeper's Rego-based approach becomes more appealing. Kyverno is CNCF graduated, widely deployed, and the natural starting point for most teams.</w:t>
            </w:r>
          </w:p>
        </w:tc>
      </w:tr>
    </w:tbl>
    <w:p>
      <w:r>
        <w:br w:type="page"/>
      </w:r>
    </w:p>
    <w:p>
      <w:pPr>
        <w:pStyle w:val="Heading1"/>
        <w:spacing w:after="200" w:before="360"/>
      </w:pPr>
      <w:r>
        <w:rPr>
          <w:b/>
          <w:bCs/>
        </w:rPr>
        <w:t xml:space="preserve">Chapter 3: OPA Gatekeeper — Policies in Rego</w:t>
      </w:r>
    </w:p>
    <w:p>
      <w:pPr>
        <w:pStyle w:val="Heading2"/>
        <w:spacing w:after="160" w:before="280"/>
      </w:pPr>
      <w:r>
        <w:rPr>
          <w:b/>
          <w:bCs/>
        </w:rPr>
        <w:t xml:space="preserve">3.1 What OPA and Gatekeeper Are</w:t>
      </w:r>
    </w:p>
    <w:p>
      <w:pPr>
        <w:spacing w:after="140"/>
        <w:jc w:val="both"/>
      </w:pPr>
      <w:r>
        <w:rPr>
          <w:b/>
          <w:bCs/>
        </w:rPr>
        <w:t xml:space="preserve">OPA (Open Policy Agent) </w:t>
      </w:r>
      <w:r>
        <w:t xml:space="preserve">is a general-purpose policy engine that uses a purpose-built policy language called Rego. Originally developed at Styra and now a CNCF Graduated project, OPA is used for policy decisions across many domains — API authorization, Kubernetes admission, SQL access control, data pipeline decisions, CI/CD gates, and more. The policy engine is the same in every domain; only the input data and the policy logic differ.</w:t>
      </w:r>
    </w:p>
    <w:p>
      <w:pPr>
        <w:spacing w:after="140"/>
        <w:jc w:val="both"/>
      </w:pPr>
      <w:r>
        <w:rPr>
          <w:b/>
          <w:bCs/>
        </w:rPr>
        <w:t xml:space="preserve">Gatekeeper </w:t>
      </w:r>
      <w:r>
        <w:t xml:space="preserve">is a Kubernetes admission controller that embeds OPA as its policy-evaluation engine. Policies written in Rego run as Kubernetes admission rules, evaluating admission requests and returning accept/reject decisions. Gatekeeper is the specific Kubernetes integration; OPA is the underlying engine that can be used in many other contexts too.</w:t>
      </w:r>
    </w:p>
    <w:p>
      <w:pPr>
        <w:spacing w:after="140"/>
        <w:jc w:val="both"/>
      </w:pPr>
      <w:r>
        <w:t xml:space="preserve">The distinctive design choice: Rego is a logic programming language purpose-built for policy decisions. It has a different programming model from typical imperative languages; policies are written as sets of rules that can reference each other, with the engine evaluating all relevant rules for each input. For simple policies, Rego and YAML are similarly readable; for complex policies, Rego is dramatically more expressive. The learning curve is real but pays off for the policy complexity Rego makes tractable.</w:t>
      </w:r>
    </w:p>
    <w:p>
      <w:pPr>
        <w:pStyle w:val="Heading2"/>
        <w:spacing w:after="160" w:before="280"/>
      </w:pPr>
      <w:r>
        <w:rPr>
          <w:b/>
          <w:bCs/>
        </w:rPr>
        <w:t xml:space="preserve">3.2 Rego Basics</w:t>
      </w:r>
    </w:p>
    <w:p>
      <w:pPr>
        <w:spacing w:after="140"/>
        <w:jc w:val="both"/>
      </w:pPr>
      <w:r>
        <w:t xml:space="preserve">A Rego policy is a file of rules in a specific namespace (package). A minimal example checking that images come from an approved registry:</w:t>
      </w:r>
    </w:p>
    <w:p>
      <w:pPr>
        <w:shd w:fill="F2F2F2" w:val="clear"/>
        <w:spacing w:after="40" w:before="40"/>
        <w:ind w:left="360"/>
      </w:pPr>
      <w:r>
        <w:rPr>
          <w:rFonts w:ascii="Consolas" w:cs="Consolas" w:eastAsia="Consolas" w:hAnsi="Consolas"/>
          <w:sz w:val="20"/>
          <w:szCs w:val="20"/>
        </w:rPr>
        <w:t xml:space="preserve">package kubernetes.admission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deny[msg] {</w:t>
      </w:r>
    </w:p>
    <w:p>
      <w:pPr>
        <w:shd w:fill="F2F2F2" w:val="clear"/>
        <w:spacing w:after="40" w:before="40"/>
        <w:ind w:left="360"/>
      </w:pPr>
      <w:r>
        <w:rPr>
          <w:rFonts w:ascii="Consolas" w:cs="Consolas" w:eastAsia="Consolas" w:hAnsi="Consolas"/>
          <w:sz w:val="20"/>
          <w:szCs w:val="20"/>
        </w:rPr>
        <w:t xml:space="preserve">  input.request.kind.kind == "Pod"</w:t>
      </w:r>
    </w:p>
    <w:p>
      <w:pPr>
        <w:shd w:fill="F2F2F2" w:val="clear"/>
        <w:spacing w:after="40" w:before="40"/>
        <w:ind w:left="360"/>
      </w:pPr>
      <w:r>
        <w:rPr>
          <w:rFonts w:ascii="Consolas" w:cs="Consolas" w:eastAsia="Consolas" w:hAnsi="Consolas"/>
          <w:sz w:val="20"/>
          <w:szCs w:val="20"/>
        </w:rPr>
        <w:t xml:space="preserve">  container := input.request.object.spec.containers[_]</w:t>
      </w:r>
    </w:p>
    <w:p>
      <w:pPr>
        <w:shd w:fill="F2F2F2" w:val="clear"/>
        <w:spacing w:after="40" w:before="40"/>
        <w:ind w:left="360"/>
      </w:pPr>
      <w:r>
        <w:rPr>
          <w:rFonts w:ascii="Consolas" w:cs="Consolas" w:eastAsia="Consolas" w:hAnsi="Consolas"/>
          <w:sz w:val="20"/>
          <w:szCs w:val="20"/>
        </w:rPr>
        <w:t xml:space="preserve">  not startswith(container.image, "ghcr.io/myorg/")</w:t>
      </w:r>
    </w:p>
    <w:p>
      <w:pPr>
        <w:shd w:fill="F2F2F2" w:val="clear"/>
        <w:spacing w:after="40" w:before="40"/>
        <w:ind w:left="360"/>
      </w:pPr>
      <w:r>
        <w:rPr>
          <w:rFonts w:ascii="Consolas" w:cs="Consolas" w:eastAsia="Consolas" w:hAnsi="Consolas"/>
          <w:sz w:val="20"/>
          <w:szCs w:val="20"/>
        </w:rPr>
        <w:t xml:space="preserve">  not startswith(container.image, "gcr.io/distroless/")</w:t>
      </w:r>
    </w:p>
    <w:p>
      <w:pPr>
        <w:shd w:fill="F2F2F2" w:val="clear"/>
        <w:spacing w:after="40" w:before="40"/>
        <w:ind w:left="360"/>
      </w:pPr>
      <w:r>
        <w:rPr>
          <w:rFonts w:ascii="Consolas" w:cs="Consolas" w:eastAsia="Consolas" w:hAnsi="Consolas"/>
          <w:sz w:val="20"/>
          <w:szCs w:val="20"/>
        </w:rPr>
        <w:t xml:space="preserve">  msg := sprintf("image %v is not from an approved registry", [container.image])</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What this says: for any Pod creation where any container has an image that is not from an approved registry, produce a denial with an explanatory message. The deny rule fires when all the conditions are met; if no deny rule fires, the admission is accepted. Gatekeeper aggregates the denial messages and returns them to the client, letting developers understand why their pod was rejected.</w:t>
      </w:r>
    </w:p>
    <w:p>
      <w:pPr>
        <w:spacing w:after="140"/>
        <w:jc w:val="both"/>
      </w:pPr>
      <w:r>
        <w:t xml:space="preserve">Rego's key concepts:</w:t>
      </w:r>
    </w:p>
    <w:p>
      <w:pPr>
        <w:pStyle w:val="ListParagraph"/>
        <w:numPr>
          <w:ilvl w:val="0"/>
          <w:numId w:val="2"/>
        </w:numPr>
        <w:spacing w:after="80"/>
      </w:pPr>
      <w:r>
        <w:rPr>
          <w:b/>
          <w:bCs/>
        </w:rPr>
        <w:t xml:space="preserve">Rules are conditional. </w:t>
      </w:r>
      <w:r>
        <w:t xml:space="preserve">Each rule has conditions (statements that must all be true) and a conclusion (what the rule decides when the conditions are met). If conditions are not met, the rule simply doesn't fire — it doesn't cause an error, it's just silent.</w:t>
      </w:r>
    </w:p>
    <w:p>
      <w:pPr>
        <w:pStyle w:val="ListParagraph"/>
        <w:numPr>
          <w:ilvl w:val="0"/>
          <w:numId w:val="2"/>
        </w:numPr>
        <w:spacing w:after="80"/>
      </w:pPr>
      <w:r>
        <w:rPr>
          <w:b/>
          <w:bCs/>
        </w:rPr>
        <w:t xml:space="preserve">Iteration via variables. </w:t>
      </w:r>
      <w:r>
        <w:t xml:space="preserve">The syntax `container := input.request.object.spec.containers[_]` iterates over the containers array, assigning each element to `container`. The rule then runs once for each container, firing independently for each one.</w:t>
      </w:r>
    </w:p>
    <w:p>
      <w:pPr>
        <w:pStyle w:val="ListParagraph"/>
        <w:numPr>
          <w:ilvl w:val="0"/>
          <w:numId w:val="2"/>
        </w:numPr>
        <w:spacing w:after="80"/>
      </w:pPr>
      <w:r>
        <w:rPr>
          <w:b/>
          <w:bCs/>
        </w:rPr>
        <w:t xml:space="preserve">Sets of outcomes. </w:t>
      </w:r>
      <w:r>
        <w:t xml:space="preserve">A rule like `deny[msg]` produces a set of messages, one for each firing. If three containers are violating, the rule fires three times and produces three messages.</w:t>
      </w:r>
    </w:p>
    <w:p>
      <w:pPr>
        <w:pStyle w:val="ListParagraph"/>
        <w:numPr>
          <w:ilvl w:val="0"/>
          <w:numId w:val="2"/>
        </w:numPr>
        <w:spacing w:after="80"/>
      </w:pPr>
      <w:r>
        <w:rPr>
          <w:b/>
          <w:bCs/>
        </w:rPr>
        <w:t xml:space="preserve">Composability. </w:t>
      </w:r>
      <w:r>
        <w:t xml:space="preserve">Rules can reference other rules. You can build up complex policies from small reusable rules, each with a specific focused responsibility.</w:t>
      </w:r>
    </w:p>
    <w:p>
      <w:pPr>
        <w:spacing w:after="140"/>
        <w:jc w:val="both"/>
      </w:pPr>
      <w:r>
        <w:t xml:space="preserve">The learning curve is real: Rego is not like imperative programming languages. The logic-programming model takes time to internalize. The payoff: complex multi-resource, multi-condition policies that would be unreadable in YAML are tractable in Rego. For teams that invest the time, the expressive power is significant.</w:t>
      </w:r>
    </w:p>
    <w:p>
      <w:pPr>
        <w:pStyle w:val="Heading2"/>
        <w:spacing w:after="160" w:before="280"/>
      </w:pPr>
      <w:r>
        <w:rPr>
          <w:b/>
          <w:bCs/>
        </w:rPr>
        <w:t xml:space="preserve">3.3 Constraint Templates and Constraints</w:t>
      </w:r>
    </w:p>
    <w:p>
      <w:pPr>
        <w:spacing w:after="140"/>
        <w:jc w:val="both"/>
      </w:pPr>
      <w:r>
        <w:t xml:space="preserve">Gatekeeper's specific model wraps Rego policies in two layers of Kubernetes resources: ConstraintTemplate (defines the Rego logic as a reusable template) and Constraint (an instance of the template with specific parameters).</w:t>
      </w:r>
    </w:p>
    <w:p>
      <w:pPr>
        <w:shd w:fill="F2F2F2" w:val="clear"/>
        <w:spacing w:after="40" w:before="40"/>
        <w:ind w:left="360"/>
      </w:pPr>
      <w:r>
        <w:rPr>
          <w:rFonts w:ascii="Consolas" w:cs="Consolas" w:eastAsia="Consolas" w:hAnsi="Consolas"/>
          <w:sz w:val="20"/>
          <w:szCs w:val="20"/>
        </w:rPr>
        <w:t xml:space="preserve"># Step 1: Define a reusable template</w:t>
      </w:r>
    </w:p>
    <w:p>
      <w:pPr>
        <w:shd w:fill="F2F2F2" w:val="clear"/>
        <w:spacing w:after="40" w:before="40"/>
        <w:ind w:left="360"/>
      </w:pPr>
      <w:r>
        <w:rPr>
          <w:rFonts w:ascii="Consolas" w:cs="Consolas" w:eastAsia="Consolas" w:hAnsi="Consolas"/>
          <w:sz w:val="20"/>
          <w:szCs w:val="20"/>
        </w:rPr>
        <w:t xml:space="preserve">apiVersion: templates.gatekeeper.sh/v1</w:t>
      </w:r>
    </w:p>
    <w:p>
      <w:pPr>
        <w:shd w:fill="F2F2F2" w:val="clear"/>
        <w:spacing w:after="40" w:before="40"/>
        <w:ind w:left="360"/>
      </w:pPr>
      <w:r>
        <w:rPr>
          <w:rFonts w:ascii="Consolas" w:cs="Consolas" w:eastAsia="Consolas" w:hAnsi="Consolas"/>
          <w:sz w:val="20"/>
          <w:szCs w:val="20"/>
        </w:rPr>
        <w:t xml:space="preserve">kind: ConstraintTemplate</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k8sallowedregistries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crd:</w:t>
      </w:r>
    </w:p>
    <w:p>
      <w:pPr>
        <w:shd w:fill="F2F2F2" w:val="clear"/>
        <w:spacing w:after="40" w:before="40"/>
        <w:ind w:left="360"/>
      </w:pPr>
      <w:r>
        <w:rPr>
          <w:rFonts w:ascii="Consolas" w:cs="Consolas" w:eastAsia="Consolas" w:hAnsi="Consolas"/>
          <w:sz w:val="20"/>
          <w:szCs w:val="20"/>
        </w:rPr>
        <w:t xml:space="preserve">    spec:</w:t>
      </w:r>
    </w:p>
    <w:p>
      <w:pPr>
        <w:shd w:fill="F2F2F2" w:val="clear"/>
        <w:spacing w:after="40" w:before="40"/>
        <w:ind w:left="360"/>
      </w:pPr>
      <w:r>
        <w:rPr>
          <w:rFonts w:ascii="Consolas" w:cs="Consolas" w:eastAsia="Consolas" w:hAnsi="Consolas"/>
          <w:sz w:val="20"/>
          <w:szCs w:val="20"/>
        </w:rPr>
        <w:t xml:space="preserve">      names:</w:t>
      </w:r>
    </w:p>
    <w:p>
      <w:pPr>
        <w:shd w:fill="F2F2F2" w:val="clear"/>
        <w:spacing w:after="40" w:before="40"/>
        <w:ind w:left="360"/>
      </w:pPr>
      <w:r>
        <w:rPr>
          <w:rFonts w:ascii="Consolas" w:cs="Consolas" w:eastAsia="Consolas" w:hAnsi="Consolas"/>
          <w:sz w:val="20"/>
          <w:szCs w:val="20"/>
        </w:rPr>
        <w:t xml:space="preserve">        kind: K8sAllowedRegistries</w:t>
      </w:r>
    </w:p>
    <w:p>
      <w:pPr>
        <w:shd w:fill="F2F2F2" w:val="clear"/>
        <w:spacing w:after="40" w:before="40"/>
        <w:ind w:left="360"/>
      </w:pPr>
      <w:r>
        <w:rPr>
          <w:rFonts w:ascii="Consolas" w:cs="Consolas" w:eastAsia="Consolas" w:hAnsi="Consolas"/>
          <w:sz w:val="20"/>
          <w:szCs w:val="20"/>
        </w:rPr>
        <w:t xml:space="preserve">      validation:</w:t>
      </w:r>
    </w:p>
    <w:p>
      <w:pPr>
        <w:shd w:fill="F2F2F2" w:val="clear"/>
        <w:spacing w:after="40" w:before="40"/>
        <w:ind w:left="360"/>
      </w:pPr>
      <w:r>
        <w:rPr>
          <w:rFonts w:ascii="Consolas" w:cs="Consolas" w:eastAsia="Consolas" w:hAnsi="Consolas"/>
          <w:sz w:val="20"/>
          <w:szCs w:val="20"/>
        </w:rPr>
        <w:t xml:space="preserve">        openAPIV3Schema:</w:t>
      </w:r>
    </w:p>
    <w:p>
      <w:pPr>
        <w:shd w:fill="F2F2F2" w:val="clear"/>
        <w:spacing w:after="40" w:before="40"/>
        <w:ind w:left="360"/>
      </w:pPr>
      <w:r>
        <w:rPr>
          <w:rFonts w:ascii="Consolas" w:cs="Consolas" w:eastAsia="Consolas" w:hAnsi="Consolas"/>
          <w:sz w:val="20"/>
          <w:szCs w:val="20"/>
        </w:rPr>
        <w:t xml:space="preserve">          type: object</w:t>
      </w:r>
    </w:p>
    <w:p>
      <w:pPr>
        <w:shd w:fill="F2F2F2" w:val="clear"/>
        <w:spacing w:after="40" w:before="40"/>
        <w:ind w:left="360"/>
      </w:pPr>
      <w:r>
        <w:rPr>
          <w:rFonts w:ascii="Consolas" w:cs="Consolas" w:eastAsia="Consolas" w:hAnsi="Consolas"/>
          <w:sz w:val="20"/>
          <w:szCs w:val="20"/>
        </w:rPr>
        <w:t xml:space="preserve">          properties:</w:t>
      </w:r>
    </w:p>
    <w:p>
      <w:pPr>
        <w:shd w:fill="F2F2F2" w:val="clear"/>
        <w:spacing w:after="40" w:before="40"/>
        <w:ind w:left="360"/>
      </w:pPr>
      <w:r>
        <w:rPr>
          <w:rFonts w:ascii="Consolas" w:cs="Consolas" w:eastAsia="Consolas" w:hAnsi="Consolas"/>
          <w:sz w:val="20"/>
          <w:szCs w:val="20"/>
        </w:rPr>
        <w:t xml:space="preserve">            registries:</w:t>
      </w:r>
    </w:p>
    <w:p>
      <w:pPr>
        <w:shd w:fill="F2F2F2" w:val="clear"/>
        <w:spacing w:after="40" w:before="40"/>
        <w:ind w:left="360"/>
      </w:pPr>
      <w:r>
        <w:rPr>
          <w:rFonts w:ascii="Consolas" w:cs="Consolas" w:eastAsia="Consolas" w:hAnsi="Consolas"/>
          <w:sz w:val="20"/>
          <w:szCs w:val="20"/>
        </w:rPr>
        <w:t xml:space="preserve">              type: array</w:t>
      </w:r>
    </w:p>
    <w:p>
      <w:pPr>
        <w:shd w:fill="F2F2F2" w:val="clear"/>
        <w:spacing w:after="40" w:before="40"/>
        <w:ind w:left="360"/>
      </w:pPr>
      <w:r>
        <w:rPr>
          <w:rFonts w:ascii="Consolas" w:cs="Consolas" w:eastAsia="Consolas" w:hAnsi="Consolas"/>
          <w:sz w:val="20"/>
          <w:szCs w:val="20"/>
        </w:rPr>
        <w:t xml:space="preserve">              items:</w:t>
      </w:r>
    </w:p>
    <w:p>
      <w:pPr>
        <w:shd w:fill="F2F2F2" w:val="clear"/>
        <w:spacing w:after="40" w:before="40"/>
        <w:ind w:left="360"/>
      </w:pPr>
      <w:r>
        <w:rPr>
          <w:rFonts w:ascii="Consolas" w:cs="Consolas" w:eastAsia="Consolas" w:hAnsi="Consolas"/>
          <w:sz w:val="20"/>
          <w:szCs w:val="20"/>
        </w:rPr>
        <w:t xml:space="preserve">                type: string</w:t>
      </w:r>
    </w:p>
    <w:p>
      <w:pPr>
        <w:shd w:fill="F2F2F2" w:val="clear"/>
        <w:spacing w:after="40" w:before="40"/>
        <w:ind w:left="360"/>
      </w:pPr>
      <w:r>
        <w:rPr>
          <w:rFonts w:ascii="Consolas" w:cs="Consolas" w:eastAsia="Consolas" w:hAnsi="Consolas"/>
          <w:sz w:val="20"/>
          <w:szCs w:val="20"/>
        </w:rPr>
        <w:t xml:space="preserve">  targets:</w:t>
      </w:r>
    </w:p>
    <w:p>
      <w:pPr>
        <w:shd w:fill="F2F2F2" w:val="clear"/>
        <w:spacing w:after="40" w:before="40"/>
        <w:ind w:left="360"/>
      </w:pPr>
      <w:r>
        <w:rPr>
          <w:rFonts w:ascii="Consolas" w:cs="Consolas" w:eastAsia="Consolas" w:hAnsi="Consolas"/>
          <w:sz w:val="20"/>
          <w:szCs w:val="20"/>
        </w:rPr>
        <w:t xml:space="preserve">    - target: admission.k8s.gatekeeper.sh</w:t>
      </w:r>
    </w:p>
    <w:p>
      <w:pPr>
        <w:shd w:fill="F2F2F2" w:val="clear"/>
        <w:spacing w:after="40" w:before="40"/>
        <w:ind w:left="360"/>
      </w:pPr>
      <w:r>
        <w:rPr>
          <w:rFonts w:ascii="Consolas" w:cs="Consolas" w:eastAsia="Consolas" w:hAnsi="Consolas"/>
          <w:sz w:val="20"/>
          <w:szCs w:val="20"/>
        </w:rPr>
        <w:t xml:space="preserve">      rego: |</w:t>
      </w:r>
    </w:p>
    <w:p>
      <w:pPr>
        <w:shd w:fill="F2F2F2" w:val="clear"/>
        <w:spacing w:after="40" w:before="40"/>
        <w:ind w:left="360"/>
      </w:pPr>
      <w:r>
        <w:rPr>
          <w:rFonts w:ascii="Consolas" w:cs="Consolas" w:eastAsia="Consolas" w:hAnsi="Consolas"/>
          <w:sz w:val="20"/>
          <w:szCs w:val="20"/>
        </w:rPr>
        <w:t xml:space="preserve">        package k8sallowedregistries</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violation[{"msg": msg}] {</w:t>
      </w:r>
    </w:p>
    <w:p>
      <w:pPr>
        <w:shd w:fill="F2F2F2" w:val="clear"/>
        <w:spacing w:after="40" w:before="40"/>
        <w:ind w:left="360"/>
      </w:pPr>
      <w:r>
        <w:rPr>
          <w:rFonts w:ascii="Consolas" w:cs="Consolas" w:eastAsia="Consolas" w:hAnsi="Consolas"/>
          <w:sz w:val="20"/>
          <w:szCs w:val="20"/>
        </w:rPr>
        <w:t xml:space="preserve">          container := input.review.object.spec.containers[_]</w:t>
      </w:r>
    </w:p>
    <w:p>
      <w:pPr>
        <w:shd w:fill="F2F2F2" w:val="clear"/>
        <w:spacing w:after="40" w:before="40"/>
        <w:ind w:left="360"/>
      </w:pPr>
      <w:r>
        <w:rPr>
          <w:rFonts w:ascii="Consolas" w:cs="Consolas" w:eastAsia="Consolas" w:hAnsi="Consolas"/>
          <w:sz w:val="20"/>
          <w:szCs w:val="20"/>
        </w:rPr>
        <w:t xml:space="preserve">          not has_allowed_prefix(container.image)</w:t>
      </w:r>
    </w:p>
    <w:p>
      <w:pPr>
        <w:shd w:fill="F2F2F2" w:val="clear"/>
        <w:spacing w:after="40" w:before="40"/>
        <w:ind w:left="360"/>
      </w:pPr>
      <w:r>
        <w:rPr>
          <w:rFonts w:ascii="Consolas" w:cs="Consolas" w:eastAsia="Consolas" w:hAnsi="Consolas"/>
          <w:sz w:val="20"/>
          <w:szCs w:val="20"/>
        </w:rPr>
        <w:t xml:space="preserve">          msg := sprintf("image %v not from allowed registry", [container.image])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has_allowed_prefix(image) {</w:t>
      </w:r>
    </w:p>
    <w:p>
      <w:pPr>
        <w:shd w:fill="F2F2F2" w:val="clear"/>
        <w:spacing w:after="40" w:before="40"/>
        <w:ind w:left="360"/>
      </w:pPr>
      <w:r>
        <w:rPr>
          <w:rFonts w:ascii="Consolas" w:cs="Consolas" w:eastAsia="Consolas" w:hAnsi="Consolas"/>
          <w:sz w:val="20"/>
          <w:szCs w:val="20"/>
        </w:rPr>
        <w:t xml:space="preserve">          prefix := input.parameters.registries[_]</w:t>
      </w:r>
    </w:p>
    <w:p>
      <w:pPr>
        <w:shd w:fill="F2F2F2" w:val="clear"/>
        <w:spacing w:after="40" w:before="40"/>
        <w:ind w:left="360"/>
      </w:pPr>
      <w:r>
        <w:rPr>
          <w:rFonts w:ascii="Consolas" w:cs="Consolas" w:eastAsia="Consolas" w:hAnsi="Consolas"/>
          <w:sz w:val="20"/>
          <w:szCs w:val="20"/>
        </w:rPr>
        <w:t xml:space="preserve">          startswith(image, prefix)</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Step 2: Instantiate the template with specific parameters</w:t>
      </w:r>
    </w:p>
    <w:p>
      <w:pPr>
        <w:shd w:fill="F2F2F2" w:val="clear"/>
        <w:spacing w:after="40" w:before="40"/>
        <w:ind w:left="360"/>
      </w:pPr>
      <w:r>
        <w:rPr>
          <w:rFonts w:ascii="Consolas" w:cs="Consolas" w:eastAsia="Consolas" w:hAnsi="Consolas"/>
          <w:sz w:val="20"/>
          <w:szCs w:val="20"/>
        </w:rPr>
        <w:t xml:space="preserve">apiVersion: constraints.gatekeeper.sh/v1beta1</w:t>
      </w:r>
    </w:p>
    <w:p>
      <w:pPr>
        <w:shd w:fill="F2F2F2" w:val="clear"/>
        <w:spacing w:after="40" w:before="40"/>
        <w:ind w:left="360"/>
      </w:pPr>
      <w:r>
        <w:rPr>
          <w:rFonts w:ascii="Consolas" w:cs="Consolas" w:eastAsia="Consolas" w:hAnsi="Consolas"/>
          <w:sz w:val="20"/>
          <w:szCs w:val="20"/>
        </w:rPr>
        <w:t xml:space="preserve">kind: K8sAllowedRegistries</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production-registries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kinds:</w:t>
      </w:r>
    </w:p>
    <w:p>
      <w:pPr>
        <w:shd w:fill="F2F2F2" w:val="clear"/>
        <w:spacing w:after="40" w:before="40"/>
        <w:ind w:left="360"/>
      </w:pPr>
      <w:r>
        <w:rPr>
          <w:rFonts w:ascii="Consolas" w:cs="Consolas" w:eastAsia="Consolas" w:hAnsi="Consolas"/>
          <w:sz w:val="20"/>
          <w:szCs w:val="20"/>
        </w:rPr>
        <w:t xml:space="preserve">      - apiGroups: [""]</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parameters:</w:t>
      </w:r>
    </w:p>
    <w:p>
      <w:pPr>
        <w:shd w:fill="F2F2F2" w:val="clear"/>
        <w:spacing w:after="40" w:before="40"/>
        <w:ind w:left="360"/>
      </w:pPr>
      <w:r>
        <w:rPr>
          <w:rFonts w:ascii="Consolas" w:cs="Consolas" w:eastAsia="Consolas" w:hAnsi="Consolas"/>
          <w:sz w:val="20"/>
          <w:szCs w:val="20"/>
        </w:rPr>
        <w:t xml:space="preserve">    registries: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 "gcr.io/distroless/"</w:t>
      </w:r>
    </w:p>
    <w:p>
      <w:pPr>
        <w:spacing w:after="140"/>
        <w:jc w:val="both"/>
      </w:pPr>
      <w:r>
        <w:t xml:space="preserve">The two-layer structure means that once a template is written, it can be instantiated many times with different parameters — different registry lists for different namespaces, different severity thresholds for different environments, different approved signers for different teams. The Rego is written once; the specific policies are YAML that references the template.</w:t>
      </w:r>
    </w:p>
    <w:p>
      <w:pPr>
        <w:pStyle w:val="Heading2"/>
        <w:spacing w:after="160" w:before="280"/>
      </w:pPr>
      <w:r>
        <w:rPr>
          <w:b/>
          <w:bCs/>
        </w:rPr>
        <w:t xml:space="preserve">3.4 The Data API</w:t>
      </w:r>
    </w:p>
    <w:p>
      <w:pPr>
        <w:spacing w:after="140"/>
        <w:jc w:val="both"/>
      </w:pPr>
      <w:r>
        <w:t xml:space="preserve">Rego policies can reference external data beyond the admission request itself. The Rego package `data` exposes everything Gatekeeper has loaded — Kubernetes resources, configuration, replicated data from external systems. A policy can reference data from other namespaces, data about running pods elsewhere in the cluster, data from a ConfigMap describing approved images, and so on.</w:t>
      </w:r>
    </w:p>
    <w:p>
      <w:pPr>
        <w:spacing w:after="140"/>
        <w:jc w:val="both"/>
      </w:pPr>
      <w:r>
        <w:t xml:space="preserve">This data-API capability is what makes Rego policies more expressive than YAML for complex scenarios. A policy can say 'reject this pod if there is already a pod with the same labels in this namespace and the new one is older' — a check that requires reasoning across multiple resources, which is difficult in YAML-based policies but natural in Rego.</w:t>
      </w:r>
    </w:p>
    <w:p>
      <w:pPr>
        <w:spacing w:after="140"/>
        <w:jc w:val="both"/>
      </w:pPr>
      <w:r>
        <w:t xml:space="preserve">For supply-chain specifically, the data API enables policies like:</w:t>
      </w:r>
    </w:p>
    <w:p>
      <w:pPr>
        <w:pStyle w:val="ListParagraph"/>
        <w:numPr>
          <w:ilvl w:val="0"/>
          <w:numId w:val="2"/>
        </w:numPr>
        <w:spacing w:after="80"/>
      </w:pPr>
      <w:r>
        <w:t xml:space="preserve">Reject images whose associated SLSA provenance shows a build age older than 180 days.</w:t>
      </w:r>
    </w:p>
    <w:p>
      <w:pPr>
        <w:pStyle w:val="ListParagraph"/>
        <w:numPr>
          <w:ilvl w:val="0"/>
          <w:numId w:val="2"/>
        </w:numPr>
        <w:spacing w:after="80"/>
      </w:pPr>
      <w:r>
        <w:t xml:space="preserve">Accept images signed by any of a dynamically-computed list of trusted signers (the list being a ConfigMap that's updated by a separate process).</w:t>
      </w:r>
    </w:p>
    <w:p>
      <w:pPr>
        <w:pStyle w:val="ListParagraph"/>
        <w:numPr>
          <w:ilvl w:val="0"/>
          <w:numId w:val="2"/>
        </w:numPr>
        <w:spacing w:after="80"/>
      </w:pPr>
      <w:r>
        <w:t xml:space="preserve">Enforce that production images have all of SLSA provenance AND SBOM AND vulnerability scan AND code-review attestation — a multi-attestation check that aggregates across multiple data sources.</w:t>
      </w:r>
    </w:p>
    <w:p>
      <w:pPr>
        <w:pStyle w:val="Heading2"/>
        <w:spacing w:after="160" w:before="280"/>
      </w:pPr>
      <w:r>
        <w:rPr>
          <w:b/>
          <w:bCs/>
        </w:rPr>
        <w:t xml:space="preserve">3.5 Audit Mode and Violation Inventory</w:t>
      </w:r>
    </w:p>
    <w:p>
      <w:pPr>
        <w:spacing w:after="140"/>
        <w:jc w:val="both"/>
      </w:pPr>
      <w:r>
        <w:t xml:space="preserve">Like Kyverno, Gatekeeper supports audit mode — policies can be declared `enforcementAction: dryrun` which logs violations without blocking admission. Gatekeeper maintains a violation inventory listing all resources currently violating each constraint. This inventory is queryable via kubectl, making it easy to see which resources would be blocked by enforcing each policy.</w:t>
      </w:r>
    </w:p>
    <w:p>
      <w:pPr>
        <w:spacing w:after="140"/>
        <w:jc w:val="both"/>
      </w:pPr>
      <w:r>
        <w:t xml:space="preserve">The progressive-rollout pattern with Gatekeeper:</w:t>
      </w:r>
    </w:p>
    <w:p>
      <w:pPr>
        <w:pStyle w:val="ListParagraph"/>
        <w:numPr>
          <w:ilvl w:val="0"/>
          <w:numId w:val="2"/>
        </w:numPr>
        <w:spacing w:after="80"/>
      </w:pPr>
      <w:r>
        <w:t xml:space="preserve">Author and test the ConstraintTemplate and Constraint with enforcementAction: dryrun.</w:t>
      </w:r>
    </w:p>
    <w:p>
      <w:pPr>
        <w:pStyle w:val="ListParagraph"/>
        <w:numPr>
          <w:ilvl w:val="0"/>
          <w:numId w:val="2"/>
        </w:numPr>
        <w:spacing w:after="80"/>
      </w:pPr>
      <w:r>
        <w:t xml:space="preserve">Deploy to a staging cluster; observe which resources violate the constraint.</w:t>
      </w:r>
    </w:p>
    <w:p>
      <w:pPr>
        <w:pStyle w:val="ListParagraph"/>
        <w:numPr>
          <w:ilvl w:val="0"/>
          <w:numId w:val="2"/>
        </w:numPr>
        <w:spacing w:after="80"/>
      </w:pPr>
      <w:r>
        <w:t xml:space="preserve">Remediate the violations (fix resources) or adjust the constraint (refine the rules).</w:t>
      </w:r>
    </w:p>
    <w:p>
      <w:pPr>
        <w:pStyle w:val="ListParagraph"/>
        <w:numPr>
          <w:ilvl w:val="0"/>
          <w:numId w:val="2"/>
        </w:numPr>
        <w:spacing w:after="80"/>
      </w:pPr>
      <w:r>
        <w:t xml:space="preserve">When the violation inventory is near zero, switch to enforcementAction: deny.</w:t>
      </w:r>
    </w:p>
    <w:p>
      <w:pPr>
        <w:pStyle w:val="ListParagraph"/>
        <w:numPr>
          <w:ilvl w:val="0"/>
          <w:numId w:val="2"/>
        </w:numPr>
        <w:spacing w:after="80"/>
      </w:pPr>
      <w:r>
        <w:t xml:space="preserve">Monitor the ongoing violation inventory for regressions.</w:t>
      </w:r>
    </w:p>
    <w:p>
      <w:pPr>
        <w:spacing w:after="140"/>
        <w:jc w:val="both"/>
      </w:pPr>
      <w:r>
        <w:t xml:space="preserve">This pattern lets organizations adopt restrictive policies without surprising developers — the policy is observable but not blocking during the rollout, and becomes binding only when the violation list is manageable.</w:t>
      </w:r>
    </w:p>
    <w:p>
      <w:pPr>
        <w:pStyle w:val="Heading2"/>
        <w:spacing w:after="160" w:before="280"/>
      </w:pPr>
      <w:r>
        <w:rPr>
          <w:b/>
          <w:bCs/>
        </w:rPr>
        <w:t xml:space="preserve">3.6 OPA Beyond Gatekeeper</w:t>
      </w:r>
    </w:p>
    <w:p>
      <w:pPr>
        <w:spacing w:after="140"/>
        <w:jc w:val="both"/>
      </w:pPr>
      <w:r>
        <w:t xml:space="preserve">OPA's broader applicability is worth mentioning briefly. The same policy language can be used for:</w:t>
      </w:r>
    </w:p>
    <w:p>
      <w:pPr>
        <w:pStyle w:val="ListParagraph"/>
        <w:numPr>
          <w:ilvl w:val="0"/>
          <w:numId w:val="2"/>
        </w:numPr>
        <w:spacing w:after="80"/>
      </w:pPr>
      <w:r>
        <w:t xml:space="preserve">API authorization (as an OPA sidecar to application services, enforcing access rules).</w:t>
      </w:r>
    </w:p>
    <w:p>
      <w:pPr>
        <w:pStyle w:val="ListParagraph"/>
        <w:numPr>
          <w:ilvl w:val="0"/>
          <w:numId w:val="2"/>
        </w:numPr>
        <w:spacing w:after="80"/>
      </w:pPr>
      <w:r>
        <w:t xml:space="preserve">Terraform plan validation (OPA evaluates terraform plans to gate risky changes).</w:t>
      </w:r>
    </w:p>
    <w:p>
      <w:pPr>
        <w:pStyle w:val="ListParagraph"/>
        <w:numPr>
          <w:ilvl w:val="0"/>
          <w:numId w:val="2"/>
        </w:numPr>
        <w:spacing w:after="80"/>
      </w:pPr>
      <w:r>
        <w:t xml:space="preserve">CI/CD pipeline gates (policies at PR-merge or deployment-approval time).</w:t>
      </w:r>
    </w:p>
    <w:p>
      <w:pPr>
        <w:pStyle w:val="ListParagraph"/>
        <w:numPr>
          <w:ilvl w:val="0"/>
          <w:numId w:val="2"/>
        </w:numPr>
        <w:spacing w:after="80"/>
      </w:pPr>
      <w:r>
        <w:t xml:space="preserve">Istio/Envoy authorization (OPA as an external authorization service).</w:t>
      </w:r>
    </w:p>
    <w:p>
      <w:pPr>
        <w:pStyle w:val="ListParagraph"/>
        <w:numPr>
          <w:ilvl w:val="0"/>
          <w:numId w:val="2"/>
        </w:numPr>
        <w:spacing w:after="80"/>
      </w:pPr>
      <w:r>
        <w:t xml:space="preserve">SQL access decisions (OPA policies over database query requests).</w:t>
      </w:r>
    </w:p>
    <w:p>
      <w:pPr>
        <w:spacing w:after="140"/>
        <w:jc w:val="both"/>
      </w:pPr>
      <w:r>
        <w:t xml:space="preserve">An organization that invests in OPA for Kubernetes admission often ends up reusing the engine and some policies across these other contexts. This leverage is a specific advantage of OPA over Kyverno — Rego policies can migrate across domains; Kyverno policies are Kubernetes-specific.</w:t>
      </w:r>
    </w:p>
    <w:p>
      <w:pPr>
        <w:pStyle w:val="Heading2"/>
        <w:spacing w:after="160" w:before="280"/>
      </w:pPr>
      <w:r>
        <w:rPr>
          <w:b/>
          <w:bCs/>
        </w:rPr>
        <w:t xml:space="preserve">3.7 When OPA Gatekeeper Is the Right Choice</w:t>
      </w:r>
    </w:p>
    <w:p>
      <w:pPr>
        <w:spacing w:after="140"/>
        <w:jc w:val="both"/>
      </w:pPr>
      <w:r>
        <w:t xml:space="preserve">OPA Gatekeeper is the right choice when:</w:t>
      </w:r>
    </w:p>
    <w:p>
      <w:pPr>
        <w:pStyle w:val="ListParagraph"/>
        <w:numPr>
          <w:ilvl w:val="0"/>
          <w:numId w:val="2"/>
        </w:numPr>
        <w:spacing w:after="80"/>
      </w:pPr>
      <w:r>
        <w:t xml:space="preserve">Policy complexity warrants Rego's expressiveness — multi-resource reasoning, computed thresholds, aggregation across inputs.</w:t>
      </w:r>
    </w:p>
    <w:p>
      <w:pPr>
        <w:pStyle w:val="ListParagraph"/>
        <w:numPr>
          <w:ilvl w:val="0"/>
          <w:numId w:val="2"/>
        </w:numPr>
        <w:spacing w:after="80"/>
      </w:pPr>
      <w:r>
        <w:t xml:space="preserve">The organization is also using OPA elsewhere, enabling cross-domain policy reuse.</w:t>
      </w:r>
    </w:p>
    <w:p>
      <w:pPr>
        <w:pStyle w:val="ListParagraph"/>
        <w:numPr>
          <w:ilvl w:val="0"/>
          <w:numId w:val="2"/>
        </w:numPr>
        <w:spacing w:after="80"/>
      </w:pPr>
      <w:r>
        <w:t xml:space="preserve">The team has (or can develop) the expertise to maintain Rego policies.</w:t>
      </w:r>
    </w:p>
    <w:p>
      <w:pPr>
        <w:pStyle w:val="ListParagraph"/>
        <w:numPr>
          <w:ilvl w:val="0"/>
          <w:numId w:val="2"/>
        </w:numPr>
        <w:spacing w:after="80"/>
      </w:pPr>
      <w:r>
        <w:t xml:space="preserve">Fine-grained control over policy semantics is worth the operational complexity of the two-layer template/constraint model.</w:t>
      </w:r>
    </w:p>
    <w:p>
      <w:pPr>
        <w:spacing w:after="140"/>
        <w:jc w:val="both"/>
      </w:pPr>
      <w:r>
        <w:t xml:space="preserve">Kyverno and Gatekeeper are not mutually exclusive — many organizations run both, Kyverno for simple declarative rules and Gatekeeper for complex ones. The choice is usually about which is primary rather than which is exclusive. For an organization making this decision today without existing OPA investment, Kyverno is typically the starting point, with Gatekeeper added only when specific needs exceed Kyverno's expressiveness.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OPA Gatekeeper embeds the Open Policy Agent in a Kubernetes admission controller, using the Rego language for policies. Rego is a purpose-built logic-programming language with a real learning curve but dramatic expressive power for complex policies. Gatekeeper's two-layer model (ConstraintTemplate defines reusable logic; Constraint instantiates it with parameters) enables policy reuse across environments. The data API exposes external data and other resources, enabling multi-resource and cross-cutting policies that YAML-based systems cannot easily express. OPA's applicability beyond Kubernetes means investment in Rego skills transfers to API authorization, IaC validation, and other contexts. Gatekeeper is the right choice when policy complexity warrants Rego's power; Kyverno remains the typical first-line choice for simpler cases.</w:t>
            </w:r>
          </w:p>
        </w:tc>
      </w:tr>
    </w:tbl>
    <w:p>
      <w:r>
        <w:br w:type="page"/>
      </w:r>
    </w:p>
    <w:p>
      <w:pPr>
        <w:pStyle w:val="Heading1"/>
        <w:spacing w:after="200" w:before="360"/>
      </w:pPr>
      <w:r>
        <w:rPr>
          <w:b/>
          <w:bCs/>
        </w:rPr>
        <w:t xml:space="preserve">Chapter 4: Connaisseur — Focused Signature Verification</w:t>
      </w:r>
    </w:p>
    <w:p>
      <w:pPr>
        <w:pStyle w:val="Heading2"/>
        <w:spacing w:after="160" w:before="280"/>
      </w:pPr>
      <w:r>
        <w:rPr>
          <w:b/>
          <w:bCs/>
        </w:rPr>
        <w:t xml:space="preserve">4.1 What Connaisseur Is</w:t>
      </w:r>
    </w:p>
    <w:p>
      <w:pPr>
        <w:spacing w:after="140"/>
        <w:jc w:val="both"/>
      </w:pPr>
      <w:r>
        <w:rPr>
          <w:b/>
          <w:bCs/>
        </w:rPr>
        <w:t xml:space="preserve">Connaisseur </w:t>
      </w:r>
      <w:r>
        <w:t xml:space="preserve">is a Kubernetes admission controller focused specifically on verifying image signatures before admission. Originated by SDA-SE (the German retail company's digital subsidiary), it is now community-maintained. Where Kyverno and OPA Gatekeeper are general-purpose policy engines that can verify signatures among many other checks, Connaisseur is specifically a signature verifier — narrower in scope but often easier to deploy and configure for organizations whose supply-chain admission needs are specifically signature-centric.</w:t>
      </w:r>
    </w:p>
    <w:p>
      <w:pPr>
        <w:spacing w:after="140"/>
        <w:jc w:val="both"/>
      </w:pPr>
      <w:r>
        <w:t xml:space="preserve">Key facts about Connaisseur:</w:t>
      </w:r>
    </w:p>
    <w:p>
      <w:pPr>
        <w:pStyle w:val="ListParagraph"/>
        <w:numPr>
          <w:ilvl w:val="0"/>
          <w:numId w:val="2"/>
        </w:numPr>
        <w:spacing w:after="80"/>
      </w:pPr>
      <w:r>
        <w:t xml:space="preserve">Open-source; maintained by a community around SDA-SE's original work.</w:t>
      </w:r>
    </w:p>
    <w:p>
      <w:pPr>
        <w:pStyle w:val="ListParagraph"/>
        <w:numPr>
          <w:ilvl w:val="0"/>
          <w:numId w:val="2"/>
        </w:numPr>
        <w:spacing w:after="80"/>
      </w:pPr>
      <w:r>
        <w:t xml:space="preserve">Supports multiple signature verification backends: Cosign (keyed and keyless), Notary V1 and V2, the Docker Content Trust ecosystem.</w:t>
      </w:r>
    </w:p>
    <w:p>
      <w:pPr>
        <w:pStyle w:val="ListParagraph"/>
        <w:numPr>
          <w:ilvl w:val="0"/>
          <w:numId w:val="2"/>
        </w:numPr>
        <w:spacing w:after="80"/>
      </w:pPr>
      <w:r>
        <w:t xml:space="preserve">Focused scope: image signature verification, not general policy.</w:t>
      </w:r>
    </w:p>
    <w:p>
      <w:pPr>
        <w:pStyle w:val="ListParagraph"/>
        <w:numPr>
          <w:ilvl w:val="0"/>
          <w:numId w:val="2"/>
        </w:numPr>
        <w:spacing w:after="80"/>
      </w:pPr>
      <w:r>
        <w:t xml:space="preserve">Deployed as a validating admission webhook like the others.</w:t>
      </w:r>
    </w:p>
    <w:p>
      <w:pPr>
        <w:spacing w:after="140"/>
        <w:jc w:val="both"/>
      </w:pPr>
      <w:r>
        <w:t xml:space="preserve">Connaisseur's value proposition is its narrow focus. For an organization whose primary admission concern is 'reject images without valid signatures,' Connaisseur is specifically designed for that problem and handles the common edge cases well. It does not do vulnerability scanning, does not enforce registry allowlists, does not require a policy language. The user configures which signatures to trust, and Connaisseur enforces the requirement across all pod admissions.</w:t>
      </w:r>
    </w:p>
    <w:p>
      <w:pPr>
        <w:pStyle w:val="Heading2"/>
        <w:spacing w:after="160" w:before="280"/>
      </w:pPr>
      <w:r>
        <w:rPr>
          <w:b/>
          <w:bCs/>
        </w:rPr>
        <w:t xml:space="preserve">4.2 Connaisseur Configuration</w:t>
      </w:r>
    </w:p>
    <w:p>
      <w:pPr>
        <w:spacing w:after="140"/>
        <w:jc w:val="both"/>
      </w:pPr>
      <w:r>
        <w:t xml:space="preserve">Connaisseur configuration is a Helm values file specifying which signatures are required for which images. A typical configuration for Sigstore keyless signatures:</w:t>
      </w:r>
    </w:p>
    <w:p>
      <w:pPr>
        <w:shd w:fill="F2F2F2" w:val="clear"/>
        <w:spacing w:after="40" w:before="40"/>
        <w:ind w:left="360"/>
      </w:pPr>
      <w:r>
        <w:rPr>
          <w:rFonts w:ascii="Consolas" w:cs="Consolas" w:eastAsia="Consolas" w:hAnsi="Consolas"/>
          <w:sz w:val="20"/>
          <w:szCs w:val="20"/>
        </w:rPr>
        <w:t xml:space="preserve">application:</w:t>
      </w:r>
    </w:p>
    <w:p>
      <w:pPr>
        <w:shd w:fill="F2F2F2" w:val="clear"/>
        <w:spacing w:after="40" w:before="40"/>
        <w:ind w:left="360"/>
      </w:pPr>
      <w:r>
        <w:rPr>
          <w:rFonts w:ascii="Consolas" w:cs="Consolas" w:eastAsia="Consolas" w:hAnsi="Consolas"/>
          <w:sz w:val="20"/>
          <w:szCs w:val="20"/>
        </w:rPr>
        <w:t xml:space="preserve">  validators:</w:t>
      </w:r>
    </w:p>
    <w:p>
      <w:pPr>
        <w:shd w:fill="F2F2F2" w:val="clear"/>
        <w:spacing w:after="40" w:before="40"/>
        <w:ind w:left="360"/>
      </w:pPr>
      <w:r>
        <w:rPr>
          <w:rFonts w:ascii="Consolas" w:cs="Consolas" w:eastAsia="Consolas" w:hAnsi="Consolas"/>
          <w:sz w:val="20"/>
          <w:szCs w:val="20"/>
        </w:rPr>
        <w:t xml:space="preserve">    - name: cosign-keyless</w:t>
      </w:r>
    </w:p>
    <w:p>
      <w:pPr>
        <w:shd w:fill="F2F2F2" w:val="clear"/>
        <w:spacing w:after="40" w:before="40"/>
        <w:ind w:left="360"/>
      </w:pPr>
      <w:r>
        <w:rPr>
          <w:rFonts w:ascii="Consolas" w:cs="Consolas" w:eastAsia="Consolas" w:hAnsi="Consolas"/>
          <w:sz w:val="20"/>
          <w:szCs w:val="20"/>
        </w:rPr>
        <w:t xml:space="preserve">      type: cosign</w:t>
      </w:r>
    </w:p>
    <w:p>
      <w:pPr>
        <w:shd w:fill="F2F2F2" w:val="clear"/>
        <w:spacing w:after="40" w:before="40"/>
        <w:ind w:left="360"/>
      </w:pPr>
      <w:r>
        <w:rPr>
          <w:rFonts w:ascii="Consolas" w:cs="Consolas" w:eastAsia="Consolas" w:hAnsi="Consolas"/>
          <w:sz w:val="20"/>
          <w:szCs w:val="20"/>
        </w:rPr>
        <w:t xml:space="preserve">      trust_roots:</w:t>
      </w:r>
    </w:p>
    <w:p>
      <w:pPr>
        <w:shd w:fill="F2F2F2" w:val="clear"/>
        <w:spacing w:after="40" w:before="40"/>
        <w:ind w:left="360"/>
      </w:pPr>
      <w:r>
        <w:rPr>
          <w:rFonts w:ascii="Consolas" w:cs="Consolas" w:eastAsia="Consolas" w:hAnsi="Consolas"/>
          <w:sz w:val="20"/>
          <w:szCs w:val="20"/>
        </w:rPr>
        <w:t xml:space="preserve">        - name: keyless-root</w:t>
      </w:r>
    </w:p>
    <w:p>
      <w:pPr>
        <w:shd w:fill="F2F2F2" w:val="clear"/>
        <w:spacing w:after="40" w:before="40"/>
        <w:ind w:left="360"/>
      </w:pPr>
      <w:r>
        <w:rPr>
          <w:rFonts w:ascii="Consolas" w:cs="Consolas" w:eastAsia="Consolas" w:hAnsi="Consolas"/>
          <w:sz w:val="20"/>
          <w:szCs w:val="20"/>
        </w:rPr>
        <w:t xml:space="preserve">          key: |</w:t>
      </w:r>
    </w:p>
    <w:p>
      <w:pPr>
        <w:shd w:fill="F2F2F2" w:val="clear"/>
        <w:spacing w:after="40" w:before="40"/>
        <w:ind w:left="360"/>
      </w:pPr>
      <w:r>
        <w:rPr>
          <w:rFonts w:ascii="Consolas" w:cs="Consolas" w:eastAsia="Consolas" w:hAnsi="Consolas"/>
          <w:sz w:val="20"/>
          <w:szCs w:val="20"/>
        </w:rPr>
        <w:t xml:space="preserve">            -----BEGIN PUBLIC KEY-----</w:t>
      </w:r>
    </w:p>
    <w:p>
      <w:pPr>
        <w:shd w:fill="F2F2F2" w:val="clear"/>
        <w:spacing w:after="40" w:before="40"/>
        <w:ind w:left="360"/>
      </w:pPr>
      <w:r>
        <w:rPr>
          <w:rFonts w:ascii="Consolas" w:cs="Consolas" w:eastAsia="Consolas" w:hAnsi="Consolas"/>
          <w:sz w:val="20"/>
          <w:szCs w:val="20"/>
        </w:rPr>
        <w:t xml:space="preserve">            ... Sigstore root ...</w:t>
      </w:r>
    </w:p>
    <w:p>
      <w:pPr>
        <w:shd w:fill="F2F2F2" w:val="clear"/>
        <w:spacing w:after="40" w:before="40"/>
        <w:ind w:left="360"/>
      </w:pPr>
      <w:r>
        <w:rPr>
          <w:rFonts w:ascii="Consolas" w:cs="Consolas" w:eastAsia="Consolas" w:hAnsi="Consolas"/>
          <w:sz w:val="20"/>
          <w:szCs w:val="20"/>
        </w:rPr>
        <w:t xml:space="preserve">            -----END PUBLIC KEY-----</w:t>
      </w:r>
    </w:p>
    <w:p>
      <w:pPr>
        <w:shd w:fill="F2F2F2" w:val="clear"/>
        <w:spacing w:after="40" w:before="40"/>
        <w:ind w:left="360"/>
      </w:pPr>
      <w:r>
        <w:rPr>
          <w:rFonts w:ascii="Consolas" w:cs="Consolas" w:eastAsia="Consolas" w:hAnsi="Consolas"/>
          <w:sz w:val="20"/>
          <w:szCs w:val="20"/>
        </w:rPr>
        <w:t xml:space="preserve">      host:</w:t>
      </w:r>
    </w:p>
    <w:p>
      <w:pPr>
        <w:shd w:fill="F2F2F2" w:val="clear"/>
        <w:spacing w:after="40" w:before="40"/>
        <w:ind w:left="360"/>
      </w:pPr>
      <w:r>
        <w:rPr>
          <w:rFonts w:ascii="Consolas" w:cs="Consolas" w:eastAsia="Consolas" w:hAnsi="Consolas"/>
          <w:sz w:val="20"/>
          <w:szCs w:val="20"/>
        </w:rPr>
        <w:t xml:space="preserve">        rekor: https://rekor.sigstore.dev</w:t>
      </w:r>
    </w:p>
    <w:p>
      <w:pPr>
        <w:shd w:fill="F2F2F2" w:val="clear"/>
        <w:spacing w:after="40" w:before="40"/>
        <w:ind w:left="360"/>
      </w:pPr>
      <w:r>
        <w:rPr>
          <w:rFonts w:ascii="Consolas" w:cs="Consolas" w:eastAsia="Consolas" w:hAnsi="Consolas"/>
          <w:sz w:val="20"/>
          <w:szCs w:val="20"/>
        </w:rPr>
        <w:t xml:space="preserve">      auth: {}</w:t>
      </w:r>
    </w:p>
    <w:p>
      <w:pPr>
        <w:shd w:fill="F2F2F2" w:val="clear"/>
        <w:spacing w:after="40" w:before="40"/>
        <w:ind w:left="360"/>
      </w:pPr>
      <w:r>
        <w:rPr>
          <w:rFonts w:ascii="Consolas" w:cs="Consolas" w:eastAsia="Consolas" w:hAnsi="Consolas"/>
          <w:sz w:val="20"/>
          <w:szCs w:val="20"/>
        </w:rPr>
        <w:t xml:space="preserve">  policy:</w:t>
      </w:r>
    </w:p>
    <w:p>
      <w:pPr>
        <w:shd w:fill="F2F2F2" w:val="clear"/>
        <w:spacing w:after="40" w:before="40"/>
        <w:ind w:left="360"/>
      </w:pPr>
      <w:r>
        <w:rPr>
          <w:rFonts w:ascii="Consolas" w:cs="Consolas" w:eastAsia="Consolas" w:hAnsi="Consolas"/>
          <w:sz w:val="20"/>
          <w:szCs w:val="20"/>
        </w:rPr>
        <w:t xml:space="preserve">    - pattern: "ghcr.io/myorg/*"</w:t>
      </w:r>
    </w:p>
    <w:p>
      <w:pPr>
        <w:shd w:fill="F2F2F2" w:val="clear"/>
        <w:spacing w:after="40" w:before="40"/>
        <w:ind w:left="360"/>
      </w:pPr>
      <w:r>
        <w:rPr>
          <w:rFonts w:ascii="Consolas" w:cs="Consolas" w:eastAsia="Consolas" w:hAnsi="Consolas"/>
          <w:sz w:val="20"/>
          <w:szCs w:val="20"/>
        </w:rPr>
        <w:t xml:space="preserve">      validator: cosign-keyless</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issuer: "https://token.actions.githubusercontent.com"</w:t>
      </w:r>
    </w:p>
    <w:p>
      <w:pPr>
        <w:shd w:fill="F2F2F2" w:val="clear"/>
        <w:spacing w:after="40" w:before="40"/>
        <w:ind w:left="360"/>
      </w:pPr>
      <w:r>
        <w:rPr>
          <w:rFonts w:ascii="Consolas" w:cs="Consolas" w:eastAsia="Consolas" w:hAnsi="Consolas"/>
          <w:sz w:val="20"/>
          <w:szCs w:val="20"/>
        </w:rPr>
        <w:t xml:space="preserve">        subject: "https://github.com/myorg/*/.github/workflows/release.yml@refs/heads/main"</w:t>
      </w:r>
    </w:p>
    <w:p>
      <w:pPr>
        <w:shd w:fill="F2F2F2" w:val="clear"/>
        <w:spacing w:after="40" w:before="40"/>
        <w:ind w:left="360"/>
      </w:pPr>
      <w:r>
        <w:rPr>
          <w:rFonts w:ascii="Consolas" w:cs="Consolas" w:eastAsia="Consolas" w:hAnsi="Consolas"/>
          <w:sz w:val="20"/>
          <w:szCs w:val="20"/>
        </w:rPr>
        <w:t xml:space="preserve">    - pattern: "gcr.io/distroless/*"</w:t>
      </w:r>
    </w:p>
    <w:p>
      <w:pPr>
        <w:shd w:fill="F2F2F2" w:val="clear"/>
        <w:spacing w:after="40" w:before="40"/>
        <w:ind w:left="360"/>
      </w:pPr>
      <w:r>
        <w:rPr>
          <w:rFonts w:ascii="Consolas" w:cs="Consolas" w:eastAsia="Consolas" w:hAnsi="Consolas"/>
          <w:sz w:val="20"/>
          <w:szCs w:val="20"/>
        </w:rPr>
        <w:t xml:space="preserve">      validator: allow  # Distroless is trusted; no signature required</w:t>
      </w:r>
    </w:p>
    <w:p>
      <w:pPr>
        <w:spacing w:after="140"/>
        <w:jc w:val="both"/>
      </w:pPr>
      <w:r>
        <w:t xml:space="preserve">The configuration has two parts: validators (definitions of signature-verification approaches with their trust roots) and policy (rules matching image patterns to validators). Any image matching a policy rule is verified according to the specified validator; images matching no rule are rejected by default (configurable).</w:t>
      </w:r>
    </w:p>
    <w:p>
      <w:pPr>
        <w:spacing w:after="140"/>
        <w:jc w:val="both"/>
      </w:pPr>
      <w:r>
        <w:t xml:space="preserve">The policy section is the main operational surface. Adding a new image pattern requires a policy entry; updating which signers are trusted requires adjusting the validator configuration. These are Helm values, versioned in git alongside other infrastructure configuration, reviewed in pull requests.</w:t>
      </w:r>
    </w:p>
    <w:p>
      <w:pPr>
        <w:pStyle w:val="Heading2"/>
        <w:spacing w:after="160" w:before="280"/>
      </w:pPr>
      <w:r>
        <w:rPr>
          <w:b/>
          <w:bCs/>
        </w:rPr>
        <w:t xml:space="preserve">4.3 The Simplification Argument</w:t>
      </w:r>
    </w:p>
    <w:p>
      <w:pPr>
        <w:spacing w:after="140"/>
        <w:jc w:val="both"/>
      </w:pPr>
      <w:r>
        <w:t xml:space="preserve">For organizations where signature verification is the primary admission concern, Connaisseur offers specific simplifications:</w:t>
      </w:r>
    </w:p>
    <w:p>
      <w:pPr>
        <w:pStyle w:val="ListParagraph"/>
        <w:numPr>
          <w:ilvl w:val="0"/>
          <w:numId w:val="2"/>
        </w:numPr>
        <w:spacing w:after="80"/>
      </w:pPr>
      <w:r>
        <w:rPr>
          <w:b/>
          <w:bCs/>
        </w:rPr>
        <w:t xml:space="preserve">No policy language. </w:t>
      </w:r>
      <w:r>
        <w:t xml:space="preserve">The configuration is declarative YAML mapping patterns to validators. No Rego, no Kyverno-specific syntax — just a list of 'these images need to be verified by this validator with these parameters.'</w:t>
      </w:r>
    </w:p>
    <w:p>
      <w:pPr>
        <w:pStyle w:val="ListParagraph"/>
        <w:numPr>
          <w:ilvl w:val="0"/>
          <w:numId w:val="2"/>
        </w:numPr>
        <w:spacing w:after="80"/>
      </w:pPr>
      <w:r>
        <w:rPr>
          <w:b/>
          <w:bCs/>
        </w:rPr>
        <w:t xml:space="preserve">Built-in signature verification. </w:t>
      </w:r>
      <w:r>
        <w:t xml:space="preserve">The logic for Cosign keyless, Cosign keyed, Notary, and other schemes is built into Connaisseur. Users don't compose verification logic; they configure it.</w:t>
      </w:r>
    </w:p>
    <w:p>
      <w:pPr>
        <w:pStyle w:val="ListParagraph"/>
        <w:numPr>
          <w:ilvl w:val="0"/>
          <w:numId w:val="2"/>
        </w:numPr>
        <w:spacing w:after="80"/>
      </w:pPr>
      <w:r>
        <w:rPr>
          <w:b/>
          <w:bCs/>
        </w:rPr>
        <w:t xml:space="preserve">Standard trust management. </w:t>
      </w:r>
      <w:r>
        <w:t xml:space="preserve">Trust roots and verification parameters are structured — you specify issuers and subjects for keyless, public keys for keyed, notary servers for Notary. Getting the verification right is straightforward.</w:t>
      </w:r>
    </w:p>
    <w:p>
      <w:pPr>
        <w:pStyle w:val="ListParagraph"/>
        <w:numPr>
          <w:ilvl w:val="0"/>
          <w:numId w:val="2"/>
        </w:numPr>
        <w:spacing w:after="80"/>
      </w:pPr>
      <w:r>
        <w:rPr>
          <w:b/>
          <w:bCs/>
        </w:rPr>
        <w:t xml:space="preserve">Clear failure modes. </w:t>
      </w:r>
      <w:r>
        <w:t xml:space="preserve">An image failing verification produces a clear error message identifying which validator rejected it and why. Debugging signature issues is typically faster than in a general-purpose policy engine.</w:t>
      </w:r>
    </w:p>
    <w:p>
      <w:pPr>
        <w:spacing w:after="140"/>
        <w:jc w:val="both"/>
      </w:pPr>
      <w:r>
        <w:t xml:space="preserve">The cost of the narrow scope: Connaisseur doesn't do anything beyond signature verification. If you also need vulnerability gating, registry allowlists, SBOM requirements, or other policies, you need a second admission controller. This is workable — Connaisseur for signatures plus Kyverno or Gatekeeper for everything else — but adds operational complexity.</w:t>
      </w:r>
    </w:p>
    <w:p>
      <w:pPr>
        <w:pStyle w:val="Heading2"/>
        <w:spacing w:after="160" w:before="280"/>
      </w:pPr>
      <w:r>
        <w:rPr>
          <w:b/>
          <w:bCs/>
        </w:rPr>
        <w:t xml:space="preserve">4.4 Connaisseur vs. Kyverno's verifyImages</w:t>
      </w:r>
    </w:p>
    <w:p>
      <w:pPr>
        <w:spacing w:after="140"/>
        <w:jc w:val="both"/>
      </w:pPr>
      <w:r>
        <w:t xml:space="preserve">A natural comparison: Kyverno has built-in verifyImages support (Chapter 2). What does Connaisseur offer that Kyverno's native signature verification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Connaisseur</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Kyverno verifyImages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Scope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Signatures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General policy including signatures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Configuration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Structured YAML validators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ClusterPolicy with verifyImages rule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Signature backends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Multiple including Notary, Docker Content Trust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Primarily Sigstore/Cosign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Ease of getting started with signatures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Optimized for 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Additional ClusterPolicy syntax</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Integration with other policies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Needs separate tool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Built-in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Community size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(CNCF graduated)</w:t>
            </w:r>
          </w:p>
        </w:tc>
      </w:tr>
    </w:tbl>
    <w:p>
      <w:pPr>
        <w:spacing w:after="100"/>
      </w:pPr>
      <w:r>
        <w:t xml:space="preserve"/>
      </w:r>
    </w:p>
    <w:p>
      <w:pPr>
        <w:spacing w:after="140"/>
        <w:jc w:val="both"/>
      </w:pPr>
      <w:r>
        <w:t xml:space="preserve">The practical choice: if your admission needs are specifically signature verification and you want the simplest possible deployment, Connaisseur is a focused tool that does this well. If your admission needs extend beyond signatures (or if they might in the future), Kyverno's verifyImages plus other Kyverno capabilities is usually the better long-term investment. Many organizations start with Connaisseur when signature verification is their pilot use case, and migrate to Kyverno when they need to add other policies.</w:t>
      </w:r>
    </w:p>
    <w:p>
      <w:pPr>
        <w:pStyle w:val="Heading2"/>
        <w:spacing w:after="160" w:before="280"/>
      </w:pPr>
      <w:r>
        <w:rPr>
          <w:b/>
          <w:bCs/>
        </w:rPr>
        <w:t xml:space="preserve">4.5 Notary and Legacy Signing Schemes</w:t>
      </w:r>
    </w:p>
    <w:p>
      <w:pPr>
        <w:spacing w:after="140"/>
        <w:jc w:val="both"/>
      </w:pPr>
      <w:r>
        <w:t xml:space="preserve">One specific reason to choose Connaisseur: it supports Notary V1 and V2 explicitly, which is useful for organizations with pre-Sigstore signing infrastructure. Notary V1 was the original Docker Content Trust implementation; Notary V2 is a more recent CNCF project with a different architecture. Both are less modern than Sigstore but remain deployed in specific ecosystems (particularly around Docker Content Trust for on-premises registries).</w:t>
      </w:r>
    </w:p>
    <w:p>
      <w:pPr>
        <w:spacing w:after="140"/>
        <w:jc w:val="both"/>
      </w:pPr>
      <w:r>
        <w:t xml:space="preserve">Organizations transitioning from Notary to Sigstore can configure Connaisseur to accept both during the transition period, letting signatures produced by either infrastructure pass admission. This migration support is a specific reason Connaisseur sometimes is preferred over Kyverno, whose native verification is more Sigstore-focused.</w:t>
      </w:r>
    </w:p>
    <w:p>
      <w:pPr>
        <w:pStyle w:val="Heading2"/>
        <w:spacing w:after="160" w:before="280"/>
      </w:pPr>
      <w:r>
        <w:rPr>
          <w:b/>
          <w:bCs/>
        </w:rPr>
        <w:t xml:space="preserve">4.6 When Connaisseur Is the Right Choice</w:t>
      </w:r>
    </w:p>
    <w:p>
      <w:pPr>
        <w:spacing w:after="140"/>
        <w:jc w:val="both"/>
      </w:pPr>
      <w:r>
        <w:t xml:space="preserve">Connaisseur is the right choice when:</w:t>
      </w:r>
    </w:p>
    <w:p>
      <w:pPr>
        <w:pStyle w:val="ListParagraph"/>
        <w:numPr>
          <w:ilvl w:val="0"/>
          <w:numId w:val="2"/>
        </w:numPr>
        <w:spacing w:after="80"/>
      </w:pPr>
      <w:r>
        <w:t xml:space="preserve">The primary admission concern is image signature verification and other policies are not needed (or will be added later).</w:t>
      </w:r>
    </w:p>
    <w:p>
      <w:pPr>
        <w:pStyle w:val="ListParagraph"/>
        <w:numPr>
          <w:ilvl w:val="0"/>
          <w:numId w:val="2"/>
        </w:numPr>
        <w:spacing w:after="80"/>
      </w:pPr>
      <w:r>
        <w:t xml:space="preserve">The team prefers focused, purpose-built tools over general-purpose policy engines.</w:t>
      </w:r>
    </w:p>
    <w:p>
      <w:pPr>
        <w:pStyle w:val="ListParagraph"/>
        <w:numPr>
          <w:ilvl w:val="0"/>
          <w:numId w:val="2"/>
        </w:numPr>
        <w:spacing w:after="80"/>
      </w:pPr>
      <w:r>
        <w:t xml:space="preserve">Notary or Docker Content Trust support is needed alongside Sigstore.</w:t>
      </w:r>
    </w:p>
    <w:p>
      <w:pPr>
        <w:pStyle w:val="ListParagraph"/>
        <w:numPr>
          <w:ilvl w:val="0"/>
          <w:numId w:val="2"/>
        </w:numPr>
        <w:spacing w:after="80"/>
      </w:pPr>
      <w:r>
        <w:t xml:space="preserve">The deployment must be simple and narrowly scoped — a smaller tool to understand, configure, and debug.</w:t>
      </w:r>
    </w:p>
    <w:p>
      <w:pPr>
        <w:spacing w:after="140"/>
        <w:jc w:val="both"/>
      </w:pPr>
      <w:r>
        <w:t xml:space="preserve">For broader policy needs, Kyverno or OPA Gatekeeper is usually preferable. Connaisseur is an excellent tool for its specific scope; it is not positioned to replace general-purpose policy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Connaisseur is a focused Kubernetes admission controller for image signature verification — narrower in scope than Kyverno or OPA Gatekeeper but optimized for the specific task. It supports multiple signature backends (Cosign keyless and keyed, Notary V1 and V2) with clear YAML configuration mapping image patterns to validators. The simplification argument: no policy language to learn, built-in signature-verification logic, standardized trust management. The trade-off: signature-only scope means broader policy needs require additional tools. Connaisseur is typically the right choice for organizations whose admission needs are specifically signature-centric, or for migrating from Notary/Docker Content Trust; Kyverno remains the first-line general-purpose choice.</w:t>
            </w:r>
          </w:p>
        </w:tc>
      </w:tr>
    </w:tbl>
    <w:p>
      <w:r>
        <w:br w:type="page"/>
      </w:r>
    </w:p>
    <w:p>
      <w:pPr>
        <w:pStyle w:val="Heading1"/>
        <w:spacing w:after="200" w:before="360"/>
      </w:pPr>
      <w:r>
        <w:rPr>
          <w:b/>
          <w:bCs/>
        </w:rPr>
        <w:t xml:space="preserve">Chapter 5: Example Policies — From Evidence to Enforcement</w:t>
      </w:r>
    </w:p>
    <w:p>
      <w:pPr>
        <w:pStyle w:val="Heading2"/>
        <w:spacing w:after="160" w:before="280"/>
      </w:pPr>
      <w:r>
        <w:rPr>
          <w:b/>
          <w:bCs/>
        </w:rPr>
        <w:t xml:space="preserve">5.1 The Translation Challenge</w:t>
      </w:r>
    </w:p>
    <w:p>
      <w:pPr>
        <w:spacing w:after="140"/>
        <w:jc w:val="both"/>
      </w:pPr>
      <w:r>
        <w:t xml:space="preserve">The previous chapters covered the admission-control tools and general mechanisms. This chapter addresses the specific policies that turn supply-chain evidence into runtime enforcement. Each previous module produced some kind of evidence — signatures, SBOMs, provenance, vulnerability scans, attestations. This chapter shows how each of those translates into a policy that gates production admission.</w:t>
      </w:r>
    </w:p>
    <w:p>
      <w:pPr>
        <w:spacing w:after="140"/>
        <w:jc w:val="both"/>
      </w:pPr>
      <w:r>
        <w:t xml:space="preserve">The four example policies covered here are the most common and practical supply-chain admission policies:</w:t>
      </w:r>
    </w:p>
    <w:p>
      <w:pPr>
        <w:pStyle w:val="ListParagraph"/>
        <w:numPr>
          <w:ilvl w:val="0"/>
          <w:numId w:val="2"/>
        </w:numPr>
        <w:spacing w:after="80"/>
      </w:pPr>
      <w:r>
        <w:t xml:space="preserve">Deny images without Cosign signatures — converts Module 4's signing work into a hard requirement.</w:t>
      </w:r>
    </w:p>
    <w:p>
      <w:pPr>
        <w:pStyle w:val="ListParagraph"/>
        <w:numPr>
          <w:ilvl w:val="0"/>
          <w:numId w:val="2"/>
        </w:numPr>
        <w:spacing w:after="80"/>
      </w:pPr>
      <w:r>
        <w:t xml:space="preserve">Require SBOM attachment — converts Module 3's inventory into a presence check.</w:t>
      </w:r>
    </w:p>
    <w:p>
      <w:pPr>
        <w:pStyle w:val="ListParagraph"/>
        <w:numPr>
          <w:ilvl w:val="0"/>
          <w:numId w:val="2"/>
        </w:numPr>
        <w:spacing w:after="80"/>
      </w:pPr>
      <w:r>
        <w:t xml:space="preserve">Block images with critical CVEs — converts Module 3's vulnerability scanning into a threshold-based gate.</w:t>
      </w:r>
    </w:p>
    <w:p>
      <w:pPr>
        <w:pStyle w:val="ListParagraph"/>
        <w:numPr>
          <w:ilvl w:val="0"/>
          <w:numId w:val="2"/>
        </w:numPr>
        <w:spacing w:after="80"/>
      </w:pPr>
      <w:r>
        <w:t xml:space="preserve">Enforce approved registries only — converts Module 6's curation into registry-level admission control.</w:t>
      </w:r>
    </w:p>
    <w:p>
      <w:pPr>
        <w:spacing w:after="140"/>
        <w:jc w:val="both"/>
      </w:pPr>
      <w:r>
        <w:t xml:space="preserve">Each policy is presented with a Kyverno example (because Kyverno's YAML is more broadly accessible); equivalent policies can be written in OPA Rego or for Connaisseur. The general patterns transfer across tools even when the specific syntax differs.</w:t>
      </w:r>
    </w:p>
    <w:p>
      <w:pPr>
        <w:pStyle w:val="Heading2"/>
        <w:spacing w:after="160" w:before="280"/>
      </w:pPr>
      <w:r>
        <w:rPr>
          <w:b/>
          <w:bCs/>
        </w:rPr>
        <w:t xml:space="preserve">5.2 Policy 1: Deny Images Without Cosign Signatures</w:t>
      </w:r>
    </w:p>
    <w:p>
      <w:pPr>
        <w:spacing w:after="140"/>
        <w:jc w:val="both"/>
      </w:pPr>
      <w:r>
        <w:t xml:space="preserve">The most fundamental supply-chain admission policy: production images must be signed. Without the signature, the artifact's origin is not cryptographically established, and all the downstream properties (provenance, SBOM verifiability) are compromised.</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require-cosign-signatures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w:t>
      </w:r>
    </w:p>
    <w:p>
      <w:pPr>
        <w:shd w:fill="F2F2F2" w:val="clear"/>
        <w:spacing w:after="40" w:before="40"/>
        <w:ind w:left="360"/>
      </w:pPr>
      <w:r>
        <w:rPr>
          <w:rFonts w:ascii="Consolas" w:cs="Consolas" w:eastAsia="Consolas" w:hAnsi="Consolas"/>
          <w:sz w:val="20"/>
          <w:szCs w:val="20"/>
        </w:rPr>
        <w:t xml:space="preserve">  background: false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check-signature</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 "staging"]</w:t>
      </w:r>
    </w:p>
    <w:p>
      <w:pPr>
        <w:shd w:fill="F2F2F2" w:val="clear"/>
        <w:spacing w:after="40" w:before="40"/>
        <w:ind w:left="360"/>
      </w:pPr>
      <w:r>
        <w:rPr>
          <w:rFonts w:ascii="Consolas" w:cs="Consolas" w:eastAsia="Consolas" w:hAnsi="Consolas"/>
          <w:sz w:val="20"/>
          <w:szCs w:val="20"/>
        </w:rPr>
        <w:t xml:space="preserve">      verifyImages:</w:t>
      </w:r>
    </w:p>
    <w:p>
      <w:pPr>
        <w:shd w:fill="F2F2F2" w:val="clear"/>
        <w:spacing w:after="40" w:before="40"/>
        <w:ind w:left="360"/>
      </w:pPr>
      <w:r>
        <w:rPr>
          <w:rFonts w:ascii="Consolas" w:cs="Consolas" w:eastAsia="Consolas" w:hAnsi="Consolas"/>
          <w:sz w:val="20"/>
          <w:szCs w:val="20"/>
        </w:rPr>
        <w:t xml:space="preserve">        - imageReferences: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attestors:</w:t>
      </w:r>
    </w:p>
    <w:p>
      <w:pPr>
        <w:shd w:fill="F2F2F2" w:val="clear"/>
        <w:spacing w:after="40" w:before="40"/>
        <w:ind w:left="360"/>
      </w:pPr>
      <w:r>
        <w:rPr>
          <w:rFonts w:ascii="Consolas" w:cs="Consolas" w:eastAsia="Consolas" w:hAnsi="Consolas"/>
          <w:sz w:val="20"/>
          <w:szCs w:val="20"/>
        </w:rPr>
        <w:t xml:space="preserve">            - entries:</w:t>
      </w:r>
    </w:p>
    <w:p>
      <w:pPr>
        <w:shd w:fill="F2F2F2" w:val="clear"/>
        <w:spacing w:after="40" w:before="40"/>
        <w:ind w:left="360"/>
      </w:pPr>
      <w:r>
        <w:rPr>
          <w:rFonts w:ascii="Consolas" w:cs="Consolas" w:eastAsia="Consolas" w:hAnsi="Consolas"/>
          <w:sz w:val="20"/>
          <w:szCs w:val="20"/>
        </w:rPr>
        <w:t xml:space="preserve">                - keyless:</w:t>
      </w:r>
    </w:p>
    <w:p>
      <w:pPr>
        <w:shd w:fill="F2F2F2" w:val="clear"/>
        <w:spacing w:after="40" w:before="40"/>
        <w:ind w:left="360"/>
      </w:pPr>
      <w:r>
        <w:rPr>
          <w:rFonts w:ascii="Consolas" w:cs="Consolas" w:eastAsia="Consolas" w:hAnsi="Consolas"/>
          <w:sz w:val="20"/>
          <w:szCs w:val="20"/>
        </w:rPr>
        <w:t xml:space="preserve">                    subject: "https://github.com/myorg/*/.github/workflows/release.yml@refs/heads/main"</w:t>
      </w:r>
    </w:p>
    <w:p>
      <w:pPr>
        <w:shd w:fill="F2F2F2" w:val="clear"/>
        <w:spacing w:after="40" w:before="40"/>
        <w:ind w:left="360"/>
      </w:pPr>
      <w:r>
        <w:rPr>
          <w:rFonts w:ascii="Consolas" w:cs="Consolas" w:eastAsia="Consolas" w:hAnsi="Consolas"/>
          <w:sz w:val="20"/>
          <w:szCs w:val="20"/>
        </w:rPr>
        <w:t xml:space="preserve">                    issuer: "https://token.actions.githubusercontent.com"</w:t>
      </w:r>
    </w:p>
    <w:p>
      <w:pPr>
        <w:shd w:fill="F2F2F2" w:val="clear"/>
        <w:spacing w:after="40" w:before="40"/>
        <w:ind w:left="360"/>
      </w:pPr>
      <w:r>
        <w:rPr>
          <w:rFonts w:ascii="Consolas" w:cs="Consolas" w:eastAsia="Consolas" w:hAnsi="Consolas"/>
          <w:sz w:val="20"/>
          <w:szCs w:val="20"/>
        </w:rPr>
        <w:t xml:space="preserve">                    rekor:</w:t>
      </w:r>
    </w:p>
    <w:p>
      <w:pPr>
        <w:shd w:fill="F2F2F2" w:val="clear"/>
        <w:spacing w:after="40" w:before="40"/>
        <w:ind w:left="360"/>
      </w:pPr>
      <w:r>
        <w:rPr>
          <w:rFonts w:ascii="Consolas" w:cs="Consolas" w:eastAsia="Consolas" w:hAnsi="Consolas"/>
          <w:sz w:val="20"/>
          <w:szCs w:val="20"/>
        </w:rPr>
        <w:t xml:space="preserve">                      url: https://rekor.sigstore.dev</w:t>
      </w:r>
    </w:p>
    <w:p>
      <w:pPr>
        <w:spacing w:after="140"/>
        <w:jc w:val="both"/>
      </w:pPr>
      <w:r>
        <w:t xml:space="preserve">Key properties:</w:t>
      </w:r>
    </w:p>
    <w:p>
      <w:pPr>
        <w:pStyle w:val="ListParagraph"/>
        <w:numPr>
          <w:ilvl w:val="0"/>
          <w:numId w:val="2"/>
        </w:numPr>
        <w:spacing w:after="80"/>
      </w:pPr>
      <w:r>
        <w:t xml:space="preserve">Scoped to production and staging namespaces (development can have different rules).</w:t>
      </w:r>
    </w:p>
    <w:p>
      <w:pPr>
        <w:pStyle w:val="ListParagraph"/>
        <w:numPr>
          <w:ilvl w:val="0"/>
          <w:numId w:val="2"/>
        </w:numPr>
        <w:spacing w:after="80"/>
      </w:pPr>
      <w:r>
        <w:t xml:space="preserve">Applies to images matching `ghcr.io/myorg/*` — the organization's own images. Images from other registries (distroless, approved third-parties) are not required to have the organization's signature.</w:t>
      </w:r>
    </w:p>
    <w:p>
      <w:pPr>
        <w:pStyle w:val="ListParagraph"/>
        <w:numPr>
          <w:ilvl w:val="0"/>
          <w:numId w:val="2"/>
        </w:numPr>
        <w:spacing w:after="80"/>
      </w:pPr>
      <w:r>
        <w:t xml:space="preserve">Uses keyless Sigstore verification, expecting the specific release workflow on main branch to have signed. A development-branch build, a compromised fork, or any other identity does not match.</w:t>
      </w:r>
    </w:p>
    <w:p>
      <w:pPr>
        <w:pStyle w:val="ListParagraph"/>
        <w:numPr>
          <w:ilvl w:val="0"/>
          <w:numId w:val="2"/>
        </w:numPr>
        <w:spacing w:after="80"/>
      </w:pPr>
      <w:r>
        <w:t xml:space="preserve">Rekor URL is specified, ensuring the transparency-log check runs. A signature not in Rekor is rejected.</w:t>
      </w:r>
    </w:p>
    <w:p>
      <w:pPr>
        <w:spacing w:after="140"/>
        <w:jc w:val="both"/>
      </w:pPr>
      <w:r>
        <w:t xml:space="preserve">Operational considerations:</w:t>
      </w:r>
    </w:p>
    <w:p>
      <w:pPr>
        <w:pStyle w:val="ListParagraph"/>
        <w:numPr>
          <w:ilvl w:val="0"/>
          <w:numId w:val="2"/>
        </w:numPr>
        <w:spacing w:after="80"/>
      </w:pPr>
      <w:r>
        <w:t xml:space="preserve">The policy rejects any pod whose container images from ghcr.io/myorg/ don't have a valid Sigstore signature. This is deliberately strict; you can loosen it with namespace exceptions or more permissive image patterns if the strictness blocks legitimate work during rollout.</w:t>
      </w:r>
    </w:p>
    <w:p>
      <w:pPr>
        <w:pStyle w:val="ListParagraph"/>
        <w:numPr>
          <w:ilvl w:val="0"/>
          <w:numId w:val="2"/>
        </w:numPr>
        <w:spacing w:after="80"/>
      </w:pPr>
      <w:r>
        <w:t xml:space="preserve">Images from other registries (kubernetes.io system components, gcr.io/distroless for runtime, quay.io vendor images) are not covered by this rule. A separate rule would apply signature requirements to them if needed.</w:t>
      </w:r>
    </w:p>
    <w:p>
      <w:pPr>
        <w:pStyle w:val="ListParagraph"/>
        <w:numPr>
          <w:ilvl w:val="0"/>
          <w:numId w:val="2"/>
        </w:numPr>
        <w:spacing w:after="80"/>
      </w:pPr>
      <w:r>
        <w:t xml:space="preserve">Bootstrap exceptions: the namespace where Kyverno itself runs needs to be excluded or it can't start. This is a specific case of the bootstrap problem every admission controller faces.</w:t>
      </w:r>
    </w:p>
    <w:p>
      <w:pPr>
        <w:pStyle w:val="Heading2"/>
        <w:spacing w:after="160" w:before="280"/>
      </w:pPr>
      <w:r>
        <w:rPr>
          <w:b/>
          <w:bCs/>
        </w:rPr>
        <w:t xml:space="preserve">5.3 Policy 2: Require SBOM Attachment</w:t>
      </w:r>
    </w:p>
    <w:p>
      <w:pPr>
        <w:spacing w:after="140"/>
        <w:jc w:val="both"/>
      </w:pPr>
      <w:r>
        <w:t xml:space="preserve">A policy requiring that every admitted image have an SBOM attestation attached. This ensures that the organization always has component inventory for running artifacts — the Log4Shell inventory problem solved.</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require-sbom</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w:t>
      </w:r>
    </w:p>
    <w:p>
      <w:pPr>
        <w:shd w:fill="F2F2F2" w:val="clear"/>
        <w:spacing w:after="40" w:before="40"/>
        <w:ind w:left="360"/>
      </w:pPr>
      <w:r>
        <w:rPr>
          <w:rFonts w:ascii="Consolas" w:cs="Consolas" w:eastAsia="Consolas" w:hAnsi="Consolas"/>
          <w:sz w:val="20"/>
          <w:szCs w:val="20"/>
        </w:rPr>
        <w:t xml:space="preserve">  background: false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check-sbom-attestation</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verifyImages:</w:t>
      </w:r>
    </w:p>
    <w:p>
      <w:pPr>
        <w:shd w:fill="F2F2F2" w:val="clear"/>
        <w:spacing w:after="40" w:before="40"/>
        <w:ind w:left="360"/>
      </w:pPr>
      <w:r>
        <w:rPr>
          <w:rFonts w:ascii="Consolas" w:cs="Consolas" w:eastAsia="Consolas" w:hAnsi="Consolas"/>
          <w:sz w:val="20"/>
          <w:szCs w:val="20"/>
        </w:rPr>
        <w:t xml:space="preserve">        - imageReferences: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attestations:</w:t>
      </w:r>
    </w:p>
    <w:p>
      <w:pPr>
        <w:shd w:fill="F2F2F2" w:val="clear"/>
        <w:spacing w:after="40" w:before="40"/>
        <w:ind w:left="360"/>
      </w:pPr>
      <w:r>
        <w:rPr>
          <w:rFonts w:ascii="Consolas" w:cs="Consolas" w:eastAsia="Consolas" w:hAnsi="Consolas"/>
          <w:sz w:val="20"/>
          <w:szCs w:val="20"/>
        </w:rPr>
        <w:t xml:space="preserve">            - type: https://cyclonedx.org/bom</w:t>
      </w:r>
    </w:p>
    <w:p>
      <w:pPr>
        <w:shd w:fill="F2F2F2" w:val="clear"/>
        <w:spacing w:after="40" w:before="40"/>
        <w:ind w:left="360"/>
      </w:pPr>
      <w:r>
        <w:rPr>
          <w:rFonts w:ascii="Consolas" w:cs="Consolas" w:eastAsia="Consolas" w:hAnsi="Consolas"/>
          <w:sz w:val="20"/>
          <w:szCs w:val="20"/>
        </w:rPr>
        <w:t xml:space="preserve">              attestors:</w:t>
      </w:r>
    </w:p>
    <w:p>
      <w:pPr>
        <w:shd w:fill="F2F2F2" w:val="clear"/>
        <w:spacing w:after="40" w:before="40"/>
        <w:ind w:left="360"/>
      </w:pPr>
      <w:r>
        <w:rPr>
          <w:rFonts w:ascii="Consolas" w:cs="Consolas" w:eastAsia="Consolas" w:hAnsi="Consolas"/>
          <w:sz w:val="20"/>
          <w:szCs w:val="20"/>
        </w:rPr>
        <w:t xml:space="preserve">                - entries:</w:t>
      </w:r>
    </w:p>
    <w:p>
      <w:pPr>
        <w:shd w:fill="F2F2F2" w:val="clear"/>
        <w:spacing w:after="40" w:before="40"/>
        <w:ind w:left="360"/>
      </w:pPr>
      <w:r>
        <w:rPr>
          <w:rFonts w:ascii="Consolas" w:cs="Consolas" w:eastAsia="Consolas" w:hAnsi="Consolas"/>
          <w:sz w:val="20"/>
          <w:szCs w:val="20"/>
        </w:rPr>
        <w:t xml:space="preserve">                    - keyless:</w:t>
      </w:r>
    </w:p>
    <w:p>
      <w:pPr>
        <w:shd w:fill="F2F2F2" w:val="clear"/>
        <w:spacing w:after="40" w:before="40"/>
        <w:ind w:left="360"/>
      </w:pPr>
      <w:r>
        <w:rPr>
          <w:rFonts w:ascii="Consolas" w:cs="Consolas" w:eastAsia="Consolas" w:hAnsi="Consolas"/>
          <w:sz w:val="20"/>
          <w:szCs w:val="20"/>
        </w:rPr>
        <w:t xml:space="preserve">                        subject: "https://github.com/myorg/*/.github/workflows/release.yml@refs/heads/main"</w:t>
      </w:r>
    </w:p>
    <w:p>
      <w:pPr>
        <w:shd w:fill="F2F2F2" w:val="clear"/>
        <w:spacing w:after="40" w:before="40"/>
        <w:ind w:left="360"/>
      </w:pPr>
      <w:r>
        <w:rPr>
          <w:rFonts w:ascii="Consolas" w:cs="Consolas" w:eastAsia="Consolas" w:hAnsi="Consolas"/>
          <w:sz w:val="20"/>
          <w:szCs w:val="20"/>
        </w:rPr>
        <w:t xml:space="preserve">                        issuer: "https://token.actions.githubusercontent.com"</w:t>
      </w:r>
    </w:p>
    <w:p>
      <w:pPr>
        <w:spacing w:after="140"/>
        <w:jc w:val="both"/>
      </w:pPr>
      <w:r>
        <w:t xml:space="preserve">The key difference from the signature policy: attestations instead of just signatures. The policy requires that a CycloneDX SBOM attestation be present, signed by the expected identity. An image with a signature but no SBOM attestation fails; an image with a CycloneDX attestation from an unexpected signer fails; only images with the right attestation from the right signer pass.</w:t>
      </w:r>
    </w:p>
    <w:p>
      <w:pPr>
        <w:spacing w:after="140"/>
        <w:jc w:val="both"/>
      </w:pPr>
      <w:r>
        <w:t xml:space="preserve">A more sophisticated version can also validate the SBOM content — for example, requiring that no critical vulnerabilities are listed. This combines policies 2 and 3 into a single check. The policy syntax gets more complex; OPA Rego handles this class of aggregation more elegantly than Kyverno.</w:t>
      </w:r>
    </w:p>
    <w:p>
      <w:pPr>
        <w:pStyle w:val="Heading2"/>
        <w:spacing w:after="160" w:before="280"/>
      </w:pPr>
      <w:r>
        <w:rPr>
          <w:b/>
          <w:bCs/>
        </w:rPr>
        <w:t xml:space="preserve">5.4 Policy 3: Block Images with Critical CVEs</w:t>
      </w:r>
    </w:p>
    <w:p>
      <w:pPr>
        <w:spacing w:after="140"/>
        <w:jc w:val="both"/>
      </w:pPr>
      <w:r>
        <w:t xml:space="preserve">A policy rejecting images whose scanned vulnerability data exceeds a threshold. This requires integration with a vulnerability scanner (grype, trivy, etc.) whose results are attached as a VEX or scan-result attestation.</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no-critical-cves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check-vulnerability-scan</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verifyImages:</w:t>
      </w:r>
    </w:p>
    <w:p>
      <w:pPr>
        <w:shd w:fill="F2F2F2" w:val="clear"/>
        <w:spacing w:after="40" w:before="40"/>
        <w:ind w:left="360"/>
      </w:pPr>
      <w:r>
        <w:rPr>
          <w:rFonts w:ascii="Consolas" w:cs="Consolas" w:eastAsia="Consolas" w:hAnsi="Consolas"/>
          <w:sz w:val="20"/>
          <w:szCs w:val="20"/>
        </w:rPr>
        <w:t xml:space="preserve">        - imageReferences: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attestations:</w:t>
      </w:r>
    </w:p>
    <w:p>
      <w:pPr>
        <w:shd w:fill="F2F2F2" w:val="clear"/>
        <w:spacing w:after="40" w:before="40"/>
        <w:ind w:left="360"/>
      </w:pPr>
      <w:r>
        <w:rPr>
          <w:rFonts w:ascii="Consolas" w:cs="Consolas" w:eastAsia="Consolas" w:hAnsi="Consolas"/>
          <w:sz w:val="20"/>
          <w:szCs w:val="20"/>
        </w:rPr>
        <w:t xml:space="preserve">            - type: https://cosign.sigstore.dev/attestation/vuln/v1</w:t>
      </w:r>
    </w:p>
    <w:p>
      <w:pPr>
        <w:shd w:fill="F2F2F2" w:val="clear"/>
        <w:spacing w:after="40" w:before="40"/>
        <w:ind w:left="360"/>
      </w:pPr>
      <w:r>
        <w:rPr>
          <w:rFonts w:ascii="Consolas" w:cs="Consolas" w:eastAsia="Consolas" w:hAnsi="Consolas"/>
          <w:sz w:val="20"/>
          <w:szCs w:val="20"/>
        </w:rPr>
        <w:t xml:space="preserve">              attestors:</w:t>
      </w:r>
    </w:p>
    <w:p>
      <w:pPr>
        <w:shd w:fill="F2F2F2" w:val="clear"/>
        <w:spacing w:after="40" w:before="40"/>
        <w:ind w:left="360"/>
      </w:pPr>
      <w:r>
        <w:rPr>
          <w:rFonts w:ascii="Consolas" w:cs="Consolas" w:eastAsia="Consolas" w:hAnsi="Consolas"/>
          <w:sz w:val="20"/>
          <w:szCs w:val="20"/>
        </w:rPr>
        <w:t xml:space="preserve">                - entries:</w:t>
      </w:r>
    </w:p>
    <w:p>
      <w:pPr>
        <w:shd w:fill="F2F2F2" w:val="clear"/>
        <w:spacing w:after="40" w:before="40"/>
        <w:ind w:left="360"/>
      </w:pPr>
      <w:r>
        <w:rPr>
          <w:rFonts w:ascii="Consolas" w:cs="Consolas" w:eastAsia="Consolas" w:hAnsi="Consolas"/>
          <w:sz w:val="20"/>
          <w:szCs w:val="20"/>
        </w:rPr>
        <w:t xml:space="preserve">                    - keyless:</w:t>
      </w:r>
    </w:p>
    <w:p>
      <w:pPr>
        <w:shd w:fill="F2F2F2" w:val="clear"/>
        <w:spacing w:after="40" w:before="40"/>
        <w:ind w:left="360"/>
      </w:pPr>
      <w:r>
        <w:rPr>
          <w:rFonts w:ascii="Consolas" w:cs="Consolas" w:eastAsia="Consolas" w:hAnsi="Consolas"/>
          <w:sz w:val="20"/>
          <w:szCs w:val="20"/>
        </w:rPr>
        <w:t xml:space="preserve">                        subject: "https://github.com/myorg/*/.github/workflows/scan.yml@refs/heads/main"</w:t>
      </w:r>
    </w:p>
    <w:p>
      <w:pPr>
        <w:shd w:fill="F2F2F2" w:val="clear"/>
        <w:spacing w:after="40" w:before="40"/>
        <w:ind w:left="360"/>
      </w:pPr>
      <w:r>
        <w:rPr>
          <w:rFonts w:ascii="Consolas" w:cs="Consolas" w:eastAsia="Consolas" w:hAnsi="Consolas"/>
          <w:sz w:val="20"/>
          <w:szCs w:val="20"/>
        </w:rPr>
        <w:t xml:space="preserve">                        issuer: "https://token.actions.githubusercontent.com"</w:t>
      </w:r>
    </w:p>
    <w:p>
      <w:pPr>
        <w:shd w:fill="F2F2F2" w:val="clear"/>
        <w:spacing w:after="40" w:before="40"/>
        <w:ind w:left="360"/>
      </w:pPr>
      <w:r>
        <w:rPr>
          <w:rFonts w:ascii="Consolas" w:cs="Consolas" w:eastAsia="Consolas" w:hAnsi="Consolas"/>
          <w:sz w:val="20"/>
          <w:szCs w:val="20"/>
        </w:rPr>
        <w:t xml:space="preserve">              conditions:</w:t>
      </w:r>
    </w:p>
    <w:p>
      <w:pPr>
        <w:shd w:fill="F2F2F2" w:val="clear"/>
        <w:spacing w:after="40" w:before="40"/>
        <w:ind w:left="360"/>
      </w:pPr>
      <w:r>
        <w:rPr>
          <w:rFonts w:ascii="Consolas" w:cs="Consolas" w:eastAsia="Consolas" w:hAnsi="Consolas"/>
          <w:sz w:val="20"/>
          <w:szCs w:val="20"/>
        </w:rPr>
        <w:t xml:space="preserve">                - all:</w:t>
      </w:r>
    </w:p>
    <w:p>
      <w:pPr>
        <w:shd w:fill="F2F2F2" w:val="clear"/>
        <w:spacing w:after="40" w:before="40"/>
        <w:ind w:left="360"/>
      </w:pPr>
      <w:r>
        <w:rPr>
          <w:rFonts w:ascii="Consolas" w:cs="Consolas" w:eastAsia="Consolas" w:hAnsi="Consolas"/>
          <w:sz w:val="20"/>
          <w:szCs w:val="20"/>
        </w:rPr>
        <w:t xml:space="preserve">                    - key: "{{ scanner.result.critical_count }}"</w:t>
      </w:r>
    </w:p>
    <w:p>
      <w:pPr>
        <w:shd w:fill="F2F2F2" w:val="clear"/>
        <w:spacing w:after="40" w:before="40"/>
        <w:ind w:left="360"/>
      </w:pPr>
      <w:r>
        <w:rPr>
          <w:rFonts w:ascii="Consolas" w:cs="Consolas" w:eastAsia="Consolas" w:hAnsi="Consolas"/>
          <w:sz w:val="20"/>
          <w:szCs w:val="20"/>
        </w:rPr>
        <w:t xml:space="preserve">                      operator: Equals</w:t>
      </w:r>
    </w:p>
    <w:p>
      <w:pPr>
        <w:shd w:fill="F2F2F2" w:val="clear"/>
        <w:spacing w:after="40" w:before="40"/>
        <w:ind w:left="360"/>
      </w:pPr>
      <w:r>
        <w:rPr>
          <w:rFonts w:ascii="Consolas" w:cs="Consolas" w:eastAsia="Consolas" w:hAnsi="Consolas"/>
          <w:sz w:val="20"/>
          <w:szCs w:val="20"/>
        </w:rPr>
        <w:t xml:space="preserve">                      value: 0</w:t>
      </w:r>
    </w:p>
    <w:p>
      <w:pPr>
        <w:spacing w:after="140"/>
        <w:jc w:val="both"/>
      </w:pPr>
      <w:r>
        <w:t xml:space="preserve">This policy requires a vulnerability-scan attestation be present, signed by the expected scan workflow, with zero critical-severity findings. The conditions block applies after the attestation is verified — Kyverno parses the attestation's predicate and evaluates the condition against its fields.</w:t>
      </w:r>
    </w:p>
    <w:p>
      <w:pPr>
        <w:spacing w:after="140"/>
        <w:jc w:val="both"/>
      </w:pPr>
      <w:r>
        <w:t xml:space="preserve">Operational realities of vulnerability-gated admission:</w:t>
      </w:r>
    </w:p>
    <w:p>
      <w:pPr>
        <w:pStyle w:val="ListParagraph"/>
        <w:numPr>
          <w:ilvl w:val="0"/>
          <w:numId w:val="2"/>
        </w:numPr>
        <w:spacing w:after="80"/>
      </w:pPr>
      <w:r>
        <w:rPr>
          <w:b/>
          <w:bCs/>
        </w:rPr>
        <w:t xml:space="preserve">Fresh scans. </w:t>
      </w:r>
      <w:r>
        <w:t xml:space="preserve">The scan attestation should be recent — an old scan may not reflect newly-disclosed vulnerabilities. A common refinement is to require the scan timestamp to be within the last 7 or 14 days.</w:t>
      </w:r>
    </w:p>
    <w:p>
      <w:pPr>
        <w:pStyle w:val="ListParagraph"/>
        <w:numPr>
          <w:ilvl w:val="0"/>
          <w:numId w:val="2"/>
        </w:numPr>
        <w:spacing w:after="80"/>
      </w:pPr>
      <w:r>
        <w:rPr>
          <w:b/>
          <w:bCs/>
        </w:rPr>
        <w:t xml:space="preserve">VEX filtering. </w:t>
      </w:r>
      <w:r>
        <w:t xml:space="preserve">Some detected vulnerabilities are not exploitable in the specific product context. VEX statements (Module 3 Chapter 6) express this. A sophisticated policy checks both the vuln scan and the VEX, treating vex-asserted-not-affected as equivalent to absent.</w:t>
      </w:r>
    </w:p>
    <w:p>
      <w:pPr>
        <w:pStyle w:val="ListParagraph"/>
        <w:numPr>
          <w:ilvl w:val="0"/>
          <w:numId w:val="2"/>
        </w:numPr>
        <w:spacing w:after="80"/>
      </w:pPr>
      <w:r>
        <w:rPr>
          <w:b/>
          <w:bCs/>
        </w:rPr>
        <w:t xml:space="preserve">Threshold flexibility. </w:t>
      </w:r>
      <w:r>
        <w:t xml:space="preserve">Zero-critical is a strict policy. Many teams operate with a looser threshold (e.g., "zero critical and no more than 5 high") with a roadmap to tighten over time. The threshold can be tuned per namespace or per application.</w:t>
      </w:r>
    </w:p>
    <w:p>
      <w:pPr>
        <w:pStyle w:val="ListParagraph"/>
        <w:numPr>
          <w:ilvl w:val="0"/>
          <w:numId w:val="2"/>
        </w:numPr>
        <w:spacing w:after="80"/>
      </w:pPr>
      <w:r>
        <w:rPr>
          <w:b/>
          <w:bCs/>
        </w:rPr>
        <w:t xml:space="preserve">Emergency override. </w:t>
      </w:r>
      <w:r>
        <w:t xml:space="preserve">Zero-critical is sometimes infeasible in an emergency (deploying a fix while still having one unrelated critical CVE). Admission-control tooling usually supports labeled exceptions with expiration — an image can be annotated with `override-until: 2024-03-20` to bypass the policy, auditable via logs and automatically expiring.</w:t>
      </w:r>
    </w:p>
    <w:p>
      <w:pPr>
        <w:pStyle w:val="Heading2"/>
        <w:spacing w:after="160" w:before="280"/>
      </w:pPr>
      <w:r>
        <w:rPr>
          <w:b/>
          <w:bCs/>
        </w:rPr>
        <w:t xml:space="preserve">5.5 Policy 4: Enforce Approved Registries Only</w:t>
      </w:r>
    </w:p>
    <w:p>
      <w:pPr>
        <w:spacing w:after="140"/>
        <w:jc w:val="both"/>
      </w:pPr>
      <w:r>
        <w:t xml:space="preserve">A simpler but structurally important policy: production pods may only use images from specific approved registries. This is the admission-time enforcement of the allowlist idea from Module 6 Chapter 7.</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approved-registries-only</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check-registry</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validate:</w:t>
      </w:r>
    </w:p>
    <w:p>
      <w:pPr>
        <w:shd w:fill="F2F2F2" w:val="clear"/>
        <w:spacing w:after="40" w:before="40"/>
        <w:ind w:left="360"/>
      </w:pPr>
      <w:r>
        <w:rPr>
          <w:rFonts w:ascii="Consolas" w:cs="Consolas" w:eastAsia="Consolas" w:hAnsi="Consolas"/>
          <w:sz w:val="20"/>
          <w:szCs w:val="20"/>
        </w:rPr>
        <w:t xml:space="preserve">        message: "Image must come from an approved registry"</w:t>
      </w:r>
    </w:p>
    <w:p>
      <w:pPr>
        <w:shd w:fill="F2F2F2" w:val="clear"/>
        <w:spacing w:after="40" w:before="40"/>
        <w:ind w:left="360"/>
      </w:pPr>
      <w:r>
        <w:rPr>
          <w:rFonts w:ascii="Consolas" w:cs="Consolas" w:eastAsia="Consolas" w:hAnsi="Consolas"/>
          <w:sz w:val="20"/>
          <w:szCs w:val="20"/>
        </w:rPr>
        <w:t xml:space="preserve">        foreach:</w:t>
      </w:r>
    </w:p>
    <w:p>
      <w:pPr>
        <w:shd w:fill="F2F2F2" w:val="clear"/>
        <w:spacing w:after="40" w:before="40"/>
        <w:ind w:left="360"/>
      </w:pPr>
      <w:r>
        <w:rPr>
          <w:rFonts w:ascii="Consolas" w:cs="Consolas" w:eastAsia="Consolas" w:hAnsi="Consolas"/>
          <w:sz w:val="20"/>
          <w:szCs w:val="20"/>
        </w:rPr>
        <w:t xml:space="preserve">          - list: "request.object.spec.containers"</w:t>
      </w:r>
    </w:p>
    <w:p>
      <w:pPr>
        <w:shd w:fill="F2F2F2" w:val="clear"/>
        <w:spacing w:after="40" w:before="40"/>
        <w:ind w:left="360"/>
      </w:pPr>
      <w:r>
        <w:rPr>
          <w:rFonts w:ascii="Consolas" w:cs="Consolas" w:eastAsia="Consolas" w:hAnsi="Consolas"/>
          <w:sz w:val="20"/>
          <w:szCs w:val="20"/>
        </w:rPr>
        <w:t xml:space="preserve">            pattern:</w:t>
      </w:r>
    </w:p>
    <w:p>
      <w:pPr>
        <w:shd w:fill="F2F2F2" w:val="clear"/>
        <w:spacing w:after="40" w:before="40"/>
        <w:ind w:left="360"/>
      </w:pPr>
      <w:r>
        <w:rPr>
          <w:rFonts w:ascii="Consolas" w:cs="Consolas" w:eastAsia="Consolas" w:hAnsi="Consolas"/>
          <w:sz w:val="20"/>
          <w:szCs w:val="20"/>
        </w:rPr>
        <w:t xml:space="preserve">              image: "ghcr.io/myorg/* | gcr.io/distroless/* | registry.k8s.io/*"</w:t>
      </w:r>
    </w:p>
    <w:p>
      <w:pPr>
        <w:spacing w:after="140"/>
        <w:jc w:val="both"/>
      </w:pPr>
      <w:r>
        <w:t xml:space="preserve">The policy enumerates the approved registry prefixes. Any pod whose containers use images from registries outside this list is rejected. This specifically prevents:</w:t>
      </w:r>
    </w:p>
    <w:p>
      <w:pPr>
        <w:pStyle w:val="ListParagraph"/>
        <w:numPr>
          <w:ilvl w:val="0"/>
          <w:numId w:val="2"/>
        </w:numPr>
        <w:spacing w:after="80"/>
      </w:pPr>
      <w:r>
        <w:t xml:space="preserve">Developers experimenting with random Docker Hub images in production.</w:t>
      </w:r>
    </w:p>
    <w:p>
      <w:pPr>
        <w:pStyle w:val="ListParagraph"/>
        <w:numPr>
          <w:ilvl w:val="0"/>
          <w:numId w:val="2"/>
        </w:numPr>
        <w:spacing w:after="80"/>
      </w:pPr>
      <w:r>
        <w:t xml:space="preserve">Typos (docker.io vs docker.oi) that could match attacker-controlled registries.</w:t>
      </w:r>
    </w:p>
    <w:p>
      <w:pPr>
        <w:pStyle w:val="ListParagraph"/>
        <w:numPr>
          <w:ilvl w:val="0"/>
          <w:numId w:val="2"/>
        </w:numPr>
        <w:spacing w:after="80"/>
      </w:pPr>
      <w:r>
        <w:t xml:space="preserve">Unintended pulls from public registries during emergencies.</w:t>
      </w:r>
    </w:p>
    <w:p>
      <w:pPr>
        <w:pStyle w:val="ListParagraph"/>
        <w:numPr>
          <w:ilvl w:val="0"/>
          <w:numId w:val="2"/>
        </w:numPr>
        <w:spacing w:after="80"/>
      </w:pPr>
      <w:r>
        <w:t xml:space="preserve">Unapproved third-party images entering the production environment.</w:t>
      </w:r>
    </w:p>
    <w:p>
      <w:pPr>
        <w:spacing w:after="140"/>
        <w:jc w:val="both"/>
      </w:pPr>
      <w:r>
        <w:t xml:space="preserve">The approved-registry policy is often the first admission-time policy an organization deploys because it is conceptually simple, operationally low-risk, and catches a broad class of issues. It pairs well with the signature policy (Policy 1) which requires signatures only for images from the organization's own registry — the registry policy establishes which images can enter, and the signature policy establishes which of those must be signed.</w:t>
      </w:r>
    </w:p>
    <w:p>
      <w:pPr>
        <w:pStyle w:val="Heading2"/>
        <w:spacing w:after="160" w:before="280"/>
      </w:pPr>
      <w:r>
        <w:rPr>
          <w:b/>
          <w:bCs/>
        </w:rPr>
        <w:t xml:space="preserve">5.6 Combining Policies — The Layered Picture</w:t>
      </w:r>
    </w:p>
    <w:p>
      <w:pPr>
        <w:spacing w:after="140"/>
        <w:jc w:val="both"/>
      </w:pPr>
      <w:r>
        <w:t xml:space="preserve">A production-ready admission configuration typically combines multiple policies. A minimal but comprehensive set:</w:t>
      </w:r>
    </w:p>
    <w:p>
      <w:pPr>
        <w:pStyle w:val="ListParagraph"/>
        <w:numPr>
          <w:ilvl w:val="0"/>
          <w:numId w:val="2"/>
        </w:numPr>
        <w:spacing w:after="80"/>
      </w:pPr>
      <w:r>
        <w:t xml:space="preserve">Approved registries only (Policy 4) — structural allowlist of where images can come from.</w:t>
      </w:r>
    </w:p>
    <w:p>
      <w:pPr>
        <w:pStyle w:val="ListParagraph"/>
        <w:numPr>
          <w:ilvl w:val="0"/>
          <w:numId w:val="2"/>
        </w:numPr>
        <w:spacing w:after="80"/>
      </w:pPr>
      <w:r>
        <w:t xml:space="preserve">Cosign signatures required (Policy 1) — cryptographic origin verification for organization-owned images.</w:t>
      </w:r>
    </w:p>
    <w:p>
      <w:pPr>
        <w:pStyle w:val="ListParagraph"/>
        <w:numPr>
          <w:ilvl w:val="0"/>
          <w:numId w:val="2"/>
        </w:numPr>
        <w:spacing w:after="80"/>
      </w:pPr>
      <w:r>
        <w:t xml:space="preserve">SBOM attestation required (Policy 2) — component inventory attached to every production artifact.</w:t>
      </w:r>
    </w:p>
    <w:p>
      <w:pPr>
        <w:pStyle w:val="ListParagraph"/>
        <w:numPr>
          <w:ilvl w:val="0"/>
          <w:numId w:val="2"/>
        </w:numPr>
        <w:spacing w:after="80"/>
      </w:pPr>
      <w:r>
        <w:t xml:space="preserve">Vulnerability scan with acceptable threshold (Policy 3) — freshness-sensitive gate on known issues.</w:t>
      </w:r>
    </w:p>
    <w:p>
      <w:pPr>
        <w:pStyle w:val="ListParagraph"/>
        <w:numPr>
          <w:ilvl w:val="0"/>
          <w:numId w:val="2"/>
        </w:numPr>
        <w:spacing w:after="80"/>
      </w:pPr>
      <w:r>
        <w:t xml:space="preserve">SLSA provenance at required level (implied by signature + predicate type on attestation).</w:t>
      </w:r>
    </w:p>
    <w:p>
      <w:pPr>
        <w:spacing w:after="140"/>
        <w:jc w:val="both"/>
      </w:pPr>
      <w:r>
        <w:t xml:space="preserve">Additional policies worth considering:</w:t>
      </w:r>
    </w:p>
    <w:p>
      <w:pPr>
        <w:pStyle w:val="ListParagraph"/>
        <w:numPr>
          <w:ilvl w:val="0"/>
          <w:numId w:val="2"/>
        </w:numPr>
        <w:spacing w:after="80"/>
      </w:pPr>
      <w:r>
        <w:t xml:space="preserve">Pod security standards (non-supply-chain but commonly enforced alongside).</w:t>
      </w:r>
    </w:p>
    <w:p>
      <w:pPr>
        <w:pStyle w:val="ListParagraph"/>
        <w:numPr>
          <w:ilvl w:val="0"/>
          <w:numId w:val="2"/>
        </w:numPr>
        <w:spacing w:after="80"/>
      </w:pPr>
      <w:r>
        <w:t xml:space="preserve">Resource limits (bounding blast radius of any compromise).</w:t>
      </w:r>
    </w:p>
    <w:p>
      <w:pPr>
        <w:pStyle w:val="ListParagraph"/>
        <w:numPr>
          <w:ilvl w:val="0"/>
          <w:numId w:val="2"/>
        </w:numPr>
        <w:spacing w:after="80"/>
      </w:pPr>
      <w:r>
        <w:t xml:space="preserve">Namespace-level egress restrictions (defense in depth if a compromised workload tries to reach out).</w:t>
      </w:r>
    </w:p>
    <w:p>
      <w:pPr>
        <w:spacing w:after="140"/>
        <w:jc w:val="both"/>
      </w:pPr>
      <w:r>
        <w:t xml:space="preserve">Each policy covers a specific failure mode; together they create defense in depth at admission. A workload that meets all of them is substantially more verified than one that meets only some — and unsigned, unscanned, or unapproved-registry images simply cannot reach production, regardless of the deployment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The four canonical supply-chain admission policies translate earlier modules' evidence into runtime enforcement: deny images without Cosign signatures (Module 4's signing), require SBOM attachment (Module 3's inventory), block images with critical CVEs (Module 3's scanning plus threshold policy), and enforce approved registries only (Module 6's allowlist). Each is expressible in Kyverno YAML (and equivalently in Rego for OPA Gatekeeper). Operational sophistication includes VEX filtering, freshness checks, emergency-override annotations, and appropriate thresholds per environment. Combined in a production-ready set, they create a defense-in-depth admission posture where unsigned, unscanned, or unapproved artifacts cannot run — regardless of deployment path. The specific policies are the visible surface; the underlying discipline is that evidence from earlier modules actually gates admission.</w:t>
            </w:r>
          </w:p>
        </w:tc>
      </w:tr>
    </w:tbl>
    <w:p>
      <w:r>
        <w:br w:type="page"/>
      </w:r>
    </w:p>
    <w:p>
      <w:pPr>
        <w:pStyle w:val="Heading1"/>
        <w:spacing w:after="200" w:before="360"/>
      </w:pPr>
      <w:r>
        <w:rPr>
          <w:b/>
          <w:bCs/>
        </w:rPr>
        <w:t xml:space="preserve">Chapter 6: Pre-Deployment Gates — Enforcement Earlier in the Pipeline</w:t>
      </w:r>
    </w:p>
    <w:p>
      <w:pPr>
        <w:pStyle w:val="Heading2"/>
        <w:spacing w:after="160" w:before="280"/>
      </w:pPr>
      <w:r>
        <w:rPr>
          <w:b/>
          <w:bCs/>
        </w:rPr>
        <w:t xml:space="preserve">6.1 Why Earlier Matters</w:t>
      </w:r>
    </w:p>
    <w:p>
      <w:pPr>
        <w:spacing w:after="140"/>
        <w:jc w:val="both"/>
      </w:pPr>
      <w:r>
        <w:t xml:space="preserve">Admission control at the Kubernetes API boundary is the final backstop. It catches anything that slipped through earlier checks; it enforces policy uniformly regardless of deployment path. But it is specifically the last line of defense — by the time a pod is being admitted, the artifact has been built, pushed to a registry, pulled into the cluster, and scheduled for execution. Much has happened by then. If the policy violation could have been caught earlier, catching it earlier is preferable.</w:t>
      </w:r>
    </w:p>
    <w:p>
      <w:pPr>
        <w:spacing w:after="140"/>
        <w:jc w:val="both"/>
      </w:pPr>
      <w:r>
        <w:t xml:space="preserve">Pre-deployment gates are the practice of applying admission-style checks at earlier points in the pipeline: at the push to the production registry, during the CI/CD pipeline, at the merge to the production branch. The same evidence-based policy evaluation runs, but at earlier decision points. The rejection happens sooner, often before the violation would have caused operational disruption.</w:t>
      </w:r>
    </w:p>
    <w:p>
      <w:pPr>
        <w:spacing w:after="140"/>
        <w:jc w:val="both"/>
      </w:pPr>
      <w:r>
        <w:t xml:space="preserve">The specific benefits of earlier gates:</w:t>
      </w:r>
    </w:p>
    <w:p>
      <w:pPr>
        <w:pStyle w:val="ListParagraph"/>
        <w:numPr>
          <w:ilvl w:val="0"/>
          <w:numId w:val="2"/>
        </w:numPr>
        <w:spacing w:after="80"/>
      </w:pPr>
      <w:r>
        <w:rPr>
          <w:b/>
          <w:bCs/>
        </w:rPr>
        <w:t xml:space="preserve">Fast feedback. </w:t>
      </w:r>
      <w:r>
        <w:t xml:space="preserve">A developer whose PR includes an unsigned image discovers the violation in their PR build, not when their deployment is rejected at admission. The remediation loop is much shorter.</w:t>
      </w:r>
    </w:p>
    <w:p>
      <w:pPr>
        <w:pStyle w:val="ListParagraph"/>
        <w:numPr>
          <w:ilvl w:val="0"/>
          <w:numId w:val="2"/>
        </w:numPr>
        <w:spacing w:after="80"/>
      </w:pPr>
      <w:r>
        <w:rPr>
          <w:b/>
          <w:bCs/>
        </w:rPr>
        <w:t xml:space="preserve">Smaller blast radius. </w:t>
      </w:r>
      <w:r>
        <w:t xml:space="preserve">A violation caught in CI is a failed build; the artifact never reaches production infrastructure. A violation caught at admission has already reached the cluster (network pulls to the node, registry traffic, potentially caching of the unauthorized artifact).</w:t>
      </w:r>
    </w:p>
    <w:p>
      <w:pPr>
        <w:pStyle w:val="ListParagraph"/>
        <w:numPr>
          <w:ilvl w:val="0"/>
          <w:numId w:val="2"/>
        </w:numPr>
        <w:spacing w:after="80"/>
      </w:pPr>
      <w:r>
        <w:rPr>
          <w:b/>
          <w:bCs/>
        </w:rPr>
        <w:t xml:space="preserve">Resource efficiency. </w:t>
      </w:r>
      <w:r>
        <w:t xml:space="preserve">Running an expensive policy evaluation once at merge time is cheaper than running it on every admission. For workloads with many replicas, the pre-merge check is evaluated once while the admission check would run per-replica.</w:t>
      </w:r>
    </w:p>
    <w:p>
      <w:pPr>
        <w:pStyle w:val="ListParagraph"/>
        <w:numPr>
          <w:ilvl w:val="0"/>
          <w:numId w:val="2"/>
        </w:numPr>
        <w:spacing w:after="80"/>
      </w:pPr>
      <w:r>
        <w:rPr>
          <w:b/>
          <w:bCs/>
        </w:rPr>
        <w:t xml:space="preserve">Clearer ownership. </w:t>
      </w:r>
      <w:r>
        <w:t xml:space="preserve">A CI failure has a clear owner — the developer whose PR caused it. An admission rejection in production can be harder to attribute, especially if the deployment was automated or the PR was merged hours ago.</w:t>
      </w:r>
    </w:p>
    <w:p>
      <w:pPr>
        <w:pStyle w:val="ListParagraph"/>
        <w:numPr>
          <w:ilvl w:val="0"/>
          <w:numId w:val="2"/>
        </w:numPr>
        <w:spacing w:after="80"/>
      </w:pPr>
      <w:r>
        <w:rPr>
          <w:b/>
          <w:bCs/>
        </w:rPr>
        <w:t xml:space="preserve">Policy iteration safety. </w:t>
      </w:r>
      <w:r>
        <w:t xml:space="preserve">A policy being tested in pre-deployment gates affects fewer workloads than one deployed to production admission. Safer to iterate, easier to roll back if wrong.</w:t>
      </w:r>
    </w:p>
    <w:p>
      <w:pPr>
        <w:pStyle w:val="Heading2"/>
        <w:spacing w:after="160" w:before="280"/>
      </w:pPr>
      <w:r>
        <w:rPr>
          <w:b/>
          <w:bCs/>
        </w:rPr>
        <w:t xml:space="preserve">6.2 The Pipeline Points Where Gates Can Apply</w:t>
      </w:r>
    </w:p>
    <w:p>
      <w:pPr>
        <w:spacing w:after="140"/>
        <w:jc w:val="both"/>
      </w:pPr>
      <w:r>
        <w:t xml:space="preserve">A typical software delivery pipeline has multiple points where policy gates can sit:</w:t>
      </w:r>
    </w:p>
    <w:p>
      <w:pPr>
        <w:pStyle w:val="ListParagraph"/>
        <w:numPr>
          <w:ilvl w:val="0"/>
          <w:numId w:val="2"/>
        </w:numPr>
        <w:spacing w:after="80"/>
      </w:pPr>
      <w:r>
        <w:rPr>
          <w:b/>
          <w:bCs/>
        </w:rPr>
        <w:t xml:space="preserve">Pre-commit. </w:t>
      </w:r>
      <w:r>
        <w:t xml:space="preserve">Hooks on the developer's workstation, run before a commit is created. Cheapest layer, fastest feedback, but also the most easily bypassed (via git commit --no-verify). Suitable for catching trivial issues; not suitable as the sole enforcement layer.</w:t>
      </w:r>
    </w:p>
    <w:p>
      <w:pPr>
        <w:pStyle w:val="ListParagraph"/>
        <w:numPr>
          <w:ilvl w:val="0"/>
          <w:numId w:val="2"/>
        </w:numPr>
        <w:spacing w:after="80"/>
      </w:pPr>
      <w:r>
        <w:rPr>
          <w:b/>
          <w:bCs/>
        </w:rPr>
        <w:t xml:space="preserve">Pull-request CI. </w:t>
      </w:r>
      <w:r>
        <w:t xml:space="preserve">Checks run on every PR's build. Validates that the PR's changes, if merged, would produce artifacts that meet policy. Developers see policy failures in their PR and fix them before requesting review.</w:t>
      </w:r>
    </w:p>
    <w:p>
      <w:pPr>
        <w:pStyle w:val="ListParagraph"/>
        <w:numPr>
          <w:ilvl w:val="0"/>
          <w:numId w:val="2"/>
        </w:numPr>
        <w:spacing w:after="80"/>
      </w:pPr>
      <w:r>
        <w:rPr>
          <w:b/>
          <w:bCs/>
        </w:rPr>
        <w:t xml:space="preserve">Merge queue / pre-merge. </w:t>
      </w:r>
      <w:r>
        <w:t xml:space="preserve">Final checks run before a PR is actually merged to the main branch. Ensures the merged result meets policy, not just the PR in isolation.</w:t>
      </w:r>
    </w:p>
    <w:p>
      <w:pPr>
        <w:pStyle w:val="ListParagraph"/>
        <w:numPr>
          <w:ilvl w:val="0"/>
          <w:numId w:val="2"/>
        </w:numPr>
        <w:spacing w:after="80"/>
      </w:pPr>
      <w:r>
        <w:rPr>
          <w:b/>
          <w:bCs/>
        </w:rPr>
        <w:t xml:space="preserve">Post-merge build. </w:t>
      </w:r>
      <w:r>
        <w:t xml:space="preserve">The authoritative build runs after merge. If policy is checked here and fails, the merge has already happened; the broken artifact is in the registry. Less desirable for policy enforcement but useful as a backup check that catches PR-check bypasses.</w:t>
      </w:r>
    </w:p>
    <w:p>
      <w:pPr>
        <w:pStyle w:val="ListParagraph"/>
        <w:numPr>
          <w:ilvl w:val="0"/>
          <w:numId w:val="2"/>
        </w:numPr>
        <w:spacing w:after="80"/>
      </w:pPr>
      <w:r>
        <w:rPr>
          <w:b/>
          <w:bCs/>
        </w:rPr>
        <w:t xml:space="preserve">Pre-deployment gate. </w:t>
      </w:r>
      <w:r>
        <w:t xml:space="preserve">A specific step between 'artifact exists' and 'deployment to production begins.' Classical deployment pipelines call this stage 'approval' or 'release.' Policy checks here prevent bad artifacts from reaching production infrastructure.</w:t>
      </w:r>
    </w:p>
    <w:p>
      <w:pPr>
        <w:pStyle w:val="ListParagraph"/>
        <w:numPr>
          <w:ilvl w:val="0"/>
          <w:numId w:val="2"/>
        </w:numPr>
        <w:spacing w:after="80"/>
      </w:pPr>
      <w:r>
        <w:rPr>
          <w:b/>
          <w:bCs/>
        </w:rPr>
        <w:t xml:space="preserve">Kubernetes admission. </w:t>
      </w:r>
      <w:r>
        <w:t xml:space="preserve">The final boundary, as covered in Chapters 1-5. Catches anything that slipped through earlier gates.</w:t>
      </w:r>
    </w:p>
    <w:p>
      <w:pPr>
        <w:pStyle w:val="Heading2"/>
        <w:spacing w:after="160" w:before="280"/>
      </w:pPr>
      <w:r>
        <w:rPr>
          <w:b/>
          <w:bCs/>
        </w:rPr>
        <w:t xml:space="preserve">6.3 Pre-Deployment Gates in Practice</w:t>
      </w:r>
    </w:p>
    <w:p>
      <w:pPr>
        <w:spacing w:after="140"/>
        <w:jc w:val="both"/>
      </w:pPr>
      <w:r>
        <w:t xml:space="preserve">The specific implementation of pre-deployment gates varies by pipeline technology. A few common patterns:</w:t>
      </w:r>
    </w:p>
    <w:p>
      <w:pPr>
        <w:pStyle w:val="Heading3"/>
        <w:spacing w:after="120" w:before="220"/>
      </w:pPr>
      <w:r>
        <w:rPr>
          <w:b/>
          <w:bCs/>
        </w:rPr>
        <w:t xml:space="preserve">GitHub Actions with deployment environments</w:t>
      </w:r>
    </w:p>
    <w:p>
      <w:pPr>
        <w:spacing w:after="140"/>
        <w:jc w:val="both"/>
      </w:pPr>
      <w:r>
        <w:t xml:space="preserve">GitHub Actions has a deployment-environment concept with required reviewers, wait timers, and environment-level policies. A workflow targeting a protected environment waits for required conditions before the deployment proceeds:</w:t>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deploy-production:</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environment: production</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name: Verify supply-chain evidence</w:t>
      </w:r>
    </w:p>
    <w:p>
      <w:pPr>
        <w:shd w:fill="F2F2F2" w:val="clear"/>
        <w:spacing w:after="40" w:before="40"/>
        <w:ind w:left="360"/>
      </w:pPr>
      <w:r>
        <w:rPr>
          <w:rFonts w:ascii="Consolas" w:cs="Consolas" w:eastAsia="Consolas" w:hAnsi="Consolas"/>
          <w:sz w:val="20"/>
          <w:szCs w:val="20"/>
        </w:rPr>
        <w:t xml:space="preserve">        run: |</w:t>
      </w:r>
    </w:p>
    <w:p>
      <w:pPr>
        <w:shd w:fill="F2F2F2" w:val="clear"/>
        <w:spacing w:after="40" w:before="40"/>
        <w:ind w:left="360"/>
      </w:pPr>
      <w:r>
        <w:rPr>
          <w:rFonts w:ascii="Consolas" w:cs="Consolas" w:eastAsia="Consolas" w:hAnsi="Consolas"/>
          <w:sz w:val="20"/>
          <w:szCs w:val="20"/>
        </w:rPr>
        <w:t xml:space="preserve">          cosign verify \</w:t>
      </w:r>
    </w:p>
    <w:p>
      <w:pPr>
        <w:shd w:fill="F2F2F2" w:val="clear"/>
        <w:spacing w:after="40" w:before="40"/>
        <w:ind w:left="360"/>
      </w:pPr>
      <w:r>
        <w:rPr>
          <w:rFonts w:ascii="Consolas" w:cs="Consolas" w:eastAsia="Consolas" w:hAnsi="Consolas"/>
          <w:sz w:val="20"/>
          <w:szCs w:val="20"/>
        </w:rPr>
        <w:t xml:space="preserve">            --certificate-identity="https://github.com/myorg/myrepo/.github/workflows/release.yml@refs/heads/main" \</w:t>
      </w:r>
    </w:p>
    <w:p>
      <w:pPr>
        <w:shd w:fill="F2F2F2" w:val="clear"/>
        <w:spacing w:after="40" w:before="40"/>
        <w:ind w:left="360"/>
      </w:pPr>
      <w:r>
        <w:rPr>
          <w:rFonts w:ascii="Consolas" w:cs="Consolas" w:eastAsia="Consolas" w:hAnsi="Consolas"/>
          <w:sz w:val="20"/>
          <w:szCs w:val="20"/>
        </w:rPr>
        <w:t xml:space="preserve">            --certificate-oidc-issuer="https://token.actions.githubusercontent.com" \</w:t>
      </w:r>
    </w:p>
    <w:p>
      <w:pPr>
        <w:shd w:fill="F2F2F2" w:val="clear"/>
        <w:spacing w:after="40" w:before="40"/>
        <w:ind w:left="360"/>
      </w:pPr>
      <w:r>
        <w:rPr>
          <w:rFonts w:ascii="Consolas" w:cs="Consolas" w:eastAsia="Consolas" w:hAnsi="Consolas"/>
          <w:sz w:val="20"/>
          <w:szCs w:val="20"/>
        </w:rPr>
        <w:t xml:space="preserve">            $IMAGE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cosign verify-attestation \</w:t>
      </w:r>
    </w:p>
    <w:p>
      <w:pPr>
        <w:shd w:fill="F2F2F2" w:val="clear"/>
        <w:spacing w:after="40" w:before="40"/>
        <w:ind w:left="360"/>
      </w:pPr>
      <w:r>
        <w:rPr>
          <w:rFonts w:ascii="Consolas" w:cs="Consolas" w:eastAsia="Consolas" w:hAnsi="Consolas"/>
          <w:sz w:val="20"/>
          <w:szCs w:val="20"/>
        </w:rPr>
        <w:t xml:space="preserve">            --type cyclonedx \</w:t>
      </w:r>
    </w:p>
    <w:p>
      <w:pPr>
        <w:shd w:fill="F2F2F2" w:val="clear"/>
        <w:spacing w:after="40" w:before="40"/>
        <w:ind w:left="360"/>
      </w:pPr>
      <w:r>
        <w:rPr>
          <w:rFonts w:ascii="Consolas" w:cs="Consolas" w:eastAsia="Consolas" w:hAnsi="Consolas"/>
          <w:sz w:val="20"/>
          <w:szCs w:val="20"/>
        </w:rPr>
        <w:t xml:space="preserve">            --certificate-identity="..." \</w:t>
      </w:r>
    </w:p>
    <w:p>
      <w:pPr>
        <w:shd w:fill="F2F2F2" w:val="clear"/>
        <w:spacing w:after="40" w:before="40"/>
        <w:ind w:left="360"/>
      </w:pPr>
      <w:r>
        <w:rPr>
          <w:rFonts w:ascii="Consolas" w:cs="Consolas" w:eastAsia="Consolas" w:hAnsi="Consolas"/>
          <w:sz w:val="20"/>
          <w:szCs w:val="20"/>
        </w:rPr>
        <w:t xml:space="preserve">            --certificate-oidc-issuer="..." \</w:t>
      </w:r>
    </w:p>
    <w:p>
      <w:pPr>
        <w:shd w:fill="F2F2F2" w:val="clear"/>
        <w:spacing w:after="40" w:before="40"/>
        <w:ind w:left="360"/>
      </w:pPr>
      <w:r>
        <w:rPr>
          <w:rFonts w:ascii="Consolas" w:cs="Consolas" w:eastAsia="Consolas" w:hAnsi="Consolas"/>
          <w:sz w:val="20"/>
          <w:szCs w:val="20"/>
        </w:rPr>
        <w:t xml:space="preserve">            $IMAGE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grype $IMAGE --fail-on high</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 name: Deploy</w:t>
      </w:r>
    </w:p>
    <w:p>
      <w:pPr>
        <w:shd w:fill="F2F2F2" w:val="clear"/>
        <w:spacing w:after="40" w:before="40"/>
        <w:ind w:left="360"/>
      </w:pPr>
      <w:r>
        <w:rPr>
          <w:rFonts w:ascii="Consolas" w:cs="Consolas" w:eastAsia="Consolas" w:hAnsi="Consolas"/>
          <w:sz w:val="20"/>
          <w:szCs w:val="20"/>
        </w:rPr>
        <w:t xml:space="preserve">        run: kubectl apply -f manifests/</w:t>
      </w:r>
    </w:p>
    <w:p>
      <w:pPr>
        <w:spacing w:after="140"/>
        <w:jc w:val="both"/>
      </w:pPr>
      <w:r>
        <w:t xml:space="preserve">The deployment proceeds only if all verifications pass. A failure in any check fails the entire job; the deployment step never runs. This is a pre-deployment gate implemented entirely in CI, no separate tooling needed.</w:t>
      </w:r>
    </w:p>
    <w:p>
      <w:pPr>
        <w:pStyle w:val="Heading3"/>
        <w:spacing w:after="120" w:before="220"/>
      </w:pPr>
      <w:r>
        <w:rPr>
          <w:b/>
          <w:bCs/>
        </w:rPr>
        <w:t xml:space="preserve">Argo CD with policy pre-sync hooks</w:t>
      </w:r>
    </w:p>
    <w:p>
      <w:pPr>
        <w:spacing w:after="140"/>
        <w:jc w:val="both"/>
      </w:pPr>
      <w:r>
        <w:t xml:space="preserve">Argo CD (GitOps controller) supports pre-sync hooks — Kubernetes jobs that run before the sync operation, gating the sync on their success. A pre-sync job can verify signatures and attestations for the images about to be deployed, failing the sync if verification doesn't pass:</w:t>
      </w:r>
    </w:p>
    <w:p>
      <w:pPr>
        <w:shd w:fill="F2F2F2" w:val="clear"/>
        <w:spacing w:after="40" w:before="40"/>
        <w:ind w:left="360"/>
      </w:pPr>
      <w:r>
        <w:rPr>
          <w:rFonts w:ascii="Consolas" w:cs="Consolas" w:eastAsia="Consolas" w:hAnsi="Consolas"/>
          <w:sz w:val="20"/>
          <w:szCs w:val="20"/>
        </w:rPr>
        <w:t xml:space="preserve">apiVersion: batch/v1</w:t>
      </w:r>
    </w:p>
    <w:p>
      <w:pPr>
        <w:shd w:fill="F2F2F2" w:val="clear"/>
        <w:spacing w:after="40" w:before="40"/>
        <w:ind w:left="360"/>
      </w:pPr>
      <w:r>
        <w:rPr>
          <w:rFonts w:ascii="Consolas" w:cs="Consolas" w:eastAsia="Consolas" w:hAnsi="Consolas"/>
          <w:sz w:val="20"/>
          <w:szCs w:val="20"/>
        </w:rPr>
        <w:t xml:space="preserve">kind: Job</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annotations:</w:t>
      </w:r>
    </w:p>
    <w:p>
      <w:pPr>
        <w:shd w:fill="F2F2F2" w:val="clear"/>
        <w:spacing w:after="40" w:before="40"/>
        <w:ind w:left="360"/>
      </w:pPr>
      <w:r>
        <w:rPr>
          <w:rFonts w:ascii="Consolas" w:cs="Consolas" w:eastAsia="Consolas" w:hAnsi="Consolas"/>
          <w:sz w:val="20"/>
          <w:szCs w:val="20"/>
        </w:rPr>
        <w:t xml:space="preserve">    argocd.argoproj.io/hook: PreSync</w:t>
      </w:r>
    </w:p>
    <w:p>
      <w:pPr>
        <w:shd w:fill="F2F2F2" w:val="clear"/>
        <w:spacing w:after="40" w:before="40"/>
        <w:ind w:left="360"/>
      </w:pPr>
      <w:r>
        <w:rPr>
          <w:rFonts w:ascii="Consolas" w:cs="Consolas" w:eastAsia="Consolas" w:hAnsi="Consolas"/>
          <w:sz w:val="20"/>
          <w:szCs w:val="20"/>
        </w:rPr>
        <w:t xml:space="preserve">    argocd.argoproj.io/hook-delete-policy: HookSucceeded</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template:</w:t>
      </w:r>
    </w:p>
    <w:p>
      <w:pPr>
        <w:shd w:fill="F2F2F2" w:val="clear"/>
        <w:spacing w:after="40" w:before="40"/>
        <w:ind w:left="360"/>
      </w:pPr>
      <w:r>
        <w:rPr>
          <w:rFonts w:ascii="Consolas" w:cs="Consolas" w:eastAsia="Consolas" w:hAnsi="Consolas"/>
          <w:sz w:val="20"/>
          <w:szCs w:val="20"/>
        </w:rPr>
        <w:t xml:space="preserve">    spec:</w:t>
      </w:r>
    </w:p>
    <w:p>
      <w:pPr>
        <w:shd w:fill="F2F2F2" w:val="clear"/>
        <w:spacing w:after="40" w:before="40"/>
        <w:ind w:left="360"/>
      </w:pPr>
      <w:r>
        <w:rPr>
          <w:rFonts w:ascii="Consolas" w:cs="Consolas" w:eastAsia="Consolas" w:hAnsi="Consolas"/>
          <w:sz w:val="20"/>
          <w:szCs w:val="20"/>
        </w:rPr>
        <w:t xml:space="preserve">      containers:</w:t>
      </w:r>
    </w:p>
    <w:p>
      <w:pPr>
        <w:shd w:fill="F2F2F2" w:val="clear"/>
        <w:spacing w:after="40" w:before="40"/>
        <w:ind w:left="360"/>
      </w:pPr>
      <w:r>
        <w:rPr>
          <w:rFonts w:ascii="Consolas" w:cs="Consolas" w:eastAsia="Consolas" w:hAnsi="Consolas"/>
          <w:sz w:val="20"/>
          <w:szCs w:val="20"/>
        </w:rPr>
        <w:t xml:space="preserve">        - name: verify</w:t>
      </w:r>
    </w:p>
    <w:p>
      <w:pPr>
        <w:shd w:fill="F2F2F2" w:val="clear"/>
        <w:spacing w:after="40" w:before="40"/>
        <w:ind w:left="360"/>
      </w:pPr>
      <w:r>
        <w:rPr>
          <w:rFonts w:ascii="Consolas" w:cs="Consolas" w:eastAsia="Consolas" w:hAnsi="Consolas"/>
          <w:sz w:val="20"/>
          <w:szCs w:val="20"/>
        </w:rPr>
        <w:t xml:space="preserve">          image: gcr.io/projectsigstore/cosign:v2</w:t>
      </w:r>
    </w:p>
    <w:p>
      <w:pPr>
        <w:shd w:fill="F2F2F2" w:val="clear"/>
        <w:spacing w:after="40" w:before="40"/>
        <w:ind w:left="360"/>
      </w:pPr>
      <w:r>
        <w:rPr>
          <w:rFonts w:ascii="Consolas" w:cs="Consolas" w:eastAsia="Consolas" w:hAnsi="Consolas"/>
          <w:sz w:val="20"/>
          <w:szCs w:val="20"/>
        </w:rPr>
        <w:t xml:space="preserve">          command:</w:t>
      </w:r>
    </w:p>
    <w:p>
      <w:pPr>
        <w:shd w:fill="F2F2F2" w:val="clear"/>
        <w:spacing w:after="40" w:before="40"/>
        <w:ind w:left="360"/>
      </w:pPr>
      <w:r>
        <w:rPr>
          <w:rFonts w:ascii="Consolas" w:cs="Consolas" w:eastAsia="Consolas" w:hAnsi="Consolas"/>
          <w:sz w:val="20"/>
          <w:szCs w:val="20"/>
        </w:rPr>
        <w:t xml:space="preserve">            - cosign</w:t>
      </w:r>
    </w:p>
    <w:p>
      <w:pPr>
        <w:shd w:fill="F2F2F2" w:val="clear"/>
        <w:spacing w:after="40" w:before="40"/>
        <w:ind w:left="360"/>
      </w:pPr>
      <w:r>
        <w:rPr>
          <w:rFonts w:ascii="Consolas" w:cs="Consolas" w:eastAsia="Consolas" w:hAnsi="Consolas"/>
          <w:sz w:val="20"/>
          <w:szCs w:val="20"/>
        </w:rPr>
        <w:t xml:space="preserve">            - verify</w:t>
      </w:r>
    </w:p>
    <w:p>
      <w:pPr>
        <w:shd w:fill="F2F2F2" w:val="clear"/>
        <w:spacing w:after="40" w:before="40"/>
        <w:ind w:left="360"/>
      </w:pPr>
      <w:r>
        <w:rPr>
          <w:rFonts w:ascii="Consolas" w:cs="Consolas" w:eastAsia="Consolas" w:hAnsi="Consolas"/>
          <w:sz w:val="20"/>
          <w:szCs w:val="20"/>
        </w:rPr>
        <w:t xml:space="preserve">            - "--certificate-identity=..."</w:t>
      </w:r>
    </w:p>
    <w:p>
      <w:pPr>
        <w:shd w:fill="F2F2F2" w:val="clear"/>
        <w:spacing w:after="40" w:before="40"/>
        <w:ind w:left="360"/>
      </w:pPr>
      <w:r>
        <w:rPr>
          <w:rFonts w:ascii="Consolas" w:cs="Consolas" w:eastAsia="Consolas" w:hAnsi="Consolas"/>
          <w:sz w:val="20"/>
          <w:szCs w:val="20"/>
        </w:rPr>
        <w:t xml:space="preserve">            - "--certificate-oidc-issuer=..."</w:t>
      </w:r>
    </w:p>
    <w:p>
      <w:pPr>
        <w:shd w:fill="F2F2F2" w:val="clear"/>
        <w:spacing w:after="40" w:before="40"/>
        <w:ind w:left="360"/>
      </w:pPr>
      <w:r>
        <w:rPr>
          <w:rFonts w:ascii="Consolas" w:cs="Consolas" w:eastAsia="Consolas" w:hAnsi="Consolas"/>
          <w:sz w:val="20"/>
          <w:szCs w:val="20"/>
        </w:rPr>
        <w:t xml:space="preserve">            - $IMAGE</w:t>
      </w:r>
    </w:p>
    <w:p>
      <w:pPr>
        <w:shd w:fill="F2F2F2" w:val="clear"/>
        <w:spacing w:after="40" w:before="40"/>
        <w:ind w:left="360"/>
      </w:pPr>
      <w:r>
        <w:rPr>
          <w:rFonts w:ascii="Consolas" w:cs="Consolas" w:eastAsia="Consolas" w:hAnsi="Consolas"/>
          <w:sz w:val="20"/>
          <w:szCs w:val="20"/>
        </w:rPr>
        <w:t xml:space="preserve">      restartPolicy: OnFailure</w:t>
      </w:r>
    </w:p>
    <w:p>
      <w:pPr>
        <w:spacing w:after="140"/>
        <w:jc w:val="both"/>
      </w:pPr>
      <w:r>
        <w:t xml:space="preserve">The pre-sync hook runs before the actual application sync. Verification failure causes the sync to fail, blocking the deployment. This is a cluster-native pre-deployment gate that integrates with the GitOps flow.</w:t>
      </w:r>
    </w:p>
    <w:p>
      <w:pPr>
        <w:pStyle w:val="Heading3"/>
        <w:spacing w:after="120" w:before="220"/>
      </w:pPr>
      <w:r>
        <w:rPr>
          <w:b/>
          <w:bCs/>
        </w:rPr>
        <w:t xml:space="preserve">Commercial CD platforms</w:t>
      </w:r>
    </w:p>
    <w:p>
      <w:pPr>
        <w:spacing w:after="140"/>
        <w:jc w:val="both"/>
      </w:pPr>
      <w:r>
        <w:t xml:space="preserve">Spinnaker, Harness, Octopus Deploy, and similar commercial CD platforms have built-in approval and gate steps. Supply-chain policy checks can be integrated as part of the deployment pipeline, with failures blocking progression. The specific syntax varies; the model is the same — policy evaluation as a stage, failure stops the pipeline.</w:t>
      </w:r>
    </w:p>
    <w:p>
      <w:pPr>
        <w:pStyle w:val="Heading2"/>
        <w:spacing w:after="160" w:before="280"/>
      </w:pPr>
      <w:r>
        <w:rPr>
          <w:b/>
          <w:bCs/>
        </w:rPr>
        <w:t xml:space="preserve">6.4 Defense in Depth — Multiple Gates at Different Layers</w:t>
      </w:r>
    </w:p>
    <w:p>
      <w:pPr>
        <w:spacing w:after="140"/>
        <w:jc w:val="both"/>
      </w:pPr>
      <w:r>
        <w:t xml:space="preserve">The mature pattern is not to choose between pre-deployment gates and admission control; it is to run both, at all applicable layers, with each layer catching different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Layer</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catches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Pre-commit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Local mistakes, quick feedback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Near-zero; developers hit it often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 CI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Issues in the PR branch; all PRs checked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 part of normal CI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Pre-merge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Issues in the merged result; authoritative branch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 final PR check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Pre-deployment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Issues in the deployable artifact; final check before production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 touches production-adjacent infra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Admission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Anything that slipped through earlier layers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 per-admission latency</w:t>
            </w:r>
          </w:p>
        </w:tc>
      </w:tr>
    </w:tbl>
    <w:p>
      <w:pPr>
        <w:spacing w:after="100"/>
      </w:pPr>
      <w:r>
        <w:t xml:space="preserve"/>
      </w:r>
    </w:p>
    <w:p>
      <w:pPr>
        <w:spacing w:after="140"/>
        <w:jc w:val="both"/>
      </w:pPr>
      <w:r>
        <w:t xml:space="preserve">Each layer has its own strengths and its own bypass modes. Pre-commit can be skipped (--no-verify); CI can be bypassed by admins merging despite failures; pre-deployment gates can be bypassed by admins who have production infrastructure access. Admission is the hardest layer to bypass because it sits at the Kubernetes API boundary — the one place all deployment paths converge. Running multiple layers means a bypass at any single layer doesn't constitute a complete bypass; the adversary must evade them all.</w:t>
      </w:r>
    </w:p>
    <w:p>
      <w:pPr>
        <w:pStyle w:val="Heading2"/>
        <w:spacing w:after="160" w:before="280"/>
      </w:pPr>
      <w:r>
        <w:rPr>
          <w:b/>
          <w:bCs/>
        </w:rPr>
        <w:t xml:space="preserve">6.5 Operational Realities of Layered Gates</w:t>
      </w:r>
    </w:p>
    <w:p>
      <w:pPr>
        <w:spacing w:after="140"/>
        <w:jc w:val="both"/>
      </w:pPr>
      <w:r>
        <w:t xml:space="preserve">Some practical considerations from organizations running layered pre-deployment and admission gates in production:</w:t>
      </w:r>
    </w:p>
    <w:p>
      <w:pPr>
        <w:pStyle w:val="ListParagraph"/>
        <w:numPr>
          <w:ilvl w:val="0"/>
          <w:numId w:val="2"/>
        </w:numPr>
        <w:spacing w:after="80"/>
      </w:pPr>
      <w:r>
        <w:rPr>
          <w:b/>
          <w:bCs/>
        </w:rPr>
        <w:t xml:space="preserve">Consistent policy across layers. </w:t>
      </w:r>
      <w:r>
        <w:t xml:space="preserve">The same logical policy should be enforced at every layer. A CI check that passes when admission would fail creates confusion and accidentally-bypass scenarios. Tooling like Rego policies that can be shared across OPA instances (for Kubernetes admission) and CI runs (for pre-deployment) helps. Kyverno policies can also be shared if CI runs the policy evaluator.</w:t>
      </w:r>
    </w:p>
    <w:p>
      <w:pPr>
        <w:pStyle w:val="ListParagraph"/>
        <w:numPr>
          <w:ilvl w:val="0"/>
          <w:numId w:val="2"/>
        </w:numPr>
        <w:spacing w:after="80"/>
      </w:pPr>
      <w:r>
        <w:rPr>
          <w:b/>
          <w:bCs/>
        </w:rPr>
        <w:t xml:space="preserve">Policy updates. </w:t>
      </w:r>
      <w:r>
        <w:t xml:space="preserve">When a policy changes, the change must propagate to all enforcement layers. Version-controlled policies committed to git that are consumed by multiple pipelines ensure consistency. Each layer should reference the canonical policy rather than having its own copy.</w:t>
      </w:r>
    </w:p>
    <w:p>
      <w:pPr>
        <w:pStyle w:val="ListParagraph"/>
        <w:numPr>
          <w:ilvl w:val="0"/>
          <w:numId w:val="2"/>
        </w:numPr>
        <w:spacing w:after="80"/>
      </w:pPr>
      <w:r>
        <w:rPr>
          <w:b/>
          <w:bCs/>
        </w:rPr>
        <w:t xml:space="preserve">Bypass records. </w:t>
      </w:r>
      <w:r>
        <w:t xml:space="preserve">When a policy is bypassed (emergency override, admin action), every layer should record the bypass. An audit event makes the bypass visible, reviewable, and time-limited. Untracked bypasses are what turn strict policies into theater.</w:t>
      </w:r>
    </w:p>
    <w:p>
      <w:pPr>
        <w:pStyle w:val="ListParagraph"/>
        <w:numPr>
          <w:ilvl w:val="0"/>
          <w:numId w:val="2"/>
        </w:numPr>
        <w:spacing w:after="80"/>
      </w:pPr>
      <w:r>
        <w:rPr>
          <w:b/>
          <w:bCs/>
        </w:rPr>
        <w:t xml:space="preserve">Gradual rollout. </w:t>
      </w:r>
      <w:r>
        <w:t xml:space="preserve">New policies should roll out through the gates progressively: first in pre-commit and CI (developer-facing feedback, low blast radius), then pre-deployment (starting to affect production processes), finally admission (full enforcement). This progression gives affected teams time to adapt and reveals policy issues before they affect production.</w:t>
      </w:r>
    </w:p>
    <w:p>
      <w:pPr>
        <w:pStyle w:val="Heading2"/>
        <w:spacing w:after="160" w:before="280"/>
      </w:pPr>
      <w:r>
        <w:rPr>
          <w:b/>
          <w:bCs/>
        </w:rPr>
        <w:t xml:space="preserve">6.6 The Sigstore Policy Controller Alternative</w:t>
      </w:r>
    </w:p>
    <w:p>
      <w:pPr>
        <w:spacing w:after="140"/>
        <w:jc w:val="both"/>
      </w:pPr>
      <w:r>
        <w:t xml:space="preserve">A recent development worth mentioning: the Sigstore community has built a specific Kubernetes admission controller called Sigstore Policy Controller. It is purpose-built for Sigstore signature and attestation verification, with a narrower scope than Kyverno or OPA Gatekeeper but tight Sigstore integration.</w:t>
      </w:r>
    </w:p>
    <w:p>
      <w:pPr>
        <w:spacing w:after="140"/>
        <w:jc w:val="both"/>
      </w:pPr>
      <w:r>
        <w:t xml:space="preserve">Sigstore Policy Controller's positioning is similar to Connaisseur — focused tooling for signature verification — but with specifically Sigstore-first design. For organizations whose admission needs are specifically Sigstore-focused and want to track the Sigstore project's latest capabilities, Sigstore Policy Controller is worth considering alongside Connaisseur.</w:t>
      </w:r>
    </w:p>
    <w:p>
      <w:pPr>
        <w:spacing w:after="140"/>
        <w:jc w:val="both"/>
      </w:pPr>
      <w:r>
        <w:t xml:space="preserve">The choice between Sigstore Policy Controller and Connaisseur is largely stylistic: both handle signature verification; Sigstore Policy Controller tracks Sigstore project evolution more tightly; Connaisseur has slightly broader signing-scheme support (Notary V1/V2). For general-purpose admission, Kyverno or OPA Gatekeeper remain the broader choices; for focused signature verification, any of the three (Connaisseur, Sigstore Policy Controller, or Kyverno's verifyImages) are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Pre-deployment gates move admission-style enforcement earlier in the pipeline: pre-commit hooks, PR CI, pre-merge, pre-deployment, and finally admission. Each layer catches different issues with different blast radii and remediation costs. Pre-deployment gates specifically sit between 'artifact exists' and 'production deployment begins,' implementable in GitHub Actions deployment environments, Argo CD pre-sync hooks, or commercial CD platforms. The mature pattern is defense in depth: run all applicable layers, with consistent policy across them. Each layer has bypass modes; the layered approach ensures no single bypass is a complete compromise. Admission remains the backstop at the Kubernetes API boundary — the final layer that catches anything the earlier gates missed.</w:t>
            </w:r>
          </w:p>
        </w:tc>
      </w:tr>
    </w:tbl>
    <w:p>
      <w:r>
        <w:br w:type="page"/>
      </w:r>
    </w:p>
    <w:p>
      <w:pPr>
        <w:pStyle w:val="Heading1"/>
        <w:spacing w:after="200" w:before="360"/>
      </w:pPr>
      <w:r>
        <w:rPr>
          <w:b/>
          <w:bCs/>
        </w:rPr>
        <w:t xml:space="preserve">Synthesis: Closing the Loop</w:t>
      </w:r>
    </w:p>
    <w:p>
      <w:pPr>
        <w:spacing w:after="140"/>
        <w:jc w:val="both"/>
      </w:pPr>
      <w:r>
        <w:t xml:space="preserve">This module has covered admission control as the discipline of converting supply-chain evidence into runtime enforcement. The six chapters build a picture of how Kubernetes admission controllers apply supply-chain policy at the specific boundary between built and running — the final structural gate that closes the loop on everything the earlier modules produced.</w:t>
      </w:r>
    </w:p>
    <w:p>
      <w:pPr>
        <w:spacing w:after="140"/>
        <w:jc w:val="both"/>
      </w:pPr>
      <w:r>
        <w:t xml:space="preserve">Chapter 1 framed the problem: how do you ensure uniformly that only artifacts meeting your supply-chain requirements can run in production, regardless of deployment path? Kubernetes admission provides the structural answer — a single boundary all pods must cross, where uniform enforcement is practical. The admission-webhook architecture and its operational considerations (availability, latency, bootstrapping, policy-change semantics) were covered.</w:t>
      </w:r>
    </w:p>
    <w:p>
      <w:pPr>
        <w:spacing w:after="140"/>
        <w:jc w:val="both"/>
      </w:pPr>
      <w:r>
        <w:t xml:space="preserve">Chapter 2 covered Kyverno as the Kubernetes-native YAML-based policy engine. Policies-as-custom-resources with validate/mutate/generate modes; first-class image signature verification via Sigstore integration; background scanning, exceptions, and reports. Kyverno is the typical first choice for Kubernetes admission because its learning curve matches what Kubernetes engineers already know.</w:t>
      </w:r>
    </w:p>
    <w:p>
      <w:pPr>
        <w:spacing w:after="140"/>
        <w:jc w:val="both"/>
      </w:pPr>
      <w:r>
        <w:t xml:space="preserve">Chapter 3 covered OPA Gatekeeper as the Rego-based alternative. The ConstraintTemplate/Constraint two-layer model, the data API for cross-resource reasoning, the OPA ecosystem's applicability beyond Kubernetes. Gatekeeper's expressive power justifies its learning curve for complex policies; it pairs well with Kyverno when organizations need both simple YAML rules and complex Rego rules.</w:t>
      </w:r>
    </w:p>
    <w:p>
      <w:pPr>
        <w:spacing w:after="140"/>
        <w:jc w:val="both"/>
      </w:pPr>
      <w:r>
        <w:t xml:space="preserve">Chapter 4 covered Connaisseur as the narrowly-focused signature-verification controller. Simpler configuration for teams specifically needing signature verification; Notary support for organizations transitioning from legacy signing; a good fit for focused use cases where general-purpose policy engines would be overkill.</w:t>
      </w:r>
    </w:p>
    <w:p>
      <w:pPr>
        <w:spacing w:after="140"/>
        <w:jc w:val="both"/>
      </w:pPr>
      <w:r>
        <w:t xml:space="preserve">Chapter 5 walked through the four canonical example policies: deny unsigned images, require SBOM attestation, block images with critical CVEs, enforce approved registries. Each policy translates evidence from an earlier module into admission-time enforcement. Combined, they produce defense in depth at the admission boundary.</w:t>
      </w:r>
    </w:p>
    <w:p>
      <w:pPr>
        <w:spacing w:after="140"/>
        <w:jc w:val="both"/>
      </w:pPr>
      <w:r>
        <w:t xml:space="preserve">Chapter 6 addressed pre-deployment gates as the earlier-in-the-pipeline counterpart to Kubernetes admission. The layered gate pattern across pre-commit, PR CI, pre-merge, pre-deployment, and admission; the specific implementations in GitHub Actions environments, Argo CD pre-sync hooks, and commercial CD platforms; the operational realities of consistent policy across layers.</w:t>
      </w:r>
    </w:p>
    <w:p>
      <w:pPr>
        <w:spacing w:after="140"/>
        <w:jc w:val="both"/>
      </w:pPr>
      <w:r>
        <w:t xml:space="preserve">The integration with the full curriculum: this module closes the loop that the previous modules opened. Module 1 established the threat model — why supply-chain security matters. Modules 2, 3, 4, 5 built up evidence: SLSA provenance, SBOMs, signatures, attestations. Module 6 addressed what goes into the build in the first place (dependency management). Module 7 hardened the build itself. This module ensures that all of that work actually matters in practice — that the evidence is checked, that policies are enforced, that the gap between 'evidence exists' and 'evidence decides what runs' is closed. Without admission control, the rest of the curriculum is voluntary; with admission control, it becomes operational reality.</w:t>
      </w:r>
    </w:p>
    <w:p>
      <w:pPr>
        <w:spacing w:after="140"/>
        <w:jc w:val="both"/>
      </w:pPr>
      <w:r>
        <w:t xml:space="preserve">The realistic operational picture for most teams: start with a single admission controller (Kyverno is the typical choice) and a single policy (approved-registries-only is typically the easiest to deploy). Layer in signature verification once the signing work from Module 4 is producing signatures. Add SBOM and vulnerability requirements as those evidence types become consistently available. Add pre-deployment gates in CI to give developers faster feedback. Iterate toward the full defense-in-depth posture over months, not days. The full discipline is substantial; incremental progress toward it is substantial value.</w:t>
      </w:r>
    </w:p>
    <w:p>
      <w:pPr>
        <w:pStyle w:val="Heading2"/>
        <w:spacing w:after="160" w:before="280"/>
      </w:pPr>
      <w:r>
        <w:rPr>
          <w:b/>
          <w:bCs/>
        </w:rPr>
        <w:t xml:space="preserve">Review Questions</w:t>
      </w:r>
    </w:p>
    <w:p>
      <w:pPr>
        <w:pStyle w:val="ListParagraph"/>
        <w:numPr>
          <w:ilvl w:val="0"/>
          <w:numId w:val="2"/>
        </w:numPr>
        <w:spacing w:after="80"/>
      </w:pPr>
      <w:r>
        <w:t xml:space="preserve">Describe the structural reason Kubernetes admission is a particularly effective enforcement boundary. Why does it defeat bypass attempts that earlier-layer enforcement cannot?</w:t>
      </w:r>
    </w:p>
    <w:p>
      <w:pPr>
        <w:pStyle w:val="ListParagraph"/>
        <w:numPr>
          <w:ilvl w:val="0"/>
          <w:numId w:val="2"/>
        </w:numPr>
        <w:spacing w:after="80"/>
      </w:pPr>
      <w:r>
        <w:t xml:space="preserve">Explain the admission webhook architecture. What operational concerns (four specific ones) does it raise?</w:t>
      </w:r>
    </w:p>
    <w:p>
      <w:pPr>
        <w:pStyle w:val="ListParagraph"/>
        <w:numPr>
          <w:ilvl w:val="0"/>
          <w:numId w:val="2"/>
        </w:numPr>
        <w:spacing w:after="80"/>
      </w:pPr>
      <w:r>
        <w:t xml:space="preserve">What is the difference between Kubernetes mutating admission and validating admission? Where does supply-chain enforcement typically sit, and why?</w:t>
      </w:r>
    </w:p>
    <w:p>
      <w:pPr>
        <w:pStyle w:val="ListParagraph"/>
        <w:numPr>
          <w:ilvl w:val="0"/>
          <w:numId w:val="2"/>
        </w:numPr>
        <w:spacing w:after="80"/>
      </w:pPr>
      <w:r>
        <w:t xml:space="preserve">Name the three Kyverno policy modes and give a supply-chain example of each.</w:t>
      </w:r>
    </w:p>
    <w:p>
      <w:pPr>
        <w:pStyle w:val="ListParagraph"/>
        <w:numPr>
          <w:ilvl w:val="0"/>
          <w:numId w:val="2"/>
        </w:numPr>
        <w:spacing w:after="80"/>
      </w:pPr>
      <w:r>
        <w:t xml:space="preserve">What is a ConstraintTemplate in OPA Gatekeeper, and how does it relate to a Constraint?</w:t>
      </w:r>
    </w:p>
    <w:p>
      <w:pPr>
        <w:pStyle w:val="ListParagraph"/>
        <w:numPr>
          <w:ilvl w:val="0"/>
          <w:numId w:val="2"/>
        </w:numPr>
        <w:spacing w:after="80"/>
      </w:pPr>
      <w:r>
        <w:t xml:space="preserve">Compare Kyverno's YAML-based approach with Gatekeeper's Rego-based approach. Name a scenario where each is preferable.</w:t>
      </w:r>
    </w:p>
    <w:p>
      <w:pPr>
        <w:pStyle w:val="ListParagraph"/>
        <w:numPr>
          <w:ilvl w:val="0"/>
          <w:numId w:val="2"/>
        </w:numPr>
        <w:spacing w:after="80"/>
      </w:pPr>
      <w:r>
        <w:t xml:space="preserve">Describe Connaisseur. When is Connaisseur the right choice over Kyverno or Gatekeeper?</w:t>
      </w:r>
    </w:p>
    <w:p>
      <w:pPr>
        <w:pStyle w:val="ListParagraph"/>
        <w:numPr>
          <w:ilvl w:val="0"/>
          <w:numId w:val="2"/>
        </w:numPr>
        <w:spacing w:after="80"/>
      </w:pPr>
      <w:r>
        <w:t xml:space="preserve">Write pseudocode for an admission policy that: rejects pods whose images are not from ghcr.io/myorg/ or gcr.io/distroless/.</w:t>
      </w:r>
    </w:p>
    <w:p>
      <w:pPr>
        <w:pStyle w:val="ListParagraph"/>
        <w:numPr>
          <w:ilvl w:val="0"/>
          <w:numId w:val="2"/>
        </w:numPr>
        <w:spacing w:after="80"/>
      </w:pPr>
      <w:r>
        <w:t xml:space="preserve">Describe an admission policy that rejects pods whose images don't have a Cosign signature from a specific GitHub Actions workflow on the main branch. Name the two critical verification parameters.</w:t>
      </w:r>
    </w:p>
    <w:p>
      <w:pPr>
        <w:pStyle w:val="ListParagraph"/>
        <w:numPr>
          <w:ilvl w:val="0"/>
          <w:numId w:val="2"/>
        </w:numPr>
        <w:spacing w:after="80"/>
      </w:pPr>
      <w:r>
        <w:t xml:space="preserve">Explain the concept of pre-deployment gates. Name five points in a typical pipeline where policy gates can sit, from earliest to latest.</w:t>
      </w:r>
    </w:p>
    <w:p>
      <w:pPr>
        <w:pStyle w:val="ListParagraph"/>
        <w:numPr>
          <w:ilvl w:val="0"/>
          <w:numId w:val="2"/>
        </w:numPr>
        <w:spacing w:after="80"/>
      </w:pPr>
      <w:r>
        <w:t xml:space="preserve">A team is considering whether to invest in pre-deployment gates given that they already have Kubernetes admission control. Argue for investing in both.</w:t>
      </w:r>
    </w:p>
    <w:p>
      <w:pPr>
        <w:pStyle w:val="ListParagraph"/>
        <w:numPr>
          <w:ilvl w:val="0"/>
          <w:numId w:val="2"/>
        </w:numPr>
        <w:spacing w:after="80"/>
      </w:pPr>
      <w:r>
        <w:t xml:space="preserve">Walk through the progressive-rollout pattern for a new admission policy: Audit mode → Enforce mode, with specific validation steps at each stage.</w:t>
      </w:r>
    </w:p>
    <w:p>
      <w:pPr>
        <w:pStyle w:val="ListParagraph"/>
        <w:numPr>
          <w:ilvl w:val="0"/>
          <w:numId w:val="2"/>
        </w:numPr>
        <w:spacing w:after="80"/>
      </w:pPr>
      <w:r>
        <w:t xml:space="preserve">A Kubernetes admission policy rejects an image in production at 3 AM during an incident. The image's signature has technically expired (beyond the freshness threshold). What emergency-override mechanisms should the admission system support, and what audit requirements apply to overrides?</w:t>
      </w:r>
    </w:p>
    <w:p>
      <w:pPr>
        <w:pStyle w:val="Heading2"/>
        <w:spacing w:after="160" w:before="280"/>
      </w:pPr>
      <w:r>
        <w:rPr>
          <w:b/>
          <w:bCs/>
        </w:rPr>
        <w:t xml:space="preserve">Glossary</w:t>
      </w:r>
    </w:p>
    <w:p>
      <w:pPr>
        <w:pStyle w:val="ListParagraph"/>
        <w:numPr>
          <w:ilvl w:val="0"/>
          <w:numId w:val="2"/>
        </w:numPr>
        <w:spacing w:after="80"/>
      </w:pPr>
      <w:r>
        <w:rPr>
          <w:b/>
          <w:bCs/>
        </w:rPr>
        <w:t xml:space="preserve">Admission controller: </w:t>
      </w:r>
      <w:r>
        <w:t xml:space="preserve">a component that intercepts Kubernetes API requests before persistence, optionally modifying or rejecting them based on policy.</w:t>
      </w:r>
    </w:p>
    <w:p>
      <w:pPr>
        <w:pStyle w:val="ListParagraph"/>
        <w:numPr>
          <w:ilvl w:val="0"/>
          <w:numId w:val="2"/>
        </w:numPr>
        <w:spacing w:after="80"/>
      </w:pPr>
      <w:r>
        <w:rPr>
          <w:b/>
          <w:bCs/>
        </w:rPr>
        <w:t xml:space="preserve">Admission webhook: </w:t>
      </w:r>
      <w:r>
        <w:t xml:space="preserve">the extensibility mechanism for Kubernetes admission controllers; an external service that receives admission requests and returns decisions.</w:t>
      </w:r>
    </w:p>
    <w:p>
      <w:pPr>
        <w:pStyle w:val="ListParagraph"/>
        <w:numPr>
          <w:ilvl w:val="0"/>
          <w:numId w:val="2"/>
        </w:numPr>
        <w:spacing w:after="80"/>
      </w:pPr>
      <w:r>
        <w:rPr>
          <w:b/>
          <w:bCs/>
        </w:rPr>
        <w:t xml:space="preserve">Audit mode: </w:t>
      </w:r>
      <w:r>
        <w:t xml:space="preserve">a policy enforcement mode where violations are recorded but not blocking; used for progressive rollout.</w:t>
      </w:r>
    </w:p>
    <w:p>
      <w:pPr>
        <w:pStyle w:val="ListParagraph"/>
        <w:numPr>
          <w:ilvl w:val="0"/>
          <w:numId w:val="2"/>
        </w:numPr>
        <w:spacing w:after="80"/>
      </w:pPr>
      <w:r>
        <w:rPr>
          <w:b/>
          <w:bCs/>
        </w:rPr>
        <w:t xml:space="preserve">ClusterPolicy (Kyverno): </w:t>
      </w:r>
      <w:r>
        <w:t xml:space="preserve">a cluster-scoped Kyverno policy resource applicable across all namespaces.</w:t>
      </w:r>
    </w:p>
    <w:p>
      <w:pPr>
        <w:pStyle w:val="ListParagraph"/>
        <w:numPr>
          <w:ilvl w:val="0"/>
          <w:numId w:val="2"/>
        </w:numPr>
        <w:spacing w:after="80"/>
      </w:pPr>
      <w:r>
        <w:rPr>
          <w:b/>
          <w:bCs/>
        </w:rPr>
        <w:t xml:space="preserve">Connaisseur: </w:t>
      </w:r>
      <w:r>
        <w:t xml:space="preserve">an admission controller focused specifically on image signature verification with support for multiple signing schemes.</w:t>
      </w:r>
    </w:p>
    <w:p>
      <w:pPr>
        <w:pStyle w:val="ListParagraph"/>
        <w:numPr>
          <w:ilvl w:val="0"/>
          <w:numId w:val="2"/>
        </w:numPr>
        <w:spacing w:after="80"/>
      </w:pPr>
      <w:r>
        <w:rPr>
          <w:b/>
          <w:bCs/>
        </w:rPr>
        <w:t xml:space="preserve">Constraint (Gatekeeper): </w:t>
      </w:r>
      <w:r>
        <w:t xml:space="preserve">an instance of a ConstraintTemplate with specific parameters; the actual policy as applied to a cluster.</w:t>
      </w:r>
    </w:p>
    <w:p>
      <w:pPr>
        <w:pStyle w:val="ListParagraph"/>
        <w:numPr>
          <w:ilvl w:val="0"/>
          <w:numId w:val="2"/>
        </w:numPr>
        <w:spacing w:after="80"/>
      </w:pPr>
      <w:r>
        <w:rPr>
          <w:b/>
          <w:bCs/>
        </w:rPr>
        <w:t xml:space="preserve">ConstraintTemplate (Gatekeeper): </w:t>
      </w:r>
      <w:r>
        <w:t xml:space="preserve">a reusable Rego-based policy template that can be instantiated as multiple Constraints.</w:t>
      </w:r>
    </w:p>
    <w:p>
      <w:pPr>
        <w:pStyle w:val="ListParagraph"/>
        <w:numPr>
          <w:ilvl w:val="0"/>
          <w:numId w:val="2"/>
        </w:numPr>
        <w:spacing w:after="80"/>
      </w:pPr>
      <w:r>
        <w:rPr>
          <w:b/>
          <w:bCs/>
        </w:rPr>
        <w:t xml:space="preserve">Enforce mode: </w:t>
      </w:r>
      <w:r>
        <w:t xml:space="preserve">a policy enforcement mode where violations block admission; the production-ready posture.</w:t>
      </w:r>
    </w:p>
    <w:p>
      <w:pPr>
        <w:pStyle w:val="ListParagraph"/>
        <w:numPr>
          <w:ilvl w:val="0"/>
          <w:numId w:val="2"/>
        </w:numPr>
        <w:spacing w:after="80"/>
      </w:pPr>
      <w:r>
        <w:rPr>
          <w:b/>
          <w:bCs/>
        </w:rPr>
        <w:t xml:space="preserve">Failure policy: </w:t>
      </w:r>
      <w:r>
        <w:t xml:space="preserve">admission webhook configuration determining behavior when the webhook is unreachable: Fail (block) or Ignore (allow).</w:t>
      </w:r>
    </w:p>
    <w:p>
      <w:pPr>
        <w:pStyle w:val="ListParagraph"/>
        <w:numPr>
          <w:ilvl w:val="0"/>
          <w:numId w:val="2"/>
        </w:numPr>
        <w:spacing w:after="80"/>
      </w:pPr>
      <w:r>
        <w:rPr>
          <w:b/>
          <w:bCs/>
        </w:rPr>
        <w:t xml:space="preserve">Gatekeeper: </w:t>
      </w:r>
      <w:r>
        <w:t xml:space="preserve">the Kubernetes admission controller that embeds OPA as its policy engine.</w:t>
      </w:r>
    </w:p>
    <w:p>
      <w:pPr>
        <w:pStyle w:val="ListParagraph"/>
        <w:numPr>
          <w:ilvl w:val="0"/>
          <w:numId w:val="2"/>
        </w:numPr>
        <w:spacing w:after="80"/>
      </w:pPr>
      <w:r>
        <w:rPr>
          <w:b/>
          <w:bCs/>
        </w:rPr>
        <w:t xml:space="preserve">Kyverno: </w:t>
      </w:r>
      <w:r>
        <w:t xml:space="preserve">the CNCF-graduated Kubernetes-native policy engine using YAML custom resources for policies.</w:t>
      </w:r>
    </w:p>
    <w:p>
      <w:pPr>
        <w:pStyle w:val="ListParagraph"/>
        <w:numPr>
          <w:ilvl w:val="0"/>
          <w:numId w:val="2"/>
        </w:numPr>
        <w:spacing w:after="80"/>
      </w:pPr>
      <w:r>
        <w:rPr>
          <w:b/>
          <w:bCs/>
        </w:rPr>
        <w:t xml:space="preserve">Mutating admission: </w:t>
      </w:r>
      <w:r>
        <w:t xml:space="preserve">the admission phase where webhooks can modify requests; runs before validating admission.</w:t>
      </w:r>
    </w:p>
    <w:p>
      <w:pPr>
        <w:pStyle w:val="ListParagraph"/>
        <w:numPr>
          <w:ilvl w:val="0"/>
          <w:numId w:val="2"/>
        </w:numPr>
        <w:spacing w:after="80"/>
      </w:pPr>
      <w:r>
        <w:rPr>
          <w:b/>
          <w:bCs/>
        </w:rPr>
        <w:t xml:space="preserve">OPA (Open Policy Agent): </w:t>
      </w:r>
      <w:r>
        <w:t xml:space="preserve">a general-purpose policy engine using the Rego language; underlies Gatekeeper.</w:t>
      </w:r>
    </w:p>
    <w:p>
      <w:pPr>
        <w:pStyle w:val="ListParagraph"/>
        <w:numPr>
          <w:ilvl w:val="0"/>
          <w:numId w:val="2"/>
        </w:numPr>
        <w:spacing w:after="80"/>
      </w:pPr>
      <w:r>
        <w:rPr>
          <w:b/>
          <w:bCs/>
        </w:rPr>
        <w:t xml:space="preserve">Pre-deployment gate: </w:t>
      </w:r>
      <w:r>
        <w:t xml:space="preserve">policy enforcement at a pipeline stage between artifact creation and production deployment; complements admission control.</w:t>
      </w:r>
    </w:p>
    <w:p>
      <w:pPr>
        <w:pStyle w:val="ListParagraph"/>
        <w:numPr>
          <w:ilvl w:val="0"/>
          <w:numId w:val="2"/>
        </w:numPr>
        <w:spacing w:after="80"/>
      </w:pPr>
      <w:r>
        <w:rPr>
          <w:b/>
          <w:bCs/>
        </w:rPr>
        <w:t xml:space="preserve">Rego: </w:t>
      </w:r>
      <w:r>
        <w:t xml:space="preserve">OPA's policy language; a logic-programming language for expressing policy decisions.</w:t>
      </w:r>
    </w:p>
    <w:p>
      <w:pPr>
        <w:pStyle w:val="ListParagraph"/>
        <w:numPr>
          <w:ilvl w:val="0"/>
          <w:numId w:val="2"/>
        </w:numPr>
        <w:spacing w:after="80"/>
      </w:pPr>
      <w:r>
        <w:rPr>
          <w:b/>
          <w:bCs/>
        </w:rPr>
        <w:t xml:space="preserve">Sigstore Policy Controller: </w:t>
      </w:r>
      <w:r>
        <w:t xml:space="preserve">a Sigstore-focused Kubernetes admission controller, similar in scope to Connaisseur but Sigstore-first.</w:t>
      </w:r>
    </w:p>
    <w:p>
      <w:pPr>
        <w:pStyle w:val="ListParagraph"/>
        <w:numPr>
          <w:ilvl w:val="0"/>
          <w:numId w:val="2"/>
        </w:numPr>
        <w:spacing w:after="80"/>
      </w:pPr>
      <w:r>
        <w:rPr>
          <w:b/>
          <w:bCs/>
        </w:rPr>
        <w:t xml:space="preserve">Validating admission: </w:t>
      </w:r>
      <w:r>
        <w:t xml:space="preserve">the admission phase where webhooks can accept or reject but not modify; runs after mutating admission.</w:t>
      </w:r>
    </w:p>
    <w:p>
      <w:pPr>
        <w:pStyle w:val="ListParagraph"/>
        <w:numPr>
          <w:ilvl w:val="0"/>
          <w:numId w:val="2"/>
        </w:numPr>
        <w:spacing w:after="80"/>
      </w:pPr>
      <w:r>
        <w:rPr>
          <w:b/>
          <w:bCs/>
        </w:rPr>
        <w:t xml:space="preserve">verifyImages (Kyverno): </w:t>
      </w:r>
      <w:r>
        <w:t xml:space="preserve">the Kyverno rule type specifically for image signature and attestation verification.</w:t>
      </w:r>
    </w:p>
    <w:p>
      <w:pPr>
        <w:pStyle w:val="ListParagraph"/>
        <w:numPr>
          <w:ilvl w:val="0"/>
          <w:numId w:val="2"/>
        </w:numPr>
        <w:spacing w:after="80"/>
      </w:pPr>
      <w:r>
        <w:rPr>
          <w:b/>
          <w:bCs/>
        </w:rPr>
        <w:t xml:space="preserve">Violation inventory: </w:t>
      </w:r>
      <w:r>
        <w:t xml:space="preserve">Gatekeeper's list of resources currently violating constraints; used for progressive rollout and compliance visibility.</w:t>
      </w:r>
    </w:p>
    <w:p>
      <w:pPr>
        <w:pStyle w:val="Heading2"/>
        <w:spacing w:after="160" w:before="280"/>
      </w:pPr>
      <w:r>
        <w:rPr>
          <w:b/>
          <w:bCs/>
        </w:rPr>
        <w:t xml:space="preserve">Curriculum Closing</w:t>
      </w:r>
    </w:p>
    <w:p>
      <w:pPr>
        <w:spacing w:after="140"/>
        <w:jc w:val="both"/>
      </w:pPr>
      <w:r>
        <w:t xml:space="preserve">You have now completed the extended Software Supply Chain Security curriculum. Eight modules — Supply Chain Attacks, SLSA, SBOM, Sigstore, Provenance &amp; Attestations, Dependency Management, Build Security, and Admission Control — have covered the full lifecycle of supply-chain security from threat model to enforcement. Together they form an architecture where every stage produces evidence and every stage is gated by policy, resulting in a production environment where supply-chain compromise requires multiple independent failures rather than a single one.</w:t>
      </w:r>
    </w:p>
    <w:p>
      <w:pPr>
        <w:spacing w:after="140"/>
        <w:jc w:val="both"/>
      </w:pPr>
      <w:r>
        <w:t xml:space="preserve">A final reframing for the entire curriculum: supply-chain security is the systematic construction of verifiable trust across the software lifecycle. Traditional security models assumed trust within perimeters; modern software has no meaningful perimeter because every artifact is assembled from thousands of external components, built with external tools, distributed through external infrastructure. The supply-chain security discipline replaces the lost perimeter with verifiable evidence at every stage: the source is signed, the build is attested, the output is inventoried, the distribution is authenticated, the consumption is gated, the runtime is enforced. Any stage can be attacked; any stage's evidence can be checked; any check's failure leaves a record. The whole system is defense in depth, realized through a specific stack of tools and practices rather than through blanket trust.</w:t>
      </w:r>
    </w:p>
    <w:p>
      <w:pPr>
        <w:spacing w:after="140"/>
        <w:jc w:val="both"/>
      </w:pPr>
      <w:r>
        <w:t xml:space="preserve">The work of applying this architecture to specific systems is ongoing. New tools will emerge; existing tools will evolve; regulatory requirements will intensify. The specific tools in this curriculum — SLSA, Sigstore, Cosign, Kyverno, Nix, and many others — will change over time. The structural concepts will persist: produce evidence at every stage, verify it at every boundary, layer defenses so no single failure is catastrophic, make supply-chain trust verifiable rather than assumed.</w:t>
      </w:r>
    </w:p>
    <w:p>
      <w:pPr>
        <w:spacing w:after="140"/>
        <w:jc w:val="both"/>
      </w:pPr>
      <w:r>
        <w:t xml:space="preserve">The organizations that succeed at supply-chain security are not the ones that adopted every practice at once. They are the ones that made steady, deliberate progress across years — producing evidence where it was absent, enforcing checks where enforcement was lacking, tightening policies as tooling matured. Incremental progress compounds; perfect implementation is not a realistic goal in a rapidly-evolving field. The commitment that matters is making supply-chain security a first-class engineering concern and investing in it consistently over time.</w:t>
      </w:r>
    </w:p>
    <w:p>
      <w:pPr>
        <w:spacing w:after="140"/>
        <w:jc w:val="both"/>
      </w:pPr>
      <w:r>
        <w:t xml:space="preserve">Good luck with the work ahead.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8: Admission Control</dc:title>
  <dc:creator>Claude</dc:creator>
  <dc:description>Comprehensive study guide for Module 8: Admission Control (Policy Enforcement)</dc:description>
  <cp:lastModifiedBy>Un-named</cp:lastModifiedBy>
  <cp:revision>1</cp:revision>
  <dcterms:created xsi:type="dcterms:W3CDTF">2026-04-17T09:42:19.646Z</dcterms:created>
  <dcterms:modified xsi:type="dcterms:W3CDTF">2026-04-17T09:42:19.647Z</dcterms:modified>
</cp:coreProperties>
</file>

<file path=docProps/custom.xml><?xml version="1.0" encoding="utf-8"?>
<Properties xmlns="http://schemas.openxmlformats.org/officeDocument/2006/custom-properties" xmlns:vt="http://schemas.openxmlformats.org/officeDocument/2006/docPropsVTypes"/>
</file>