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F46800"/>
          <w:sz w:val="96"/>
          <w:szCs w:val="96"/>
        </w:rPr>
        <w:t xml:space="preserve">GRAFANA</w:t>
      </w:r>
    </w:p>
    <w:p>
      <w:pPr>
        <w:spacing w:after="400" w:before="100"/>
        <w:jc w:val="center"/>
      </w:pPr>
      <w:r>
        <w:rPr>
          <w:rFonts w:ascii="Calibri" w:cs="Calibri" w:eastAsia="Calibri" w:hAnsi="Calibri"/>
          <w:b/>
          <w:bCs/>
          <w:color w:val="1F4E79"/>
          <w:sz w:val="56"/>
          <w:szCs w:val="56"/>
        </w:rPr>
        <w:t xml:space="preserve">Complete Study Guide</w:t>
      </w:r>
    </w:p>
    <w:p>
      <w:pPr>
        <w:spacing w:after="200" w:before="200"/>
        <w:jc w:val="center"/>
      </w:pPr>
      <w:r>
        <w:rPr>
          <w:rFonts w:ascii="Calibri" w:cs="Calibri" w:eastAsia="Calibri" w:hAnsi="Calibri"/>
          <w:i/>
          <w:iCs/>
          <w:color w:val="595959"/>
          <w:sz w:val="36"/>
          <w:szCs w:val="36"/>
        </w:rPr>
        <w:t xml:space="preserve">Module 7: The Grafana Stack (LGTM)</w:t>
      </w:r>
    </w:p>
    <w:p>
      <w:pPr>
        <w:pBdr>
          <w:bottom w:val="single" w:color="F46800" w:sz="12" w:space="1"/>
        </w:pBdr>
        <w:spacing w:after="200" w:before="200"/>
        <w:jc w:val="center"/>
      </w:pPr>
      <w:r>
        <w:rPr>
          <w:sz w:val="22"/>
          <w:szCs w:val="22"/>
        </w:rPr>
        <w:t xml:space="preserve"/>
      </w:r>
    </w:p>
    <w:p>
      <w:pPr>
        <w:spacing w:after="100" w:before="800"/>
        <w:jc w:val="center"/>
      </w:pPr>
      <w:r>
        <w:rPr>
          <w:rFonts w:ascii="Calibri" w:cs="Calibri" w:eastAsia="Calibri" w:hAnsi="Calibri"/>
          <w:color w:val="333333"/>
          <w:sz w:val="28"/>
          <w:szCs w:val="28"/>
        </w:rPr>
        <w:t xml:space="preserve">One Stack, Three Pillars, Unified Correlation</w:t>
      </w:r>
    </w:p>
    <w:p>
      <w:pPr>
        <w:spacing w:after="100" w:before="100"/>
        <w:jc w:val="center"/>
      </w:pPr>
      <w:r>
        <w:rPr>
          <w:rFonts w:ascii="Calibri" w:cs="Calibri" w:eastAsia="Calibri" w:hAnsi="Calibri"/>
          <w:i/>
          <w:iCs/>
          <w:color w:val="595959"/>
          <w:sz w:val="22"/>
          <w:szCs w:val="22"/>
        </w:rPr>
        <w:t xml:space="preserve">Loki, Grafana, Tempo, Mimir — Cross-Signal Linking, Exemplars, and Derived Fields</w:t>
      </w:r>
    </w:p>
    <w:p>
      <w:r>
        <w:br w:type="page"/>
      </w:r>
    </w:p>
    <w:p>
      <w:pPr>
        <w:pStyle w:val="Heading1"/>
        <w:spacing w:after="200" w:before="400"/>
      </w:pPr>
      <w:r>
        <w:rPr>
          <w:rFonts w:ascii="Calibri" w:cs="Calibri" w:eastAsia="Calibri" w:hAnsi="Calibri"/>
          <w:b/>
          <w:bCs/>
          <w:color w:val="1F4E79"/>
          <w:sz w:val="36"/>
          <w:szCs w:val="36"/>
        </w:rPr>
        <w:t xml:space="preserve">Table of Contents</w:t>
      </w:r>
    </w:p>
    <w:p>
      <w:pPr>
        <w:spacing w:after="40" w:before="40"/>
        <w:ind w:left="0"/>
      </w:pPr>
      <w:r>
        <w:rPr>
          <w:rFonts w:ascii="Calibri" w:cs="Calibri" w:eastAsia="Calibri" w:hAnsi="Calibri"/>
          <w:b w:val="false"/>
          <w:bCs w:val="false"/>
          <w:color w:val="333333"/>
          <w:sz w:val="20"/>
          <w:szCs w:val="20"/>
        </w:rPr>
        <w:t xml:space="preserve">About This Study Guide</w:t>
      </w:r>
    </w:p>
    <w:p>
      <w:pPr>
        <w:spacing w:after="40" w:before="40"/>
        <w:ind w:left="0"/>
      </w:pPr>
      <w:r>
        <w:rPr>
          <w:rFonts w:ascii="Calibri" w:cs="Calibri" w:eastAsia="Calibri" w:hAnsi="Calibri"/>
          <w:b w:val="false"/>
          <w:bCs w:val="false"/>
          <w:color w:val="333333"/>
          <w:sz w:val="20"/>
          <w:szCs w:val="20"/>
        </w:rPr>
        <w:t xml:space="preserve">Prerequisites from Earlier Modules</w:t>
      </w:r>
    </w:p>
    <w:p>
      <w:pPr>
        <w:spacing w:after="40" w:before="40"/>
        <w:ind w:left="0"/>
      </w:pPr>
      <w:r>
        <w:rPr>
          <w:rFonts w:ascii="Calibri" w:cs="Calibri" w:eastAsia="Calibri" w:hAnsi="Calibri"/>
          <w:b w:val="false"/>
          <w:bCs w:val="false"/>
          <w:color w:val="333333"/>
          <w:sz w:val="20"/>
          <w:szCs w:val="20"/>
        </w:rPr>
        <w:t xml:space="preserve">How to Use This Guide</w:t>
      </w:r>
    </w:p>
    <w:p>
      <w:pPr>
        <w:spacing w:after="40" w:before="40"/>
      </w:pPr>
      <w:r>
        <w:t xml:space="preserve"/>
      </w:r>
    </w:p>
    <w:p>
      <w:pPr>
        <w:spacing w:after="40" w:before="40"/>
        <w:ind w:left="0"/>
      </w:pPr>
      <w:r>
        <w:rPr>
          <w:rFonts w:ascii="Calibri" w:cs="Calibri" w:eastAsia="Calibri" w:hAnsi="Calibri"/>
          <w:b/>
          <w:bCs/>
          <w:color w:val="1F4E79"/>
          <w:sz w:val="22"/>
          <w:szCs w:val="22"/>
        </w:rPr>
        <w:t xml:space="preserve">MODULE 7: THE GRAFANA STACK (LGTM)</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7.1 — The LGTM Acronym and What It Stands For</w:t>
      </w:r>
    </w:p>
    <w:p>
      <w:pPr>
        <w:spacing w:after="40" w:before="40"/>
        <w:ind w:left="720"/>
      </w:pPr>
      <w:r>
        <w:rPr>
          <w:rFonts w:ascii="Calibri" w:cs="Calibri" w:eastAsia="Calibri" w:hAnsi="Calibri"/>
          <w:b w:val="false"/>
          <w:bCs w:val="false"/>
          <w:color w:val="333333"/>
          <w:sz w:val="20"/>
          <w:szCs w:val="20"/>
        </w:rPr>
        <w:t xml:space="preserve">7.1.1 What LGTM Means</w:t>
      </w:r>
    </w:p>
    <w:p>
      <w:pPr>
        <w:spacing w:after="40" w:before="40"/>
        <w:ind w:left="720"/>
      </w:pPr>
      <w:r>
        <w:rPr>
          <w:rFonts w:ascii="Calibri" w:cs="Calibri" w:eastAsia="Calibri" w:hAnsi="Calibri"/>
          <w:b w:val="false"/>
          <w:bCs w:val="false"/>
          <w:color w:val="333333"/>
          <w:sz w:val="20"/>
          <w:szCs w:val="20"/>
        </w:rPr>
        <w:t xml:space="preserve">7.1.2 A Brief History — How the Stack Came Together</w:t>
      </w:r>
    </w:p>
    <w:p>
      <w:pPr>
        <w:spacing w:after="40" w:before="40"/>
        <w:ind w:left="720"/>
      </w:pPr>
      <w:r>
        <w:rPr>
          <w:rFonts w:ascii="Calibri" w:cs="Calibri" w:eastAsia="Calibri" w:hAnsi="Calibri"/>
          <w:b w:val="false"/>
          <w:bCs w:val="false"/>
          <w:color w:val="333333"/>
          <w:sz w:val="20"/>
          <w:szCs w:val="20"/>
        </w:rPr>
        <w:t xml:space="preserve">7.1.3 The Architectural Symmetry</w:t>
      </w:r>
    </w:p>
    <w:p>
      <w:pPr>
        <w:spacing w:after="40" w:before="40"/>
        <w:ind w:left="720"/>
      </w:pPr>
      <w:r>
        <w:rPr>
          <w:rFonts w:ascii="Calibri" w:cs="Calibri" w:eastAsia="Calibri" w:hAnsi="Calibri"/>
          <w:b w:val="false"/>
          <w:bCs w:val="false"/>
          <w:color w:val="333333"/>
          <w:sz w:val="20"/>
          <w:szCs w:val="20"/>
        </w:rPr>
        <w:t xml:space="preserve">7.1.4 Deployment Modes</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7.2 — Loki: Log Aggregation</w:t>
      </w:r>
    </w:p>
    <w:p>
      <w:pPr>
        <w:spacing w:after="40" w:before="40"/>
        <w:ind w:left="720"/>
      </w:pPr>
      <w:r>
        <w:rPr>
          <w:rFonts w:ascii="Calibri" w:cs="Calibri" w:eastAsia="Calibri" w:hAnsi="Calibri"/>
          <w:b w:val="false"/>
          <w:bCs w:val="false"/>
          <w:color w:val="333333"/>
          <w:sz w:val="20"/>
          <w:szCs w:val="20"/>
        </w:rPr>
        <w:t xml:space="preserve">7.2.1 Loki in One Page</w:t>
      </w:r>
    </w:p>
    <w:p>
      <w:pPr>
        <w:spacing w:after="40" w:before="40"/>
        <w:ind w:left="720"/>
      </w:pPr>
      <w:r>
        <w:rPr>
          <w:rFonts w:ascii="Calibri" w:cs="Calibri" w:eastAsia="Calibri" w:hAnsi="Calibri"/>
          <w:b w:val="false"/>
          <w:bCs w:val="false"/>
          <w:color w:val="333333"/>
          <w:sz w:val="20"/>
          <w:szCs w:val="20"/>
        </w:rPr>
        <w:t xml:space="preserve">7.2.2 Why Loki in the LGTM Context</w:t>
      </w:r>
    </w:p>
    <w:p>
      <w:pPr>
        <w:spacing w:after="40" w:before="40"/>
        <w:ind w:left="720"/>
      </w:pPr>
      <w:r>
        <w:rPr>
          <w:rFonts w:ascii="Calibri" w:cs="Calibri" w:eastAsia="Calibri" w:hAnsi="Calibri"/>
          <w:b w:val="false"/>
          <w:bCs w:val="false"/>
          <w:color w:val="333333"/>
          <w:sz w:val="20"/>
          <w:szCs w:val="20"/>
        </w:rPr>
        <w:t xml:space="preserve">7.2.3 When Loki Makes Sense in the Stack</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7.3 — Grafana: Visualization</w:t>
      </w:r>
    </w:p>
    <w:p>
      <w:pPr>
        <w:spacing w:after="40" w:before="40"/>
        <w:ind w:left="720"/>
      </w:pPr>
      <w:r>
        <w:rPr>
          <w:rFonts w:ascii="Calibri" w:cs="Calibri" w:eastAsia="Calibri" w:hAnsi="Calibri"/>
          <w:b w:val="false"/>
          <w:bCs w:val="false"/>
          <w:color w:val="333333"/>
          <w:sz w:val="20"/>
          <w:szCs w:val="20"/>
        </w:rPr>
        <w:t xml:space="preserve">7.3.1 Grafana's Role as the Frontend</w:t>
      </w:r>
    </w:p>
    <w:p>
      <w:pPr>
        <w:spacing w:after="40" w:before="40"/>
        <w:ind w:left="720"/>
      </w:pPr>
      <w:r>
        <w:rPr>
          <w:rFonts w:ascii="Calibri" w:cs="Calibri" w:eastAsia="Calibri" w:hAnsi="Calibri"/>
          <w:b w:val="false"/>
          <w:bCs w:val="false"/>
          <w:color w:val="333333"/>
          <w:sz w:val="20"/>
          <w:szCs w:val="20"/>
        </w:rPr>
        <w:t xml:space="preserve">7.3.2 Why This Arrangement Is Valuable</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7.4 — Tempo: Distributed Tracing</w:t>
      </w:r>
    </w:p>
    <w:p>
      <w:pPr>
        <w:spacing w:after="40" w:before="40"/>
        <w:ind w:left="720"/>
      </w:pPr>
      <w:r>
        <w:rPr>
          <w:rFonts w:ascii="Calibri" w:cs="Calibri" w:eastAsia="Calibri" w:hAnsi="Calibri"/>
          <w:b w:val="false"/>
          <w:bCs w:val="false"/>
          <w:color w:val="333333"/>
          <w:sz w:val="20"/>
          <w:szCs w:val="20"/>
        </w:rPr>
        <w:t xml:space="preserve">7.4.1 What Tempo Is</w:t>
      </w:r>
    </w:p>
    <w:p>
      <w:pPr>
        <w:spacing w:after="40" w:before="40"/>
        <w:ind w:left="720"/>
      </w:pPr>
      <w:r>
        <w:rPr>
          <w:rFonts w:ascii="Calibri" w:cs="Calibri" w:eastAsia="Calibri" w:hAnsi="Calibri"/>
          <w:b w:val="false"/>
          <w:bCs w:val="false"/>
          <w:color w:val="333333"/>
          <w:sz w:val="20"/>
          <w:szCs w:val="20"/>
        </w:rPr>
        <w:t xml:space="preserve">7.4.2 Ingestion Protocols</w:t>
      </w:r>
    </w:p>
    <w:p>
      <w:pPr>
        <w:spacing w:after="40" w:before="40"/>
        <w:ind w:left="720"/>
      </w:pPr>
      <w:r>
        <w:rPr>
          <w:rFonts w:ascii="Calibri" w:cs="Calibri" w:eastAsia="Calibri" w:hAnsi="Calibri"/>
          <w:b w:val="false"/>
          <w:bCs w:val="false"/>
          <w:color w:val="333333"/>
          <w:sz w:val="20"/>
          <w:szCs w:val="20"/>
        </w:rPr>
        <w:t xml:space="preserve">7.4.3 TraceQL Recap</w:t>
      </w:r>
    </w:p>
    <w:p>
      <w:pPr>
        <w:spacing w:after="40" w:before="40"/>
        <w:ind w:left="720"/>
      </w:pPr>
      <w:r>
        <w:rPr>
          <w:rFonts w:ascii="Calibri" w:cs="Calibri" w:eastAsia="Calibri" w:hAnsi="Calibri"/>
          <w:b w:val="false"/>
          <w:bCs w:val="false"/>
          <w:color w:val="333333"/>
          <w:sz w:val="20"/>
          <w:szCs w:val="20"/>
        </w:rPr>
        <w:t xml:space="preserve">7.4.4 Service Graphs and Span Metrics</w:t>
      </w:r>
    </w:p>
    <w:p>
      <w:pPr>
        <w:spacing w:after="40" w:before="40"/>
        <w:ind w:left="720"/>
      </w:pPr>
      <w:r>
        <w:rPr>
          <w:rFonts w:ascii="Calibri" w:cs="Calibri" w:eastAsia="Calibri" w:hAnsi="Calibri"/>
          <w:b w:val="false"/>
          <w:bCs w:val="false"/>
          <w:color w:val="333333"/>
          <w:sz w:val="20"/>
          <w:szCs w:val="20"/>
        </w:rPr>
        <w:t xml:space="preserve">7.4.5 Storage Architecture</w:t>
      </w:r>
    </w:p>
    <w:p>
      <w:pPr>
        <w:spacing w:after="40" w:before="40"/>
        <w:ind w:left="720"/>
      </w:pPr>
      <w:r>
        <w:rPr>
          <w:rFonts w:ascii="Calibri" w:cs="Calibri" w:eastAsia="Calibri" w:hAnsi="Calibri"/>
          <w:b w:val="false"/>
          <w:bCs w:val="false"/>
          <w:color w:val="333333"/>
          <w:sz w:val="20"/>
          <w:szCs w:val="20"/>
        </w:rPr>
        <w:t xml:space="preserve">7.4.6 Tempo in the LGTM Correlation Picture</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7.5 — Mimir: Long-Term Prometheus Metrics (Cortex Evolution)</w:t>
      </w:r>
    </w:p>
    <w:p>
      <w:pPr>
        <w:spacing w:after="40" w:before="40"/>
        <w:ind w:left="720"/>
      </w:pPr>
      <w:r>
        <w:rPr>
          <w:rFonts w:ascii="Calibri" w:cs="Calibri" w:eastAsia="Calibri" w:hAnsi="Calibri"/>
          <w:b w:val="false"/>
          <w:bCs w:val="false"/>
          <w:color w:val="333333"/>
          <w:sz w:val="20"/>
          <w:szCs w:val="20"/>
        </w:rPr>
        <w:t xml:space="preserve">7.5.1 What Mimir Is</w:t>
      </w:r>
    </w:p>
    <w:p>
      <w:pPr>
        <w:spacing w:after="40" w:before="40"/>
        <w:ind w:left="720"/>
      </w:pPr>
      <w:r>
        <w:rPr>
          <w:rFonts w:ascii="Calibri" w:cs="Calibri" w:eastAsia="Calibri" w:hAnsi="Calibri"/>
          <w:b w:val="false"/>
          <w:bCs w:val="false"/>
          <w:color w:val="333333"/>
          <w:sz w:val="20"/>
          <w:szCs w:val="20"/>
        </w:rPr>
        <w:t xml:space="preserve">7.5.2 The Cortex Story — Why Mimir Exists</w:t>
      </w:r>
    </w:p>
    <w:p>
      <w:pPr>
        <w:spacing w:after="40" w:before="40"/>
        <w:ind w:left="720"/>
      </w:pPr>
      <w:r>
        <w:rPr>
          <w:rFonts w:ascii="Calibri" w:cs="Calibri" w:eastAsia="Calibri" w:hAnsi="Calibri"/>
          <w:b w:val="false"/>
          <w:bCs w:val="false"/>
          <w:color w:val="333333"/>
          <w:sz w:val="20"/>
          <w:szCs w:val="20"/>
        </w:rPr>
        <w:t xml:space="preserve">7.5.3 Architecture Overview</w:t>
      </w:r>
    </w:p>
    <w:p>
      <w:pPr>
        <w:spacing w:after="40" w:before="40"/>
        <w:ind w:left="720"/>
      </w:pPr>
      <w:r>
        <w:rPr>
          <w:rFonts w:ascii="Calibri" w:cs="Calibri" w:eastAsia="Calibri" w:hAnsi="Calibri"/>
          <w:b w:val="false"/>
          <w:bCs w:val="false"/>
          <w:color w:val="333333"/>
          <w:sz w:val="20"/>
          <w:szCs w:val="20"/>
        </w:rPr>
        <w:t xml:space="preserve">7.5.4 Drop-In Compatibility With Prometheus</w:t>
      </w:r>
    </w:p>
    <w:p>
      <w:pPr>
        <w:spacing w:after="40" w:before="40"/>
        <w:ind w:left="720"/>
      </w:pPr>
      <w:r>
        <w:rPr>
          <w:rFonts w:ascii="Calibri" w:cs="Calibri" w:eastAsia="Calibri" w:hAnsi="Calibri"/>
          <w:b w:val="false"/>
          <w:bCs w:val="false"/>
          <w:color w:val="333333"/>
          <w:sz w:val="20"/>
          <w:szCs w:val="20"/>
        </w:rPr>
        <w:t xml:space="preserve">7.5.5 Multi-Tenancy</w:t>
      </w:r>
    </w:p>
    <w:p>
      <w:pPr>
        <w:spacing w:after="40" w:before="40"/>
        <w:ind w:left="720"/>
      </w:pPr>
      <w:r>
        <w:rPr>
          <w:rFonts w:ascii="Calibri" w:cs="Calibri" w:eastAsia="Calibri" w:hAnsi="Calibri"/>
          <w:b w:val="false"/>
          <w:bCs w:val="false"/>
          <w:color w:val="333333"/>
          <w:sz w:val="20"/>
          <w:szCs w:val="20"/>
        </w:rPr>
        <w:t xml:space="preserve">7.5.6 Mimir vs Prometheus: When to Move</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7.6 — Why One Stack: Unified UX and Cross-Signal Correlation</w:t>
      </w:r>
    </w:p>
    <w:p>
      <w:pPr>
        <w:spacing w:after="40" w:before="40"/>
        <w:ind w:left="720"/>
      </w:pPr>
      <w:r>
        <w:rPr>
          <w:rFonts w:ascii="Calibri" w:cs="Calibri" w:eastAsia="Calibri" w:hAnsi="Calibri"/>
          <w:b w:val="false"/>
          <w:bCs w:val="false"/>
          <w:color w:val="333333"/>
          <w:sz w:val="20"/>
          <w:szCs w:val="20"/>
        </w:rPr>
        <w:t xml:space="preserve">7.6.1 The Single-Vendor Alternative</w:t>
      </w:r>
    </w:p>
    <w:p>
      <w:pPr>
        <w:spacing w:after="40" w:before="40"/>
        <w:ind w:left="720"/>
      </w:pPr>
      <w:r>
        <w:rPr>
          <w:rFonts w:ascii="Calibri" w:cs="Calibri" w:eastAsia="Calibri" w:hAnsi="Calibri"/>
          <w:b w:val="false"/>
          <w:bCs w:val="false"/>
          <w:color w:val="333333"/>
          <w:sz w:val="20"/>
          <w:szCs w:val="20"/>
        </w:rPr>
        <w:t xml:space="preserve">7.6.2 The Best-of-Breed Alternative</w:t>
      </w:r>
    </w:p>
    <w:p>
      <w:pPr>
        <w:spacing w:after="40" w:before="40"/>
        <w:ind w:left="720"/>
      </w:pPr>
      <w:r>
        <w:rPr>
          <w:rFonts w:ascii="Calibri" w:cs="Calibri" w:eastAsia="Calibri" w:hAnsi="Calibri"/>
          <w:b w:val="false"/>
          <w:bCs w:val="false"/>
          <w:color w:val="333333"/>
          <w:sz w:val="20"/>
          <w:szCs w:val="20"/>
        </w:rPr>
        <w:t xml:space="preserve">7.6.3 LGTM's Middle Path</w:t>
      </w:r>
    </w:p>
    <w:p>
      <w:pPr>
        <w:spacing w:after="40" w:before="40"/>
        <w:ind w:left="720"/>
      </w:pPr>
      <w:r>
        <w:rPr>
          <w:rFonts w:ascii="Calibri" w:cs="Calibri" w:eastAsia="Calibri" w:hAnsi="Calibri"/>
          <w:b w:val="false"/>
          <w:bCs w:val="false"/>
          <w:color w:val="333333"/>
          <w:sz w:val="20"/>
          <w:szCs w:val="20"/>
        </w:rPr>
        <w:t xml:space="preserve">7.6.4 What Makes It a Coherent Stack</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7.7 — Cross-Signal Linking: Metrics → Logs → Traces</w:t>
      </w:r>
    </w:p>
    <w:p>
      <w:pPr>
        <w:spacing w:after="40" w:before="40"/>
        <w:ind w:left="720"/>
      </w:pPr>
      <w:r>
        <w:rPr>
          <w:rFonts w:ascii="Calibri" w:cs="Calibri" w:eastAsia="Calibri" w:hAnsi="Calibri"/>
          <w:b w:val="false"/>
          <w:bCs w:val="false"/>
          <w:color w:val="333333"/>
          <w:sz w:val="20"/>
          <w:szCs w:val="20"/>
        </w:rPr>
        <w:t xml:space="preserve">7.7.1 The Canonical Workflow</w:t>
      </w:r>
    </w:p>
    <w:p>
      <w:pPr>
        <w:spacing w:after="40" w:before="40"/>
        <w:ind w:left="720"/>
      </w:pPr>
      <w:r>
        <w:rPr>
          <w:rFonts w:ascii="Calibri" w:cs="Calibri" w:eastAsia="Calibri" w:hAnsi="Calibri"/>
          <w:b w:val="false"/>
          <w:bCs w:val="false"/>
          <w:color w:val="333333"/>
          <w:sz w:val="20"/>
          <w:szCs w:val="20"/>
        </w:rPr>
        <w:t xml:space="preserve">7.7.2 Metric → Log Pivot</w:t>
      </w:r>
    </w:p>
    <w:p>
      <w:pPr>
        <w:spacing w:after="40" w:before="40"/>
        <w:ind w:left="720"/>
      </w:pPr>
      <w:r>
        <w:rPr>
          <w:rFonts w:ascii="Calibri" w:cs="Calibri" w:eastAsia="Calibri" w:hAnsi="Calibri"/>
          <w:b w:val="false"/>
          <w:bCs w:val="false"/>
          <w:color w:val="333333"/>
          <w:sz w:val="20"/>
          <w:szCs w:val="20"/>
        </w:rPr>
        <w:t xml:space="preserve">7.7.3 Log → Trace Pivot</w:t>
      </w:r>
    </w:p>
    <w:p>
      <w:pPr>
        <w:spacing w:after="40" w:before="40"/>
        <w:ind w:left="720"/>
      </w:pPr>
      <w:r>
        <w:rPr>
          <w:rFonts w:ascii="Calibri" w:cs="Calibri" w:eastAsia="Calibri" w:hAnsi="Calibri"/>
          <w:b w:val="false"/>
          <w:bCs w:val="false"/>
          <w:color w:val="333333"/>
          <w:sz w:val="20"/>
          <w:szCs w:val="20"/>
        </w:rPr>
        <w:t xml:space="preserve">7.7.4 Trace → Log Pivot (Reverse Direction)</w:t>
      </w:r>
    </w:p>
    <w:p>
      <w:pPr>
        <w:spacing w:after="40" w:before="40"/>
        <w:ind w:left="720"/>
      </w:pPr>
      <w:r>
        <w:rPr>
          <w:rFonts w:ascii="Calibri" w:cs="Calibri" w:eastAsia="Calibri" w:hAnsi="Calibri"/>
          <w:b w:val="false"/>
          <w:bCs w:val="false"/>
          <w:color w:val="333333"/>
          <w:sz w:val="20"/>
          <w:szCs w:val="20"/>
        </w:rPr>
        <w:t xml:space="preserve">7.7.5 Trace → Metric Pivot via Service Graphs</w:t>
      </w:r>
    </w:p>
    <w:p>
      <w:pPr>
        <w:spacing w:after="40" w:before="40"/>
        <w:ind w:left="720"/>
      </w:pPr>
      <w:r>
        <w:rPr>
          <w:rFonts w:ascii="Calibri" w:cs="Calibri" w:eastAsia="Calibri" w:hAnsi="Calibri"/>
          <w:b w:val="false"/>
          <w:bCs w:val="false"/>
          <w:color w:val="333333"/>
          <w:sz w:val="20"/>
          <w:szCs w:val="20"/>
        </w:rPr>
        <w:t xml:space="preserve">7.7.6 Full Incident Walkthrough</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7.8 — Exemplars: Linking Metrics to Traces</w:t>
      </w:r>
    </w:p>
    <w:p>
      <w:pPr>
        <w:spacing w:after="40" w:before="40"/>
        <w:ind w:left="720"/>
      </w:pPr>
      <w:r>
        <w:rPr>
          <w:rFonts w:ascii="Calibri" w:cs="Calibri" w:eastAsia="Calibri" w:hAnsi="Calibri"/>
          <w:b w:val="false"/>
          <w:bCs w:val="false"/>
          <w:color w:val="333333"/>
          <w:sz w:val="20"/>
          <w:szCs w:val="20"/>
        </w:rPr>
        <w:t xml:space="preserve">7.8.1 The Problem Exemplars Solve</w:t>
      </w:r>
    </w:p>
    <w:p>
      <w:pPr>
        <w:spacing w:after="40" w:before="40"/>
        <w:ind w:left="720"/>
      </w:pPr>
      <w:r>
        <w:rPr>
          <w:rFonts w:ascii="Calibri" w:cs="Calibri" w:eastAsia="Calibri" w:hAnsi="Calibri"/>
          <w:b w:val="false"/>
          <w:bCs w:val="false"/>
          <w:color w:val="333333"/>
          <w:sz w:val="20"/>
          <w:szCs w:val="20"/>
        </w:rPr>
        <w:t xml:space="preserve">7.8.2 What an Exemplar Actually Is</w:t>
      </w:r>
    </w:p>
    <w:p>
      <w:pPr>
        <w:spacing w:after="40" w:before="40"/>
        <w:ind w:left="720"/>
      </w:pPr>
      <w:r>
        <w:rPr>
          <w:rFonts w:ascii="Calibri" w:cs="Calibri" w:eastAsia="Calibri" w:hAnsi="Calibri"/>
          <w:b w:val="false"/>
          <w:bCs w:val="false"/>
          <w:color w:val="333333"/>
          <w:sz w:val="20"/>
          <w:szCs w:val="20"/>
        </w:rPr>
        <w:t xml:space="preserve">7.8.3 Enabling Exemplars End-to-End</w:t>
      </w:r>
    </w:p>
    <w:p>
      <w:pPr>
        <w:spacing w:after="40" w:before="40"/>
        <w:ind w:left="720"/>
      </w:pPr>
      <w:r>
        <w:rPr>
          <w:rFonts w:ascii="Calibri" w:cs="Calibri" w:eastAsia="Calibri" w:hAnsi="Calibri"/>
          <w:b w:val="false"/>
          <w:bCs w:val="false"/>
          <w:color w:val="333333"/>
          <w:sz w:val="20"/>
          <w:szCs w:val="20"/>
        </w:rPr>
        <w:t xml:space="preserve">7.8.4 Rendering Exemplars in Grafana</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7.9 — Derived Fields: Auto-Linking Logs to Traces</w:t>
      </w:r>
    </w:p>
    <w:p>
      <w:pPr>
        <w:spacing w:after="40" w:before="40"/>
        <w:ind w:left="720"/>
      </w:pPr>
      <w:r>
        <w:rPr>
          <w:rFonts w:ascii="Calibri" w:cs="Calibri" w:eastAsia="Calibri" w:hAnsi="Calibri"/>
          <w:b w:val="false"/>
          <w:bCs w:val="false"/>
          <w:color w:val="333333"/>
          <w:sz w:val="20"/>
          <w:szCs w:val="20"/>
        </w:rPr>
        <w:t xml:space="preserve">7.9.1 What a Derived Field Is</w:t>
      </w:r>
    </w:p>
    <w:p>
      <w:pPr>
        <w:spacing w:after="40" w:before="40"/>
        <w:ind w:left="720"/>
      </w:pPr>
      <w:r>
        <w:rPr>
          <w:rFonts w:ascii="Calibri" w:cs="Calibri" w:eastAsia="Calibri" w:hAnsi="Calibri"/>
          <w:b w:val="false"/>
          <w:bCs w:val="false"/>
          <w:color w:val="333333"/>
          <w:sz w:val="20"/>
          <w:szCs w:val="20"/>
        </w:rPr>
        <w:t xml:space="preserve">7.9.2 Configuring a Derived Field in the Loki Data Source</w:t>
      </w:r>
    </w:p>
    <w:p>
      <w:pPr>
        <w:spacing w:after="40" w:before="40"/>
        <w:ind w:left="720"/>
      </w:pPr>
      <w:r>
        <w:rPr>
          <w:rFonts w:ascii="Calibri" w:cs="Calibri" w:eastAsia="Calibri" w:hAnsi="Calibri"/>
          <w:b w:val="false"/>
          <w:bCs w:val="false"/>
          <w:color w:val="333333"/>
          <w:sz w:val="20"/>
          <w:szCs w:val="20"/>
        </w:rPr>
        <w:t xml:space="preserve">7.9.3 Named Capture Groups and Multi-Field Extraction</w:t>
      </w:r>
    </w:p>
    <w:p>
      <w:pPr>
        <w:spacing w:after="40" w:before="40"/>
        <w:ind w:left="720"/>
      </w:pPr>
      <w:r>
        <w:rPr>
          <w:rFonts w:ascii="Calibri" w:cs="Calibri" w:eastAsia="Calibri" w:hAnsi="Calibri"/>
          <w:b w:val="false"/>
          <w:bCs w:val="false"/>
          <w:color w:val="333333"/>
          <w:sz w:val="20"/>
          <w:szCs w:val="20"/>
        </w:rPr>
        <w:t xml:space="preserve">7.9.4 Internal vs External Link Targets</w:t>
      </w:r>
    </w:p>
    <w:p>
      <w:pPr>
        <w:spacing w:after="40" w:before="40"/>
        <w:ind w:left="720"/>
      </w:pPr>
      <w:r>
        <w:rPr>
          <w:rFonts w:ascii="Calibri" w:cs="Calibri" w:eastAsia="Calibri" w:hAnsi="Calibri"/>
          <w:b w:val="false"/>
          <w:bCs w:val="false"/>
          <w:color w:val="333333"/>
          <w:sz w:val="20"/>
          <w:szCs w:val="20"/>
        </w:rPr>
        <w:t xml:space="preserve">7.9.5 Worked Example End-to-End</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7.10 — Running the LGTM Stack</w:t>
      </w:r>
    </w:p>
    <w:p>
      <w:pPr>
        <w:spacing w:after="40" w:before="40"/>
        <w:ind w:left="720"/>
      </w:pPr>
      <w:r>
        <w:rPr>
          <w:rFonts w:ascii="Calibri" w:cs="Calibri" w:eastAsia="Calibri" w:hAnsi="Calibri"/>
          <w:b w:val="false"/>
          <w:bCs w:val="false"/>
          <w:color w:val="333333"/>
          <w:sz w:val="20"/>
          <w:szCs w:val="20"/>
        </w:rPr>
        <w:t xml:space="preserve">7.10.1 The Grafana Agent / Grafana Alloy Collector</w:t>
      </w:r>
    </w:p>
    <w:p>
      <w:pPr>
        <w:spacing w:after="40" w:before="40"/>
        <w:ind w:left="720"/>
      </w:pPr>
      <w:r>
        <w:rPr>
          <w:rFonts w:ascii="Calibri" w:cs="Calibri" w:eastAsia="Calibri" w:hAnsi="Calibri"/>
          <w:b w:val="false"/>
          <w:bCs w:val="false"/>
          <w:color w:val="333333"/>
          <w:sz w:val="20"/>
          <w:szCs w:val="20"/>
        </w:rPr>
        <w:t xml:space="preserve">7.10.2 Docker Compose Quickstart</w:t>
      </w:r>
    </w:p>
    <w:p>
      <w:pPr>
        <w:spacing w:after="40" w:before="40"/>
        <w:ind w:left="720"/>
      </w:pPr>
      <w:r>
        <w:rPr>
          <w:rFonts w:ascii="Calibri" w:cs="Calibri" w:eastAsia="Calibri" w:hAnsi="Calibri"/>
          <w:b w:val="false"/>
          <w:bCs w:val="false"/>
          <w:color w:val="333333"/>
          <w:sz w:val="20"/>
          <w:szCs w:val="20"/>
        </w:rPr>
        <w:t xml:space="preserve">7.10.3 Helm / Kubernetes Production Deployment</w:t>
      </w:r>
    </w:p>
    <w:p>
      <w:pPr>
        <w:spacing w:after="40" w:before="40"/>
        <w:ind w:left="720"/>
      </w:pPr>
      <w:r>
        <w:rPr>
          <w:rFonts w:ascii="Calibri" w:cs="Calibri" w:eastAsia="Calibri" w:hAnsi="Calibri"/>
          <w:b w:val="false"/>
          <w:bCs w:val="false"/>
          <w:color w:val="333333"/>
          <w:sz w:val="20"/>
          <w:szCs w:val="20"/>
        </w:rPr>
        <w:t xml:space="preserve">7.10.4 Managed (Grafana Cloud) Option</w:t>
      </w:r>
    </w:p>
    <w:p>
      <w:pPr>
        <w:spacing w:after="40" w:before="40"/>
      </w:pPr>
      <w:r>
        <w:t xml:space="preserve"/>
      </w:r>
    </w:p>
    <w:p>
      <w:pPr>
        <w:spacing w:after="40" w:before="40"/>
        <w:ind w:left="0"/>
      </w:pPr>
      <w:r>
        <w:rPr>
          <w:rFonts w:ascii="Calibri" w:cs="Calibri" w:eastAsia="Calibri" w:hAnsi="Calibri"/>
          <w:b/>
          <w:bCs/>
          <w:color w:val="1F4E79"/>
          <w:sz w:val="22"/>
          <w:szCs w:val="22"/>
        </w:rPr>
        <w:t xml:space="preserve">Appendix A — LGTM Component Quick Reference</w:t>
      </w:r>
    </w:p>
    <w:p>
      <w:pPr>
        <w:spacing w:after="40" w:before="40"/>
        <w:ind w:left="0"/>
      </w:pPr>
      <w:r>
        <w:rPr>
          <w:rFonts w:ascii="Calibri" w:cs="Calibri" w:eastAsia="Calibri" w:hAnsi="Calibri"/>
          <w:b/>
          <w:bCs/>
          <w:color w:val="1F4E79"/>
          <w:sz w:val="22"/>
          <w:szCs w:val="22"/>
        </w:rPr>
        <w:t xml:space="preserve">Appendix B — Cross-Signal Linking Configuration Cheat Sheet</w:t>
      </w:r>
    </w:p>
    <w:p>
      <w:pPr>
        <w:spacing w:after="40" w:before="40"/>
        <w:ind w:left="0"/>
      </w:pPr>
      <w:r>
        <w:rPr>
          <w:rFonts w:ascii="Calibri" w:cs="Calibri" w:eastAsia="Calibri" w:hAnsi="Calibri"/>
          <w:b/>
          <w:bCs/>
          <w:color w:val="1F4E79"/>
          <w:sz w:val="22"/>
          <w:szCs w:val="22"/>
        </w:rPr>
        <w:t xml:space="preserve">Appendix C — Self-Assessment Questions</w:t>
      </w:r>
    </w:p>
    <w:p>
      <w:pPr>
        <w:spacing w:after="40" w:before="40"/>
        <w:ind w:left="0"/>
      </w:pPr>
      <w:r>
        <w:rPr>
          <w:rFonts w:ascii="Calibri" w:cs="Calibri" w:eastAsia="Calibri" w:hAnsi="Calibri"/>
          <w:b/>
          <w:bCs/>
          <w:color w:val="1F4E79"/>
          <w:sz w:val="22"/>
          <w:szCs w:val="22"/>
        </w:rPr>
        <w:t xml:space="preserve">Appendix D — Further Learning Resources</w:t>
      </w:r>
    </w:p>
    <w:p>
      <w:r>
        <w:br w:type="page"/>
      </w:r>
    </w:p>
    <w:p>
      <w:pPr>
        <w:pStyle w:val="Heading1"/>
        <w:spacing w:after="200" w:before="400"/>
      </w:pPr>
      <w:r>
        <w:rPr>
          <w:rFonts w:ascii="Calibri" w:cs="Calibri" w:eastAsia="Calibri" w:hAnsi="Calibri"/>
          <w:b/>
          <w:bCs/>
          <w:color w:val="1F4E79"/>
          <w:sz w:val="36"/>
          <w:szCs w:val="36"/>
        </w:rPr>
        <w:t xml:space="preserve">About This Study Guide</w:t>
      </w:r>
    </w:p>
    <w:p>
      <w:pPr>
        <w:spacing w:after="80" w:before="80" w:line="300"/>
        <w:jc w:val="both"/>
      </w:pPr>
      <w:r>
        <w:rPr>
          <w:rFonts w:ascii="Calibri" w:cs="Calibri" w:eastAsia="Calibri" w:hAnsi="Calibri"/>
          <w:sz w:val="22"/>
          <w:szCs w:val="22"/>
        </w:rPr>
        <w:t xml:space="preserve">This guide covers Module 7 of the Grafana curriculum — the Grafana Stack, commonly abbreviated as LGTM for the initials of its four components: Loki, Grafana, Tempo, Mimir. Every bullet point from the curriculum checklist is expanded into a full chapter with architectural context, configuration walkthroughs, complete worked examples, side-by-side comparisons, and practical deployment guidance. Where earlier modules treated Grafana as a visualization layer on top of any backend, this module takes the perspective that Grafana Labs has built a coherent first-party stack — and explains why adopting it end-to-end changes what is possible.</w:t>
      </w:r>
    </w:p>
    <w:p>
      <w:pPr>
        <w:spacing w:after="80" w:before="80" w:line="300"/>
        <w:jc w:val="both"/>
      </w:pPr>
      <w:r>
        <w:rPr>
          <w:rFonts w:ascii="Calibri" w:cs="Calibri" w:eastAsia="Calibri" w:hAnsi="Calibri"/>
          <w:sz w:val="22"/>
          <w:szCs w:val="22"/>
        </w:rPr>
        <w:t xml:space="preserve">By the end of this module you will be able to: explain what each LGTM component does and where it came from; articulate why a single-vendor coherent stack is more than the sum of its parts; configure the three cross-signal linking mechanisms (trace_to_logs, exemplars, derived fields); run the full stack locally via Docker Compose and in production via Helm; and justify a migration from plain Prometheus to Mimir for long-term storage.</w:t>
      </w:r>
    </w:p>
    <w:p>
      <w:pPr>
        <w:pStyle w:val="Heading2"/>
        <w:spacing w:after="160" w:before="320"/>
      </w:pPr>
      <w:r>
        <w:rPr>
          <w:rFonts w:ascii="Calibri" w:cs="Calibri" w:eastAsia="Calibri" w:hAnsi="Calibri"/>
          <w:b/>
          <w:bCs/>
          <w:color w:val="2E75B6"/>
          <w:sz w:val="30"/>
          <w:szCs w:val="30"/>
        </w:rPr>
        <w:t xml:space="preserve">Prerequisites from Earlier Modules</w:t>
      </w:r>
    </w:p>
    <w:p>
      <w:pPr>
        <w:spacing w:after="80" w:before="80" w:line="300"/>
        <w:jc w:val="both"/>
      </w:pPr>
      <w:r>
        <w:rPr>
          <w:rFonts w:ascii="Calibri" w:cs="Calibri" w:eastAsia="Calibri" w:hAnsi="Calibri"/>
          <w:sz w:val="22"/>
          <w:szCs w:val="22"/>
        </w:rPr>
        <w:t xml:space="preserve">You should already understand the three-pillars model (metrics / logs / traces) from Module 1, be comfortable with configuring Prometheus, Loki, and Tempo data sources from Module 2, and know how to add data links and explore panels in Grafana from Module 3. The cross-signal correlations covered here build directly on concepts introduced in those modules.</w:t>
      </w:r>
    </w:p>
    <w:p>
      <w:pPr>
        <w:pStyle w:val="Heading2"/>
        <w:spacing w:after="160" w:before="320"/>
      </w:pPr>
      <w:r>
        <w:rPr>
          <w:rFonts w:ascii="Calibri" w:cs="Calibri" w:eastAsia="Calibri" w:hAnsi="Calibri"/>
          <w:b/>
          <w:bCs/>
          <w:color w:val="2E75B6"/>
          <w:sz w:val="30"/>
          <w:szCs w:val="30"/>
        </w:rPr>
        <w:t xml:space="preserve">How to Use This Guide</w:t>
      </w:r>
    </w:p>
    <w:p>
      <w:pPr>
        <w:pStyle w:val="ListParagraph"/>
        <w:numPr>
          <w:ilvl w:val="0"/>
          <w:numId w:val="2"/>
        </w:numPr>
        <w:spacing w:after="60" w:before="60" w:line="290"/>
      </w:pPr>
      <w:r>
        <w:rPr>
          <w:rFonts w:ascii="Calibri" w:cs="Calibri" w:eastAsia="Calibri" w:hAnsi="Calibri"/>
          <w:sz w:val="22"/>
          <w:szCs w:val="22"/>
        </w:rPr>
        <w:t xml:space="preserve">Read Topic 7.1 first — the history and the naming matter because you will encounter older names (Cortex, Grafana Agent) in the wild for a long time.</w:t>
      </w:r>
    </w:p>
    <w:p>
      <w:pPr>
        <w:pStyle w:val="ListParagraph"/>
        <w:numPr>
          <w:ilvl w:val="0"/>
          <w:numId w:val="2"/>
        </w:numPr>
        <w:spacing w:after="60" w:before="60" w:line="290"/>
      </w:pPr>
      <w:r>
        <w:rPr>
          <w:rFonts w:ascii="Calibri" w:cs="Calibri" w:eastAsia="Calibri" w:hAnsi="Calibri"/>
          <w:sz w:val="22"/>
          <w:szCs w:val="22"/>
        </w:rPr>
        <w:t xml:space="preserve">Topics 7.2 through 7.5 each revisit one component. Loki and Grafana have their own dedicated modules elsewhere in the curriculum; this guide recaps their role within the stack and pushes deeper on Tempo and Mimir, which are most likely new.</w:t>
      </w:r>
    </w:p>
    <w:p>
      <w:pPr>
        <w:pStyle w:val="ListParagraph"/>
        <w:numPr>
          <w:ilvl w:val="0"/>
          <w:numId w:val="2"/>
        </w:numPr>
        <w:spacing w:after="60" w:before="60" w:line="290"/>
      </w:pPr>
      <w:r>
        <w:rPr>
          <w:rFonts w:ascii="Calibri" w:cs="Calibri" w:eastAsia="Calibri" w:hAnsi="Calibri"/>
          <w:sz w:val="22"/>
          <w:szCs w:val="22"/>
        </w:rPr>
        <w:t xml:space="preserve">Topics 7.6 through 7.9 are the "why this combination matters" chapters. Topic 7.7 (cross-signal linking), Topic 7.8 (exemplars), and Topic 7.9 (derived fields) together cover the three mechanisms that turn four separate services into one coherent observability experience.</w:t>
      </w:r>
    </w:p>
    <w:p>
      <w:pPr>
        <w:pStyle w:val="ListParagraph"/>
        <w:numPr>
          <w:ilvl w:val="0"/>
          <w:numId w:val="2"/>
        </w:numPr>
        <w:spacing w:after="60" w:before="60" w:line="290"/>
      </w:pPr>
      <w:r>
        <w:rPr>
          <w:rFonts w:ascii="Calibri" w:cs="Calibri" w:eastAsia="Calibri" w:hAnsi="Calibri"/>
          <w:sz w:val="22"/>
          <w:szCs w:val="22"/>
        </w:rPr>
        <w:t xml:space="preserve">Topic 7.10 is hands-on — run the Docker Compose quickstart while reading it.</w:t>
      </w:r>
    </w:p>
    <w:p>
      <w:r>
        <w:br w:type="page"/>
      </w:r>
    </w:p>
    <w:p>
      <w:pPr>
        <w:pStyle w:val="Heading1"/>
        <w:spacing w:after="200" w:before="400"/>
      </w:pPr>
      <w:r>
        <w:rPr>
          <w:rFonts w:ascii="Calibri" w:cs="Calibri" w:eastAsia="Calibri" w:hAnsi="Calibri"/>
          <w:b/>
          <w:bCs/>
          <w:color w:val="1F4E79"/>
          <w:sz w:val="36"/>
          <w:szCs w:val="36"/>
        </w:rPr>
        <w:t xml:space="preserve">Module 7: The Grafana Stack (LGTM)</w:t>
      </w:r>
    </w:p>
    <w:p>
      <w:pPr>
        <w:spacing w:after="80" w:before="80" w:line="300"/>
        <w:jc w:val="both"/>
      </w:pPr>
      <w:r>
        <w:rPr>
          <w:rFonts w:ascii="Calibri" w:cs="Calibri" w:eastAsia="Calibri" w:hAnsi="Calibri"/>
          <w:sz w:val="22"/>
          <w:szCs w:val="22"/>
        </w:rPr>
        <w:t xml:space="preserve">The Grafana Stack is the set of open-source observability backends maintained by Grafana Labs plus Grafana itself as the frontend. As a coherent product story it crystallized around 2020-2022, when Grafana Labs had assembled all four pillars — metrics, logs, traces, and visualization — as first-party projects. The LGTM acronym stuck because it was memorable and, as Grafana Labs CEO Raj Dutt liked to point out in conference keynotes, also because "looks good to me" is what you want your observability stack to tell you every morning.</w:t>
      </w:r>
    </w:p>
    <w:p>
      <w:pPr>
        <w:pStyle w:val="Heading2"/>
        <w:spacing w:after="160" w:before="320"/>
      </w:pPr>
      <w:r>
        <w:rPr>
          <w:rFonts w:ascii="Calibri" w:cs="Calibri" w:eastAsia="Calibri" w:hAnsi="Calibri"/>
          <w:b/>
          <w:bCs/>
          <w:color w:val="2E75B6"/>
          <w:sz w:val="30"/>
          <w:szCs w:val="30"/>
        </w:rPr>
        <w:t xml:space="preserve">Topic 7.1 — The LGTM Acronym and What It Stands For</w:t>
      </w:r>
    </w:p>
    <w:p>
      <w:pPr>
        <w:pStyle w:val="Heading3"/>
        <w:spacing w:after="120" w:before="240"/>
      </w:pPr>
      <w:r>
        <w:rPr>
          <w:rFonts w:ascii="Calibri" w:cs="Calibri" w:eastAsia="Calibri" w:hAnsi="Calibri"/>
          <w:b/>
          <w:bCs/>
          <w:color w:val="2E75B6"/>
          <w:sz w:val="26"/>
          <w:szCs w:val="26"/>
        </w:rPr>
        <w:t xml:space="preserve">7.1.1 What LGTM Means</w:t>
      </w:r>
    </w:p>
    <w:p>
      <w:pPr>
        <w:spacing w:after="80" w:before="80" w:line="300"/>
        <w:jc w:val="both"/>
      </w:pPr>
      <w:r>
        <w:rPr>
          <w:rFonts w:ascii="Calibri" w:cs="Calibri" w:eastAsia="Calibri" w:hAnsi="Calibri"/>
          <w:sz w:val="22"/>
          <w:szCs w:val="22"/>
        </w:rPr>
        <w:t xml:space="preserve">LGTM is an abbreviation, each letter a component of 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600"/>
        <w:gridCol w:w="3760"/>
      </w:tblGrid>
      <w:tr>
        <w:trPr>
          <w:tblHeader/>
        </w:trPr>
        <w:tc>
          <w:tcPr>
            <w:tcW w:type="dxa" w:w="1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Letter</w:t>
            </w:r>
          </w:p>
        </w:tc>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Component</w:t>
            </w:r>
          </w:p>
        </w:tc>
        <w:tc>
          <w:tcPr>
            <w:tcW w:type="dxa" w:w="2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Signal</w:t>
            </w:r>
          </w:p>
        </w:tc>
        <w:tc>
          <w:tcPr>
            <w:tcW w:type="dxa" w:w="37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Purpose</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Loki</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Logs</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Horizontally scalable log aggregation</w:t>
            </w:r>
          </w:p>
        </w:tc>
      </w:tr>
      <w:tr>
        <w:tc>
          <w:tcPr>
            <w:tcW w:type="dxa" w:w="1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w:t>
            </w:r>
          </w:p>
        </w:tc>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Grafana</w:t>
            </w:r>
          </w:p>
        </w:tc>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Visualization + alerting</w:t>
            </w:r>
          </w:p>
        </w:tc>
        <w:tc>
          <w:tcPr>
            <w:tcW w:type="dxa" w:w="3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The frontend, the query UI, the alert engine</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Tempo</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Traces</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Distributed tracing backend</w:t>
            </w:r>
          </w:p>
        </w:tc>
      </w:tr>
      <w:tr>
        <w:tc>
          <w:tcPr>
            <w:tcW w:type="dxa" w:w="1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w:t>
            </w:r>
          </w:p>
        </w:tc>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Mimir</w:t>
            </w:r>
          </w:p>
        </w:tc>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Metrics</w:t>
            </w:r>
          </w:p>
        </w:tc>
        <w:tc>
          <w:tcPr>
            <w:tcW w:type="dxa" w:w="3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Long-term, horizontally scalable Prometheus-compatible metrics storage</w:t>
            </w:r>
          </w:p>
        </w:tc>
      </w:tr>
    </w:tbl>
    <w:p>
      <w:pPr>
        <w:spacing w:after="80" w:before="80" w:line="300"/>
        <w:jc w:val="both"/>
      </w:pPr>
      <w:r>
        <w:rPr>
          <w:rFonts w:ascii="Calibri" w:cs="Calibri" w:eastAsia="Calibri" w:hAnsi="Calibri"/>
          <w:sz w:val="22"/>
          <w:szCs w:val="22"/>
        </w:rPr>
        <w:t xml:space="preserve">A few other abbreviations are in circulation. Some documents write "GLMT" when listing alphabetically, or "MELT" (metrics, events, logs, traces) when taking a signal-centric rather than product-centric view. But LGTM is the name that stuck and appears in Grafana Labs's own marketing and documentation.</w:t>
      </w:r>
    </w:p>
    <w:p>
      <w:pPr>
        <w:pStyle w:val="Heading3"/>
        <w:spacing w:after="120" w:before="240"/>
      </w:pPr>
      <w:r>
        <w:rPr>
          <w:rFonts w:ascii="Calibri" w:cs="Calibri" w:eastAsia="Calibri" w:hAnsi="Calibri"/>
          <w:b/>
          <w:bCs/>
          <w:color w:val="2E75B6"/>
          <w:sz w:val="26"/>
          <w:szCs w:val="26"/>
        </w:rPr>
        <w:t xml:space="preserve">7.1.2 A Brief History — How the Stack Came Together</w:t>
      </w:r>
    </w:p>
    <w:p>
      <w:pPr>
        <w:spacing w:after="80" w:before="80" w:line="300"/>
        <w:jc w:val="both"/>
      </w:pPr>
      <w:r>
        <w:rPr>
          <w:rFonts w:ascii="Calibri" w:cs="Calibri" w:eastAsia="Calibri" w:hAnsi="Calibri"/>
          <w:sz w:val="22"/>
          <w:szCs w:val="22"/>
        </w:rPr>
        <w:t xml:space="preserve">The four components were not designed together from day one. The stack emerged over a decade of open-source development, with each piece filling a gap that Grafana's customers had been working 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Year</w:t>
            </w:r>
          </w:p>
        </w:tc>
        <w:tc>
          <w:tcPr>
            <w:tcW w:type="dxa" w:w="2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Event</w:t>
            </w:r>
          </w:p>
        </w:tc>
        <w:tc>
          <w:tcPr>
            <w:tcW w:type="dxa" w:w="5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Significance</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2014</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Grafana created</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Forked from Kibana 3. Purely a visualization frontend.</w:t>
            </w:r>
          </w:p>
        </w:tc>
      </w:tr>
      <w:tr>
        <w:tc>
          <w:tcPr>
            <w:tcW w:type="dxa" w:w="1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2018</w:t>
            </w:r>
          </w:p>
        </w:tc>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Loki announced at KubeCon</w:t>
            </w:r>
          </w:p>
        </w:tc>
        <w:tc>
          <w:tcPr>
            <w:tcW w:type="dxa" w:w="5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Grafana Labs's first venture into a backend. Positioned explicitly as "Prometheus for logs."</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2019</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Cortex adopted</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Grafana Labs adopts the Prometheus-scaling project Cortex as the basis for Grafana Cloud metrics.</w:t>
            </w:r>
          </w:p>
        </w:tc>
      </w:tr>
      <w:tr>
        <w:tc>
          <w:tcPr>
            <w:tcW w:type="dxa" w:w="1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2020</w:t>
            </w:r>
          </w:p>
        </w:tc>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Tempo announced</w:t>
            </w:r>
          </w:p>
        </w:tc>
        <w:tc>
          <w:tcPr>
            <w:tcW w:type="dxa" w:w="5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Distributed tracing backend designed for cheap object-storage at scale.</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2022</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Mimir launched</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Grafana Labs forks Cortex into Mimir, changes license to AGPL, and rebrands.</w:t>
            </w:r>
          </w:p>
        </w:tc>
      </w:tr>
      <w:tr>
        <w:tc>
          <w:tcPr>
            <w:tcW w:type="dxa" w:w="1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2022-present</w:t>
            </w:r>
          </w:p>
        </w:tc>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LGTM name enters official use</w:t>
            </w:r>
          </w:p>
        </w:tc>
        <w:tc>
          <w:tcPr>
            <w:tcW w:type="dxa" w:w="5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Grafana Labs's conference talks and blog posts begin using LGTM consistently.</w:t>
            </w:r>
          </w:p>
        </w:tc>
      </w:tr>
    </w:tbl>
    <w:p>
      <w:pPr>
        <w:pStyle w:val="Heading3"/>
        <w:spacing w:after="120" w:before="240"/>
      </w:pPr>
      <w:r>
        <w:rPr>
          <w:rFonts w:ascii="Calibri" w:cs="Calibri" w:eastAsia="Calibri" w:hAnsi="Calibri"/>
          <w:b/>
          <w:bCs/>
          <w:color w:val="2E75B6"/>
          <w:sz w:val="26"/>
          <w:szCs w:val="26"/>
        </w:rPr>
        <w:t xml:space="preserve">7.1.3 The Architectural Symmetry</w:t>
      </w:r>
    </w:p>
    <w:p>
      <w:pPr>
        <w:spacing w:after="80" w:before="80" w:line="300"/>
        <w:jc w:val="both"/>
      </w:pPr>
      <w:r>
        <w:rPr>
          <w:rFonts w:ascii="Calibri" w:cs="Calibri" w:eastAsia="Calibri" w:hAnsi="Calibri"/>
          <w:sz w:val="22"/>
          <w:szCs w:val="22"/>
        </w:rPr>
        <w:t xml:space="preserve">One reason the stack hangs together so cleanly is that Grafana Labs deliberately designed every backend along the same architectural lines. Under the hood, Loki, Tempo, and Mimir are structurally very similar:</w:t>
      </w:r>
    </w:p>
    <w:p>
      <w:pPr>
        <w:pStyle w:val="ListParagraph"/>
        <w:numPr>
          <w:ilvl w:val="0"/>
          <w:numId w:val="2"/>
        </w:numPr>
        <w:spacing w:after="60" w:before="60" w:line="290"/>
      </w:pPr>
      <w:r>
        <w:rPr>
          <w:rFonts w:ascii="Calibri" w:cs="Calibri" w:eastAsia="Calibri" w:hAnsi="Calibri"/>
          <w:sz w:val="22"/>
          <w:szCs w:val="22"/>
        </w:rPr>
        <w:t xml:space="preserve">Stateless write and read microservices (distributors, ingesters, queriers, compactors).</w:t>
      </w:r>
    </w:p>
    <w:p>
      <w:pPr>
        <w:pStyle w:val="ListParagraph"/>
        <w:numPr>
          <w:ilvl w:val="0"/>
          <w:numId w:val="2"/>
        </w:numPr>
        <w:spacing w:after="60" w:before="60" w:line="290"/>
      </w:pPr>
      <w:r>
        <w:rPr>
          <w:rFonts w:ascii="Calibri" w:cs="Calibri" w:eastAsia="Calibri" w:hAnsi="Calibri"/>
          <w:sz w:val="22"/>
          <w:szCs w:val="22"/>
        </w:rPr>
        <w:t xml:space="preserve">Object storage for long-term data (S3, GCS, Azure Blob, or local filesystem in a quickstart).</w:t>
      </w:r>
    </w:p>
    <w:p>
      <w:pPr>
        <w:pStyle w:val="ListParagraph"/>
        <w:numPr>
          <w:ilvl w:val="0"/>
          <w:numId w:val="2"/>
        </w:numPr>
        <w:spacing w:after="60" w:before="60" w:line="290"/>
      </w:pPr>
      <w:r>
        <w:rPr>
          <w:rFonts w:ascii="Calibri" w:cs="Calibri" w:eastAsia="Calibri" w:hAnsi="Calibri"/>
          <w:sz w:val="22"/>
          <w:szCs w:val="22"/>
        </w:rPr>
        <w:t xml:space="preserve">A small, optionally-used index (label-based in Loki, minimal in Tempo, block metadata in Mimir).</w:t>
      </w:r>
    </w:p>
    <w:p>
      <w:pPr>
        <w:pStyle w:val="ListParagraph"/>
        <w:numPr>
          <w:ilvl w:val="0"/>
          <w:numId w:val="2"/>
        </w:numPr>
        <w:spacing w:after="60" w:before="60" w:line="290"/>
      </w:pPr>
      <w:r>
        <w:rPr>
          <w:rFonts w:ascii="Calibri" w:cs="Calibri" w:eastAsia="Calibri" w:hAnsi="Calibri"/>
          <w:sz w:val="22"/>
          <w:szCs w:val="22"/>
        </w:rPr>
        <w:t xml:space="preserve">A gossip-based ring for sharding and replication.</w:t>
      </w:r>
    </w:p>
    <w:p>
      <w:pPr>
        <w:pStyle w:val="ListParagraph"/>
        <w:numPr>
          <w:ilvl w:val="0"/>
          <w:numId w:val="2"/>
        </w:numPr>
        <w:spacing w:after="60" w:before="60" w:line="290"/>
      </w:pPr>
      <w:r>
        <w:rPr>
          <w:rFonts w:ascii="Calibri" w:cs="Calibri" w:eastAsia="Calibri" w:hAnsi="Calibri"/>
          <w:sz w:val="22"/>
          <w:szCs w:val="22"/>
        </w:rPr>
        <w:t xml:space="preserve">Horizontal scale by adding replicas of specific microservices.</w:t>
      </w:r>
    </w:p>
    <w:p>
      <w:pPr>
        <w:pStyle w:val="ListParagraph"/>
        <w:numPr>
          <w:ilvl w:val="0"/>
          <w:numId w:val="2"/>
        </w:numPr>
        <w:spacing w:after="60" w:before="60" w:line="290"/>
      </w:pPr>
      <w:r>
        <w:rPr>
          <w:rFonts w:ascii="Calibri" w:cs="Calibri" w:eastAsia="Calibri" w:hAnsi="Calibri"/>
          <w:sz w:val="22"/>
          <w:szCs w:val="22"/>
        </w:rPr>
        <w:t xml:space="preserve">A single-binary "monolithic" mode for small deployments and development.</w:t>
      </w:r>
    </w:p>
    <w:p>
      <w:pPr>
        <w:spacing w:after="80" w:before="80" w:line="300"/>
        <w:jc w:val="both"/>
      </w:pPr>
      <w:r>
        <w:rPr>
          <w:rFonts w:ascii="Calibri" w:cs="Calibri" w:eastAsia="Calibri" w:hAnsi="Calibri"/>
          <w:sz w:val="22"/>
          <w:szCs w:val="22"/>
        </w:rPr>
        <w:t xml:space="preserve">This symmetry makes operating the stack dramatically easier. A team that has learned how Loki's ingester-querier pattern works in production has already learned most of what they need to know about Tempo and Mimir. The configuration YAML, metric names, and failure modes are deliberately analogous.</w:t>
      </w:r>
    </w:p>
    <w:p>
      <w:pPr>
        <w:pStyle w:val="Heading3"/>
        <w:spacing w:after="120" w:before="240"/>
      </w:pPr>
      <w:r>
        <w:rPr>
          <w:rFonts w:ascii="Calibri" w:cs="Calibri" w:eastAsia="Calibri" w:hAnsi="Calibri"/>
          <w:b/>
          <w:bCs/>
          <w:color w:val="2E75B6"/>
          <w:sz w:val="26"/>
          <w:szCs w:val="26"/>
        </w:rPr>
        <w:t xml:space="preserve">7.1.4 Deployment Modes</w:t>
      </w:r>
    </w:p>
    <w:p>
      <w:pPr>
        <w:spacing w:after="80" w:before="80" w:line="300"/>
        <w:jc w:val="both"/>
      </w:pPr>
      <w:r>
        <w:rPr>
          <w:rFonts w:ascii="Calibri" w:cs="Calibri" w:eastAsia="Calibri" w:hAnsi="Calibri"/>
          <w:sz w:val="22"/>
          <w:szCs w:val="22"/>
        </w:rPr>
        <w:t xml:space="preserve">All three backends (Loki, Tempo, Mimir) support three deployment modes, picked based on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Mode</w:t>
            </w:r>
          </w:p>
        </w:tc>
        <w:tc>
          <w:tcPr>
            <w:tcW w:type="dxa" w:w="3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What it is</w:t>
            </w:r>
          </w:p>
        </w:tc>
        <w:tc>
          <w:tcPr>
            <w:tcW w:type="dxa" w:w="37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Typical use</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Monolithic (single binary)</w:t>
            </w:r>
          </w:p>
        </w:tc>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All microservices run in one process</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Small deployments, dev, evaluation — one binary, one config, low operational overhead</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Simple scalable ("read/write split")</w:t>
            </w:r>
          </w:p>
        </w:tc>
        <w:tc>
          <w:tcPr>
            <w:tcW w:type="dxa" w:w="3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Two processes: one for writes, one for reads</w:t>
            </w:r>
          </w:p>
        </w:tc>
        <w:tc>
          <w:tcPr>
            <w:tcW w:type="dxa" w:w="3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Medium production — e.g. 10-200 GB/day log volume</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Microservices</w:t>
            </w:r>
          </w:p>
        </w:tc>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Every component (distributor, ingester, querier, compactor, index gateway, etc.) as its own deployment</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Large production — multi-TB/day or multi-tenant SaaS</w:t>
            </w:r>
          </w:p>
        </w:tc>
      </w:tr>
    </w:tbl>
    <w:p>
      <w:r>
        <w:br w:type="page"/>
      </w:r>
    </w:p>
    <w:p>
      <w:pPr>
        <w:pStyle w:val="Heading2"/>
        <w:spacing w:after="160" w:before="320"/>
      </w:pPr>
      <w:r>
        <w:rPr>
          <w:rFonts w:ascii="Calibri" w:cs="Calibri" w:eastAsia="Calibri" w:hAnsi="Calibri"/>
          <w:b/>
          <w:bCs/>
          <w:color w:val="2E75B6"/>
          <w:sz w:val="30"/>
          <w:szCs w:val="30"/>
        </w:rPr>
        <w:t xml:space="preserve">Topic 7.2 — Loki: Log Aggregation</w:t>
      </w:r>
    </w:p>
    <w:p>
      <w:pPr>
        <w:pStyle w:val="Heading3"/>
        <w:spacing w:after="120" w:before="240"/>
      </w:pPr>
      <w:r>
        <w:rPr>
          <w:rFonts w:ascii="Calibri" w:cs="Calibri" w:eastAsia="Calibri" w:hAnsi="Calibri"/>
          <w:b/>
          <w:bCs/>
          <w:color w:val="2E75B6"/>
          <w:sz w:val="26"/>
          <w:szCs w:val="26"/>
        </w:rPr>
        <w:t xml:space="preserve">7.2.1 Loki in One Page</w:t>
      </w:r>
    </w:p>
    <w:p>
      <w:pPr>
        <w:spacing w:after="80" w:before="80" w:line="300"/>
        <w:jc w:val="both"/>
      </w:pPr>
      <w:r>
        <w:rPr>
          <w:rFonts w:ascii="Calibri" w:cs="Calibri" w:eastAsia="Calibri" w:hAnsi="Calibri"/>
          <w:sz w:val="22"/>
          <w:szCs w:val="22"/>
        </w:rPr>
        <w:t xml:space="preserve">Loki is Grafana Labs's horizontally scalable log aggregation system. The curriculum has a dedicated module for Loki elsewhere; this topic covers what you need to know specifically in the context of the LGTM stack.</w:t>
      </w:r>
    </w:p>
    <w:p>
      <w:pPr>
        <w:spacing w:after="80" w:before="80" w:line="300"/>
        <w:jc w:val="both"/>
      </w:pPr>
      <w:r>
        <w:rPr>
          <w:rFonts w:ascii="Calibri" w:cs="Calibri" w:eastAsia="Calibri" w:hAnsi="Calibri"/>
          <w:sz w:val="22"/>
          <w:szCs w:val="22"/>
        </w:rPr>
        <w:t xml:space="preserve">The one-line summary is that Loki indexes only metadata labels (not log content) and stores the log content in compressed chunks in object storage. This makes it ten to twenty times cheaper than a full-text search engine for the same log volume, in exchange for slower grep-style queries. Loki's label-based model intentionally mirrors Prometheus, so a metrics Prometheus engineer can write Loki queries within an hour.</w:t>
      </w:r>
    </w:p>
    <w:p>
      <w:pPr>
        <w:pStyle w:val="ListParagraph"/>
        <w:numPr>
          <w:ilvl w:val="0"/>
          <w:numId w:val="2"/>
        </w:numPr>
        <w:spacing w:after="60" w:before="60" w:line="290"/>
      </w:pPr>
      <w:r>
        <w:rPr>
          <w:rFonts w:ascii="Calibri" w:cs="Calibri" w:eastAsia="Calibri" w:hAnsi="Calibri"/>
          <w:sz w:val="22"/>
          <w:szCs w:val="22"/>
        </w:rPr>
        <w:t xml:space="preserve">Query language: LogQL — covered in Module 2 Topic 2.3.</w:t>
      </w:r>
    </w:p>
    <w:p>
      <w:pPr>
        <w:pStyle w:val="ListParagraph"/>
        <w:numPr>
          <w:ilvl w:val="0"/>
          <w:numId w:val="2"/>
        </w:numPr>
        <w:spacing w:after="60" w:before="60" w:line="290"/>
      </w:pPr>
      <w:r>
        <w:rPr>
          <w:rFonts w:ascii="Calibri" w:cs="Calibri" w:eastAsia="Calibri" w:hAnsi="Calibri"/>
          <w:sz w:val="22"/>
          <w:szCs w:val="22"/>
        </w:rPr>
        <w:t xml:space="preserve">Storage: object storage (S3 / GCS / Azure Blob) plus either an in-memory or object-storage-backed index.</w:t>
      </w:r>
    </w:p>
    <w:p>
      <w:pPr>
        <w:pStyle w:val="ListParagraph"/>
        <w:numPr>
          <w:ilvl w:val="0"/>
          <w:numId w:val="2"/>
        </w:numPr>
        <w:spacing w:after="60" w:before="60" w:line="290"/>
      </w:pPr>
      <w:r>
        <w:rPr>
          <w:rFonts w:ascii="Calibri" w:cs="Calibri" w:eastAsia="Calibri" w:hAnsi="Calibri"/>
          <w:sz w:val="22"/>
          <w:szCs w:val="22"/>
        </w:rPr>
        <w:t xml:space="preserve">Write protocol: line-based log entries with a label set, shipped by agents (Alloy, Promtail, Fluent Bit).</w:t>
      </w:r>
    </w:p>
    <w:p>
      <w:pPr>
        <w:pStyle w:val="ListParagraph"/>
        <w:numPr>
          <w:ilvl w:val="0"/>
          <w:numId w:val="2"/>
        </w:numPr>
        <w:spacing w:after="60" w:before="60" w:line="290"/>
      </w:pPr>
      <w:r>
        <w:rPr>
          <w:rFonts w:ascii="Calibri" w:cs="Calibri" w:eastAsia="Calibri" w:hAnsi="Calibri"/>
          <w:sz w:val="22"/>
          <w:szCs w:val="22"/>
        </w:rPr>
        <w:t xml:space="preserve">Deployment: monolithic binary, simple scalable, or microservices — same as Tempo and Mimir.</w:t>
      </w:r>
    </w:p>
    <w:p>
      <w:pPr>
        <w:pStyle w:val="Heading3"/>
        <w:spacing w:after="120" w:before="240"/>
      </w:pPr>
      <w:r>
        <w:rPr>
          <w:rFonts w:ascii="Calibri" w:cs="Calibri" w:eastAsia="Calibri" w:hAnsi="Calibri"/>
          <w:b/>
          <w:bCs/>
          <w:color w:val="2E75B6"/>
          <w:sz w:val="26"/>
          <w:szCs w:val="26"/>
        </w:rPr>
        <w:t xml:space="preserve">7.2.2 Why Loki in the LGTM Context</w:t>
      </w:r>
    </w:p>
    <w:p>
      <w:pPr>
        <w:spacing w:after="80" w:before="80" w:line="300"/>
        <w:jc w:val="both"/>
      </w:pPr>
      <w:r>
        <w:rPr>
          <w:rFonts w:ascii="Calibri" w:cs="Calibri" w:eastAsia="Calibri" w:hAnsi="Calibri"/>
          <w:sz w:val="22"/>
          <w:szCs w:val="22"/>
        </w:rPr>
        <w:t xml:space="preserve">Loki earns its place in the stack because of three properties that matter specifically in combination with Tempo and Mimir:</w:t>
      </w:r>
    </w:p>
    <w:p>
      <w:pPr>
        <w:pStyle w:val="ListParagraph"/>
        <w:numPr>
          <w:ilvl w:val="0"/>
          <w:numId w:val="2"/>
        </w:numPr>
        <w:spacing w:after="60" w:before="60" w:line="290"/>
      </w:pPr>
      <w:r>
        <w:rPr>
          <w:rFonts w:ascii="Calibri" w:cs="Calibri" w:eastAsia="Calibri" w:hAnsi="Calibri"/>
          <w:b/>
          <w:bCs/>
          <w:sz w:val="22"/>
          <w:szCs w:val="22"/>
        </w:rPr>
        <w:t xml:space="preserve">Shared label model with Prometheus/Mimir. </w:t>
      </w:r>
      <w:r>
        <w:rPr>
          <w:rFonts w:ascii="Calibri" w:cs="Calibri" w:eastAsia="Calibri" w:hAnsi="Calibri"/>
          <w:sz w:val="22"/>
          <w:szCs w:val="22"/>
        </w:rPr>
        <w:t xml:space="preserve">A log line labelled `service=checkout, env=prod` lives in the same conceptual namespace as a metric with those labels. Cross-signal queries can use the same filter expressions.</w:t>
      </w:r>
    </w:p>
    <w:p>
      <w:pPr>
        <w:pStyle w:val="ListParagraph"/>
        <w:numPr>
          <w:ilvl w:val="0"/>
          <w:numId w:val="2"/>
        </w:numPr>
        <w:spacing w:after="60" w:before="60" w:line="290"/>
      </w:pPr>
      <w:r>
        <w:rPr>
          <w:rFonts w:ascii="Calibri" w:cs="Calibri" w:eastAsia="Calibri" w:hAnsi="Calibri"/>
          <w:b/>
          <w:bCs/>
          <w:sz w:val="22"/>
          <w:szCs w:val="22"/>
        </w:rPr>
        <w:t xml:space="preserve">Trace ID as a free field. </w:t>
      </w:r>
      <w:r>
        <w:rPr>
          <w:rFonts w:ascii="Calibri" w:cs="Calibri" w:eastAsia="Calibri" w:hAnsi="Calibri"/>
          <w:sz w:val="22"/>
          <w:szCs w:val="22"/>
        </w:rPr>
        <w:t xml:space="preserve">Loki makes it trivial to extract a `trace_id` from a log line (via derived fields, Topic 7.9) and jump to Tempo — the core of the log-to-trace pivot.</w:t>
      </w:r>
    </w:p>
    <w:p>
      <w:pPr>
        <w:pStyle w:val="ListParagraph"/>
        <w:numPr>
          <w:ilvl w:val="0"/>
          <w:numId w:val="2"/>
        </w:numPr>
        <w:spacing w:after="60" w:before="60" w:line="290"/>
      </w:pPr>
      <w:r>
        <w:rPr>
          <w:rFonts w:ascii="Calibri" w:cs="Calibri" w:eastAsia="Calibri" w:hAnsi="Calibri"/>
          <w:b/>
          <w:bCs/>
          <w:sz w:val="22"/>
          <w:szCs w:val="22"/>
        </w:rPr>
        <w:t xml:space="preserve">Affordable at scale. </w:t>
      </w:r>
      <w:r>
        <w:rPr>
          <w:rFonts w:ascii="Calibri" w:cs="Calibri" w:eastAsia="Calibri" w:hAnsi="Calibri"/>
          <w:sz w:val="22"/>
          <w:szCs w:val="22"/>
        </w:rPr>
        <w:t xml:space="preserve">Traces and metrics are relatively cheap per event. Logs are usually the most voluminous signal — and the one that decides whether the entire observability bill is sustainable. Loki's index-free design keeps that bill manageable.</w:t>
      </w:r>
    </w:p>
    <w:p>
      <w:pPr>
        <w:pStyle w:val="Heading3"/>
        <w:spacing w:after="120" w:before="240"/>
      </w:pPr>
      <w:r>
        <w:rPr>
          <w:rFonts w:ascii="Calibri" w:cs="Calibri" w:eastAsia="Calibri" w:hAnsi="Calibri"/>
          <w:b/>
          <w:bCs/>
          <w:color w:val="2E75B6"/>
          <w:sz w:val="26"/>
          <w:szCs w:val="26"/>
        </w:rPr>
        <w:t xml:space="preserve">7.2.3 When Loki Makes Sense in the Stack</w:t>
      </w:r>
    </w:p>
    <w:p>
      <w:pPr>
        <w:pStyle w:val="ListParagraph"/>
        <w:numPr>
          <w:ilvl w:val="0"/>
          <w:numId w:val="2"/>
        </w:numPr>
        <w:spacing w:after="60" w:before="60" w:line="290"/>
      </w:pPr>
      <w:r>
        <w:rPr>
          <w:rFonts w:ascii="Calibri" w:cs="Calibri" w:eastAsia="Calibri" w:hAnsi="Calibri"/>
          <w:sz w:val="22"/>
          <w:szCs w:val="22"/>
        </w:rPr>
        <w:t xml:space="preserve">Always, if you do not already have an entrenched log store. Loki is the path of least resistance when adopting LGTM.</w:t>
      </w:r>
    </w:p>
    <w:p>
      <w:pPr>
        <w:pStyle w:val="ListParagraph"/>
        <w:numPr>
          <w:ilvl w:val="0"/>
          <w:numId w:val="2"/>
        </w:numPr>
        <w:spacing w:after="60" w:before="60" w:line="290"/>
      </w:pPr>
      <w:r>
        <w:rPr>
          <w:rFonts w:ascii="Calibri" w:cs="Calibri" w:eastAsia="Calibri" w:hAnsi="Calibri"/>
          <w:sz w:val="22"/>
          <w:szCs w:val="22"/>
        </w:rPr>
        <w:t xml:space="preserve">When full-text search across TB/day is not the primary use case — Loki is slower than Elasticsearch at large-scale grep.</w:t>
      </w:r>
    </w:p>
    <w:p>
      <w:pPr>
        <w:pStyle w:val="ListParagraph"/>
        <w:numPr>
          <w:ilvl w:val="0"/>
          <w:numId w:val="2"/>
        </w:numPr>
        <w:spacing w:after="60" w:before="60" w:line="290"/>
      </w:pPr>
      <w:r>
        <w:rPr>
          <w:rFonts w:ascii="Calibri" w:cs="Calibri" w:eastAsia="Calibri" w:hAnsi="Calibri"/>
          <w:sz w:val="22"/>
          <w:szCs w:val="22"/>
        </w:rPr>
        <w:t xml:space="preserve">When log-to-trace correlation is important. Loki + Tempo are wired for this; Elasticsearch + Tempo works but is clunkier.</w:t>
      </w:r>
    </w:p>
    <w:p>
      <w:pPr>
        <w:pStyle w:val="ListParagraph"/>
        <w:numPr>
          <w:ilvl w:val="0"/>
          <w:numId w:val="2"/>
        </w:numPr>
        <w:spacing w:after="60" w:before="60" w:line="290"/>
      </w:pPr>
      <w:r>
        <w:rPr>
          <w:rFonts w:ascii="Calibri" w:cs="Calibri" w:eastAsia="Calibri" w:hAnsi="Calibri"/>
          <w:sz w:val="22"/>
          <w:szCs w:val="22"/>
        </w:rPr>
        <w:t xml:space="preserve">Not required — Grafana's Elasticsearch data source works fine and can coexist with Tempo and Mimir.</w:t>
      </w:r>
    </w:p>
    <w:p>
      <w:r>
        <w:br w:type="page"/>
      </w:r>
    </w:p>
    <w:p>
      <w:pPr>
        <w:pStyle w:val="Heading2"/>
        <w:spacing w:after="160" w:before="320"/>
      </w:pPr>
      <w:r>
        <w:rPr>
          <w:rFonts w:ascii="Calibri" w:cs="Calibri" w:eastAsia="Calibri" w:hAnsi="Calibri"/>
          <w:b/>
          <w:bCs/>
          <w:color w:val="2E75B6"/>
          <w:sz w:val="30"/>
          <w:szCs w:val="30"/>
        </w:rPr>
        <w:t xml:space="preserve">Topic 7.3 — Grafana: Visualization</w:t>
      </w:r>
    </w:p>
    <w:p>
      <w:pPr>
        <w:pStyle w:val="Heading3"/>
        <w:spacing w:after="120" w:before="240"/>
      </w:pPr>
      <w:r>
        <w:rPr>
          <w:rFonts w:ascii="Calibri" w:cs="Calibri" w:eastAsia="Calibri" w:hAnsi="Calibri"/>
          <w:b/>
          <w:bCs/>
          <w:color w:val="2E75B6"/>
          <w:sz w:val="26"/>
          <w:szCs w:val="26"/>
        </w:rPr>
        <w:t xml:space="preserve">7.3.1 Grafana's Role as the Frontend</w:t>
      </w:r>
    </w:p>
    <w:p>
      <w:pPr>
        <w:spacing w:after="80" w:before="80" w:line="300"/>
        <w:jc w:val="both"/>
      </w:pPr>
      <w:r>
        <w:rPr>
          <w:rFonts w:ascii="Calibri" w:cs="Calibri" w:eastAsia="Calibri" w:hAnsi="Calibri"/>
          <w:sz w:val="22"/>
          <w:szCs w:val="22"/>
        </w:rPr>
        <w:t xml:space="preserve">Modules 1 through 6 have covered Grafana itself in depth. In the LGTM context, Grafana is the query UI, the dashboard host, the alert engine, and the correlation hub. Every interaction with Loki, Tempo, or Mimir happens through Grafana — none of the backends ship their own end-user-facing interface worth comparing to Grafana.</w:t>
      </w:r>
    </w:p>
    <w:p>
      <w:pPr>
        <w:spacing w:after="80" w:before="80" w:line="300"/>
        <w:jc w:val="both"/>
      </w:pPr>
      <w:r>
        <w:rPr>
          <w:rFonts w:ascii="Calibri" w:cs="Calibri" w:eastAsia="Calibri" w:hAnsi="Calibri"/>
          <w:sz w:val="22"/>
          <w:szCs w:val="22"/>
        </w:rPr>
        <w:t xml:space="preserve">Four Grafana features specifically serve the LGTM experience:</w:t>
      </w:r>
    </w:p>
    <w:p>
      <w:pPr>
        <w:pStyle w:val="ListParagraph"/>
        <w:numPr>
          <w:ilvl w:val="0"/>
          <w:numId w:val="2"/>
        </w:numPr>
        <w:spacing w:after="60" w:before="60" w:line="290"/>
      </w:pPr>
      <w:r>
        <w:rPr>
          <w:rFonts w:ascii="Calibri" w:cs="Calibri" w:eastAsia="Calibri" w:hAnsi="Calibri"/>
          <w:sz w:val="22"/>
          <w:szCs w:val="22"/>
        </w:rPr>
        <w:t xml:space="preserve">The Explore mode, for ad-hoc querying against any of the three backends with the same keystrokes.</w:t>
      </w:r>
    </w:p>
    <w:p>
      <w:pPr>
        <w:pStyle w:val="ListParagraph"/>
        <w:numPr>
          <w:ilvl w:val="0"/>
          <w:numId w:val="2"/>
        </w:numPr>
        <w:spacing w:after="60" w:before="60" w:line="290"/>
      </w:pPr>
      <w:r>
        <w:rPr>
          <w:rFonts w:ascii="Calibri" w:cs="Calibri" w:eastAsia="Calibri" w:hAnsi="Calibri"/>
          <w:sz w:val="22"/>
          <w:szCs w:val="22"/>
        </w:rPr>
        <w:t xml:space="preserve">Split panes in Explore, for side-by-side comparison of a metric and its related logs, or a trace and its related metrics.</w:t>
      </w:r>
    </w:p>
    <w:p>
      <w:pPr>
        <w:pStyle w:val="ListParagraph"/>
        <w:numPr>
          <w:ilvl w:val="0"/>
          <w:numId w:val="2"/>
        </w:numPr>
        <w:spacing w:after="60" w:before="60" w:line="290"/>
      </w:pPr>
      <w:r>
        <w:rPr>
          <w:rFonts w:ascii="Calibri" w:cs="Calibri" w:eastAsia="Calibri" w:hAnsi="Calibri"/>
          <w:sz w:val="22"/>
          <w:szCs w:val="22"/>
        </w:rPr>
        <w:t xml:space="preserve">Derived fields on the Loki data source (Topic 7.9), converting log-line content into clickable links to Tempo.</w:t>
      </w:r>
    </w:p>
    <w:p>
      <w:pPr>
        <w:pStyle w:val="ListParagraph"/>
        <w:numPr>
          <w:ilvl w:val="0"/>
          <w:numId w:val="2"/>
        </w:numPr>
        <w:spacing w:after="60" w:before="60" w:line="290"/>
      </w:pPr>
      <w:r>
        <w:rPr>
          <w:rFonts w:ascii="Calibri" w:cs="Calibri" w:eastAsia="Calibri" w:hAnsi="Calibri"/>
          <w:sz w:val="22"/>
          <w:szCs w:val="22"/>
        </w:rPr>
        <w:t xml:space="preserve">Trace-to-logs and trace-to-metrics configuration on the Tempo data source (Module 2 Topic 2.4.2), providing reverse-direction correlation.</w:t>
      </w:r>
    </w:p>
    <w:p>
      <w:pPr>
        <w:pStyle w:val="Heading3"/>
        <w:spacing w:after="120" w:before="240"/>
      </w:pPr>
      <w:r>
        <w:rPr>
          <w:rFonts w:ascii="Calibri" w:cs="Calibri" w:eastAsia="Calibri" w:hAnsi="Calibri"/>
          <w:b/>
          <w:bCs/>
          <w:color w:val="2E75B6"/>
          <w:sz w:val="26"/>
          <w:szCs w:val="26"/>
        </w:rPr>
        <w:t xml:space="preserve">7.3.2 Why This Arrangement Is Valuable</w:t>
      </w:r>
    </w:p>
    <w:p>
      <w:pPr>
        <w:spacing w:after="80" w:before="80" w:line="300"/>
        <w:jc w:val="both"/>
      </w:pPr>
      <w:r>
        <w:rPr>
          <w:rFonts w:ascii="Calibri" w:cs="Calibri" w:eastAsia="Calibri" w:hAnsi="Calibri"/>
          <w:sz w:val="22"/>
          <w:szCs w:val="22"/>
        </w:rPr>
        <w:t xml:space="preserve">In competing observability stacks, each pillar has its own visualization tool — Kibana for Elasticsearch logs, the Jaeger UI for traces, a Prometheus-specific tool for metrics, plus whatever dashboarding product the team happens to use. The cognitive load of switching between three or four different UIs during an incident is severe: different keyboard shortcuts, different query languages, different authentication prompts, different time-zone handling.</w:t>
      </w:r>
    </w:p>
    <w:p>
      <w:pPr>
        <w:spacing w:after="80" w:before="80" w:line="300"/>
        <w:jc w:val="both"/>
      </w:pPr>
      <w:r>
        <w:rPr>
          <w:rFonts w:ascii="Calibri" w:cs="Calibri" w:eastAsia="Calibri" w:hAnsi="Calibri"/>
          <w:sz w:val="22"/>
          <w:szCs w:val="22"/>
        </w:rPr>
        <w:t xml:space="preserve">Unifying everything behind Grafana removes that switching cost entirely. One tab, one URL, one login, one query box whose syntax changes per backend but whose UI is identical. This is the decisive operational advantage of LGTM — and the reason the stack wins even when individual components are arguably not the best-in-class alternative.</w:t>
      </w:r>
    </w:p>
    <w:p>
      <w:r>
        <w:br w:type="page"/>
      </w:r>
    </w:p>
    <w:p>
      <w:pPr>
        <w:pStyle w:val="Heading2"/>
        <w:spacing w:after="160" w:before="320"/>
      </w:pPr>
      <w:r>
        <w:rPr>
          <w:rFonts w:ascii="Calibri" w:cs="Calibri" w:eastAsia="Calibri" w:hAnsi="Calibri"/>
          <w:b/>
          <w:bCs/>
          <w:color w:val="2E75B6"/>
          <w:sz w:val="30"/>
          <w:szCs w:val="30"/>
        </w:rPr>
        <w:t xml:space="preserve">Topic 7.4 — Tempo: Distributed Tracing</w:t>
      </w:r>
    </w:p>
    <w:p>
      <w:pPr>
        <w:pStyle w:val="Heading3"/>
        <w:spacing w:after="120" w:before="240"/>
      </w:pPr>
      <w:r>
        <w:rPr>
          <w:rFonts w:ascii="Calibri" w:cs="Calibri" w:eastAsia="Calibri" w:hAnsi="Calibri"/>
          <w:b/>
          <w:bCs/>
          <w:color w:val="2E75B6"/>
          <w:sz w:val="26"/>
          <w:szCs w:val="26"/>
        </w:rPr>
        <w:t xml:space="preserve">7.4.1 What Tempo Is</w:t>
      </w:r>
    </w:p>
    <w:p>
      <w:pPr>
        <w:spacing w:after="80" w:before="80" w:line="300"/>
        <w:jc w:val="both"/>
      </w:pPr>
      <w:r>
        <w:rPr>
          <w:rFonts w:ascii="Calibri" w:cs="Calibri" w:eastAsia="Calibri" w:hAnsi="Calibri"/>
          <w:sz w:val="22"/>
          <w:szCs w:val="22"/>
        </w:rPr>
        <w:t xml:space="preserve">Tempo is Grafana Labs's distributed tracing backend, announced in October 2020 and reaching 1.0 in June 2021. Traces — trees of spans capturing a single request's path across a microservices architecture — are notoriously expensive to store: a single trace can contain hundreds of spans, a single user request can produce dozens of traces per second, and naive storage costs scale with the product of those two numbers.</w:t>
      </w:r>
    </w:p>
    <w:p>
      <w:pPr>
        <w:spacing w:after="80" w:before="80" w:line="300"/>
        <w:jc w:val="both"/>
      </w:pPr>
      <w:r>
        <w:rPr>
          <w:rFonts w:ascii="Calibri" w:cs="Calibri" w:eastAsia="Calibri" w:hAnsi="Calibri"/>
          <w:sz w:val="22"/>
          <w:szCs w:val="22"/>
        </w:rPr>
        <w:t xml:space="preserve">The design insight behind Tempo is that indexing traces is optional. Competing tracing systems (Jaeger's Elasticsearch backend, Zipkin's SQL backend) indexed traces by service name, operation name, and arbitrary attributes so operators could search. This indexing dominates operational cost. Tempo's answer: do not index; instead, store traces in cheap object storage keyed only by trace ID, and provide a separate TraceQL language that scans parallel chunks in object storage when search is needed. The result is an order-of-magnitude reduction in cost per ingested trace, at the cost of slower interactive search — an acceptable trade-off for most production workloads where the goal is to look up a specific trace fetched from logs or to run narrow investigative queries.</w:t>
      </w:r>
    </w:p>
    <w:p>
      <w:pPr>
        <w:pStyle w:val="Heading3"/>
        <w:spacing w:after="120" w:before="240"/>
      </w:pPr>
      <w:r>
        <w:rPr>
          <w:rFonts w:ascii="Calibri" w:cs="Calibri" w:eastAsia="Calibri" w:hAnsi="Calibri"/>
          <w:b/>
          <w:bCs/>
          <w:color w:val="2E75B6"/>
          <w:sz w:val="26"/>
          <w:szCs w:val="26"/>
        </w:rPr>
        <w:t xml:space="preserve">7.4.2 Ingestion Protocols</w:t>
      </w:r>
    </w:p>
    <w:p>
      <w:pPr>
        <w:spacing w:after="80" w:before="80" w:line="300"/>
        <w:jc w:val="both"/>
      </w:pPr>
      <w:r>
        <w:rPr>
          <w:rFonts w:ascii="Calibri" w:cs="Calibri" w:eastAsia="Calibri" w:hAnsi="Calibri"/>
          <w:sz w:val="22"/>
          <w:szCs w:val="22"/>
        </w:rPr>
        <w:t xml:space="preserve">Tempo speaks every major tracing protocol natively. An application's existing instrumentation keeps working unchanged when the backend is switched to Tempo.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Protocol</w:t>
            </w:r>
          </w:p>
        </w:tc>
        <w:tc>
          <w:tcPr>
            <w:tcW w:type="dxa" w:w="67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Notes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OpenTelemetry (OTLP)</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Over gRPC (port 4317) or HTTP (port 4318). The modern default for new instrumentation.</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Jaeger</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Thrift over HTTP, gRPC, and Jaeger gRPC protocol. Drop-in replacement for Jaeger's own agent.</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Zipkin</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JSON v2 over HTTP. Long-established, many client libraries.</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OpenCensus</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Legacy; still supported.</w:t>
            </w:r>
          </w:p>
        </w:tc>
      </w:tr>
    </w:tbl>
    <w:p>
      <w:pPr>
        <w:pStyle w:val="Heading3"/>
        <w:spacing w:after="120" w:before="240"/>
      </w:pPr>
      <w:r>
        <w:rPr>
          <w:rFonts w:ascii="Calibri" w:cs="Calibri" w:eastAsia="Calibri" w:hAnsi="Calibri"/>
          <w:b/>
          <w:bCs/>
          <w:color w:val="2E75B6"/>
          <w:sz w:val="26"/>
          <w:szCs w:val="26"/>
        </w:rPr>
        <w:t xml:space="preserve">7.4.3 TraceQL Recap</w:t>
      </w:r>
    </w:p>
    <w:p>
      <w:pPr>
        <w:spacing w:after="80" w:before="80" w:line="300"/>
        <w:jc w:val="both"/>
      </w:pPr>
      <w:r>
        <w:rPr>
          <w:rFonts w:ascii="Calibri" w:cs="Calibri" w:eastAsia="Calibri" w:hAnsi="Calibri"/>
          <w:sz w:val="22"/>
          <w:szCs w:val="22"/>
        </w:rPr>
        <w:t xml:space="preserve">TraceQL was introduced in Tempo 2.0 (late 2022) and is the query language for finding traces by their contents. A TraceQL query is a set of span selectors with attribute predicates, aggregations, and structural operators. See Module 2 Topic 2.4.3 for a language recap; here is a representative example:</w:t>
      </w:r>
    </w:p>
    <w:p>
      <w:pPr>
        <w:shd w:fill="F2F2F2" w:val="clear"/>
        <w:spacing w:after="0" w:before="0" w:line="260"/>
      </w:pPr>
      <w:r>
        <w:rPr>
          <w:rFonts w:ascii="Consolas" w:cs="Consolas" w:eastAsia="Consolas" w:hAnsi="Consolas"/>
          <w:color w:val="24292E"/>
          <w:sz w:val="20"/>
          <w:szCs w:val="20"/>
        </w:rPr>
        <w:t xml:space="preserve"># Traces with a slow database span inside the checkout service</w:t>
      </w:r>
    </w:p>
    <w:p>
      <w:pPr>
        <w:shd w:fill="F2F2F2" w:val="clear"/>
        <w:spacing w:after="0" w:before="0" w:line="260"/>
      </w:pPr>
      <w:r>
        <w:rPr>
          <w:rFonts w:ascii="Consolas" w:cs="Consolas" w:eastAsia="Consolas" w:hAnsi="Consolas"/>
          <w:color w:val="24292E"/>
          <w:sz w:val="20"/>
          <w:szCs w:val="20"/>
        </w:rPr>
        <w:t xml:space="preserve">{ resource.service.name = "checkout" &amp;&amp;</w:t>
      </w:r>
    </w:p>
    <w:p>
      <w:pPr>
        <w:shd w:fill="F2F2F2" w:val="clear"/>
        <w:spacing w:after="0" w:before="0" w:line="260"/>
      </w:pPr>
      <w:r>
        <w:rPr>
          <w:rFonts w:ascii="Consolas" w:cs="Consolas" w:eastAsia="Consolas" w:hAnsi="Consolas"/>
          <w:color w:val="24292E"/>
          <w:sz w:val="20"/>
          <w:szCs w:val="20"/>
        </w:rPr>
        <w:t xml:space="preserve">  span.db.system = "postgresql" &amp;&amp;</w:t>
      </w:r>
    </w:p>
    <w:p>
      <w:pPr>
        <w:shd w:fill="F2F2F2" w:val="clear"/>
        <w:spacing w:after="0" w:before="0" w:line="260"/>
      </w:pPr>
      <w:r>
        <w:rPr>
          <w:rFonts w:ascii="Consolas" w:cs="Consolas" w:eastAsia="Consolas" w:hAnsi="Consolas"/>
          <w:color w:val="24292E"/>
          <w:sz w:val="20"/>
          <w:szCs w:val="20"/>
        </w:rPr>
        <w:t xml:space="preserve">  duration &gt; 500ms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Traces where checkout called inventory and inventory failed</w:t>
      </w:r>
    </w:p>
    <w:p>
      <w:pPr>
        <w:shd w:fill="F2F2F2" w:val="clear"/>
        <w:spacing w:after="0" w:before="0" w:line="260"/>
      </w:pPr>
      <w:r>
        <w:rPr>
          <w:rFonts w:ascii="Consolas" w:cs="Consolas" w:eastAsia="Consolas" w:hAnsi="Consolas"/>
          <w:color w:val="24292E"/>
          <w:sz w:val="20"/>
          <w:szCs w:val="20"/>
        </w:rPr>
        <w:t xml:space="preserve">{ resource.service.name = "checkout" } &gt;&gt; { resource.service.name = "inventory" &amp;&amp; status = error }</w:t>
      </w:r>
    </w:p>
    <w:p>
      <w:pPr>
        <w:pStyle w:val="Heading3"/>
        <w:spacing w:after="120" w:before="240"/>
      </w:pPr>
      <w:r>
        <w:rPr>
          <w:rFonts w:ascii="Calibri" w:cs="Calibri" w:eastAsia="Calibri" w:hAnsi="Calibri"/>
          <w:b/>
          <w:bCs/>
          <w:color w:val="2E75B6"/>
          <w:sz w:val="26"/>
          <w:szCs w:val="26"/>
        </w:rPr>
        <w:t xml:space="preserve">7.4.4 Service Graphs and Span Metrics</w:t>
      </w:r>
    </w:p>
    <w:p>
      <w:pPr>
        <w:spacing w:after="80" w:before="80" w:line="300"/>
        <w:jc w:val="both"/>
      </w:pPr>
      <w:r>
        <w:rPr>
          <w:rFonts w:ascii="Calibri" w:cs="Calibri" w:eastAsia="Calibri" w:hAnsi="Calibri"/>
          <w:sz w:val="22"/>
          <w:szCs w:val="22"/>
        </w:rPr>
        <w:t xml:space="preserve">Tempo can derive two valuable secondary products from its ingested traces, emitting them as Prometheus-compatible metrics consumable by Mimir:</w:t>
      </w:r>
    </w:p>
    <w:p>
      <w:pPr>
        <w:pStyle w:val="ListParagraph"/>
        <w:numPr>
          <w:ilvl w:val="0"/>
          <w:numId w:val="2"/>
        </w:numPr>
        <w:spacing w:after="60" w:before="60" w:line="290"/>
      </w:pPr>
      <w:r>
        <w:rPr>
          <w:rFonts w:ascii="Calibri" w:cs="Calibri" w:eastAsia="Calibri" w:hAnsi="Calibri"/>
          <w:b/>
          <w:bCs/>
          <w:sz w:val="22"/>
          <w:szCs w:val="22"/>
        </w:rPr>
        <w:t xml:space="preserve">Service graph metrics — </w:t>
      </w:r>
      <w:r>
        <w:rPr>
          <w:rFonts w:ascii="Calibri" w:cs="Calibri" w:eastAsia="Calibri" w:hAnsi="Calibri"/>
          <w:sz w:val="22"/>
          <w:szCs w:val="22"/>
        </w:rPr>
        <w:t xml:space="preserve">for every call from service A to service B seen in any trace, Tempo emits counter, duration, and error-rate metrics tagged with client/server service names. Grafana uses these to render a live service dependency graph, typically as a Node Graph panel (Module 3 Topic 3.8.2).</w:t>
      </w:r>
    </w:p>
    <w:p>
      <w:pPr>
        <w:pStyle w:val="ListParagraph"/>
        <w:numPr>
          <w:ilvl w:val="0"/>
          <w:numId w:val="2"/>
        </w:numPr>
        <w:spacing w:after="60" w:before="60" w:line="290"/>
      </w:pPr>
      <w:r>
        <w:rPr>
          <w:rFonts w:ascii="Calibri" w:cs="Calibri" w:eastAsia="Calibri" w:hAnsi="Calibri"/>
          <w:b/>
          <w:bCs/>
          <w:sz w:val="22"/>
          <w:szCs w:val="22"/>
        </w:rPr>
        <w:t xml:space="preserve">Span metrics — </w:t>
      </w:r>
      <w:r>
        <w:rPr>
          <w:rFonts w:ascii="Calibri" w:cs="Calibri" w:eastAsia="Calibri" w:hAnsi="Calibri"/>
          <w:sz w:val="22"/>
          <w:szCs w:val="22"/>
        </w:rPr>
        <w:t xml:space="preserve">per-span latency and request-rate metrics, tagged with service and operation name. Roughly equivalent to the RED metrics pattern (Rate, Errors, Duration) derived from actual traces rather than explicit application instrumentation.</w:t>
      </w:r>
    </w:p>
    <w:p>
      <w:pPr>
        <w:spacing w:after="80" w:before="80" w:line="300"/>
        <w:jc w:val="both"/>
      </w:pPr>
      <w:r>
        <w:rPr>
          <w:rFonts w:ascii="Calibri" w:cs="Calibri" w:eastAsia="Calibri" w:hAnsi="Calibri"/>
          <w:sz w:val="22"/>
          <w:szCs w:val="22"/>
        </w:rPr>
        <w:t xml:space="preserve">Both features are emitted by Tempo's "metrics generator" component, which samples ingested traces and writes Prometheus metrics to a remote-write endpoint (typically Mimir). This is one of the ways the components of the stack strengthen each other — Tempo becomes a source of Mimir metrics, which feed Grafana dashboards.</w:t>
      </w:r>
    </w:p>
    <w:p>
      <w:pPr>
        <w:pStyle w:val="Heading3"/>
        <w:spacing w:after="120" w:before="240"/>
      </w:pPr>
      <w:r>
        <w:rPr>
          <w:rFonts w:ascii="Calibri" w:cs="Calibri" w:eastAsia="Calibri" w:hAnsi="Calibri"/>
          <w:b/>
          <w:bCs/>
          <w:color w:val="2E75B6"/>
          <w:sz w:val="26"/>
          <w:szCs w:val="26"/>
        </w:rPr>
        <w:t xml:space="preserve">7.4.5 Storage Architecture</w:t>
      </w:r>
    </w:p>
    <w:p>
      <w:pPr>
        <w:spacing w:after="80" w:before="80" w:line="300"/>
        <w:jc w:val="both"/>
      </w:pPr>
      <w:r>
        <w:rPr>
          <w:rFonts w:ascii="Calibri" w:cs="Calibri" w:eastAsia="Calibri" w:hAnsi="Calibri"/>
          <w:sz w:val="22"/>
          <w:szCs w:val="22"/>
        </w:rPr>
        <w:t xml:space="preserve">Tempo stores traces as Parquet-encoded blocks in object storage, organized by tenant and time window. The full path of a trace from ingest to query:</w:t>
      </w:r>
    </w:p>
    <w:p>
      <w:pPr>
        <w:pStyle w:val="ListParagraph"/>
        <w:numPr>
          <w:ilvl w:val="0"/>
          <w:numId w:val="3"/>
        </w:numPr>
        <w:spacing w:after="60" w:before="60" w:line="290"/>
      </w:pPr>
      <w:r>
        <w:rPr>
          <w:rFonts w:ascii="Calibri" w:cs="Calibri" w:eastAsia="Calibri" w:hAnsi="Calibri"/>
          <w:sz w:val="22"/>
          <w:szCs w:val="22"/>
        </w:rPr>
        <w:t xml:space="preserve">Distributor receives incoming spans via OTLP/Jaeger/Zipkin, hashes by trace ID, forwards to the responsible ingester.</w:t>
      </w:r>
    </w:p>
    <w:p>
      <w:pPr>
        <w:pStyle w:val="ListParagraph"/>
        <w:numPr>
          <w:ilvl w:val="0"/>
          <w:numId w:val="3"/>
        </w:numPr>
        <w:spacing w:after="60" w:before="60" w:line="290"/>
      </w:pPr>
      <w:r>
        <w:rPr>
          <w:rFonts w:ascii="Calibri" w:cs="Calibri" w:eastAsia="Calibri" w:hAnsi="Calibri"/>
          <w:sz w:val="22"/>
          <w:szCs w:val="22"/>
        </w:rPr>
        <w:t xml:space="preserve">Ingester buffers spans in memory, periodically flushes completed blocks to object storage.</w:t>
      </w:r>
    </w:p>
    <w:p>
      <w:pPr>
        <w:pStyle w:val="ListParagraph"/>
        <w:numPr>
          <w:ilvl w:val="0"/>
          <w:numId w:val="3"/>
        </w:numPr>
        <w:spacing w:after="60" w:before="60" w:line="290"/>
      </w:pPr>
      <w:r>
        <w:rPr>
          <w:rFonts w:ascii="Calibri" w:cs="Calibri" w:eastAsia="Calibri" w:hAnsi="Calibri"/>
          <w:sz w:val="22"/>
          <w:szCs w:val="22"/>
        </w:rPr>
        <w:t xml:space="preserve">Compactor merges small blocks into larger ones in the background, reducing per-query scan cost.</w:t>
      </w:r>
    </w:p>
    <w:p>
      <w:pPr>
        <w:pStyle w:val="ListParagraph"/>
        <w:numPr>
          <w:ilvl w:val="0"/>
          <w:numId w:val="3"/>
        </w:numPr>
        <w:spacing w:after="60" w:before="60" w:line="290"/>
      </w:pPr>
      <w:r>
        <w:rPr>
          <w:rFonts w:ascii="Calibri" w:cs="Calibri" w:eastAsia="Calibri" w:hAnsi="Calibri"/>
          <w:sz w:val="22"/>
          <w:szCs w:val="22"/>
        </w:rPr>
        <w:t xml:space="preserve">Querier (for single trace ID lookup) fetches the specific block holding the trace ID; queries are typically sub-second.</w:t>
      </w:r>
    </w:p>
    <w:p>
      <w:pPr>
        <w:pStyle w:val="ListParagraph"/>
        <w:numPr>
          <w:ilvl w:val="0"/>
          <w:numId w:val="3"/>
        </w:numPr>
        <w:spacing w:after="60" w:before="60" w:line="290"/>
      </w:pPr>
      <w:r>
        <w:rPr>
          <w:rFonts w:ascii="Calibri" w:cs="Calibri" w:eastAsia="Calibri" w:hAnsi="Calibri"/>
          <w:sz w:val="22"/>
          <w:szCs w:val="22"/>
        </w:rPr>
        <w:t xml:space="preserve">Query-frontend and search components, for TraceQL scans, parallelize work across many blocks.</w:t>
      </w:r>
    </w:p>
    <w:p>
      <w:pPr>
        <w:pStyle w:val="ListParagraph"/>
        <w:numPr>
          <w:ilvl w:val="0"/>
          <w:numId w:val="3"/>
        </w:numPr>
        <w:spacing w:after="60" w:before="60" w:line="290"/>
      </w:pPr>
      <w:r>
        <w:rPr>
          <w:rFonts w:ascii="Calibri" w:cs="Calibri" w:eastAsia="Calibri" w:hAnsi="Calibri"/>
          <w:sz w:val="22"/>
          <w:szCs w:val="22"/>
        </w:rPr>
        <w:t xml:space="preserve">Metrics-generator samples traces and emits derived metrics to Mimir/Prometheus via remote_write.</w:t>
      </w:r>
    </w:p>
    <w:p>
      <w:pPr>
        <w:pStyle w:val="Heading3"/>
        <w:spacing w:after="120" w:before="240"/>
      </w:pPr>
      <w:r>
        <w:rPr>
          <w:rFonts w:ascii="Calibri" w:cs="Calibri" w:eastAsia="Calibri" w:hAnsi="Calibri"/>
          <w:b/>
          <w:bCs/>
          <w:color w:val="2E75B6"/>
          <w:sz w:val="26"/>
          <w:szCs w:val="26"/>
        </w:rPr>
        <w:t xml:space="preserve">7.4.6 Tempo in the LGTM Correlation Picture</w:t>
      </w:r>
    </w:p>
    <w:p>
      <w:pPr>
        <w:spacing w:after="80" w:before="80" w:line="300"/>
        <w:jc w:val="both"/>
      </w:pPr>
      <w:r>
        <w:rPr>
          <w:rFonts w:ascii="Calibri" w:cs="Calibri" w:eastAsia="Calibri" w:hAnsi="Calibri"/>
          <w:sz w:val="22"/>
          <w:szCs w:val="22"/>
        </w:rPr>
        <w:t xml:space="preserve">Tempo is the integration point for the stack's most valuable correlations. Every other backend in the stack ends up pointing at Tempo:</w:t>
      </w:r>
    </w:p>
    <w:p>
      <w:pPr>
        <w:pStyle w:val="ListParagraph"/>
        <w:numPr>
          <w:ilvl w:val="0"/>
          <w:numId w:val="2"/>
        </w:numPr>
        <w:spacing w:after="60" w:before="60" w:line="290"/>
      </w:pPr>
      <w:r>
        <w:rPr>
          <w:rFonts w:ascii="Calibri" w:cs="Calibri" w:eastAsia="Calibri" w:hAnsi="Calibri"/>
          <w:sz w:val="22"/>
          <w:szCs w:val="22"/>
        </w:rPr>
        <w:t xml:space="preserve">Loki → Tempo: derived fields on the Loki data source extract `trace_id` from log lines and render them as Tempo links (Topic 7.9).</w:t>
      </w:r>
    </w:p>
    <w:p>
      <w:pPr>
        <w:pStyle w:val="ListParagraph"/>
        <w:numPr>
          <w:ilvl w:val="0"/>
          <w:numId w:val="2"/>
        </w:numPr>
        <w:spacing w:after="60" w:before="60" w:line="290"/>
      </w:pPr>
      <w:r>
        <w:rPr>
          <w:rFonts w:ascii="Calibri" w:cs="Calibri" w:eastAsia="Calibri" w:hAnsi="Calibri"/>
          <w:sz w:val="22"/>
          <w:szCs w:val="22"/>
        </w:rPr>
        <w:t xml:space="preserve">Mimir → Tempo: exemplars attached to Prometheus histograms include trace IDs, which Grafana renders as clickable markers that open the relevant trace (Topic 7.8).</w:t>
      </w:r>
    </w:p>
    <w:p>
      <w:pPr>
        <w:pStyle w:val="ListParagraph"/>
        <w:numPr>
          <w:ilvl w:val="0"/>
          <w:numId w:val="2"/>
        </w:numPr>
        <w:spacing w:after="60" w:before="60" w:line="290"/>
      </w:pPr>
      <w:r>
        <w:rPr>
          <w:rFonts w:ascii="Calibri" w:cs="Calibri" w:eastAsia="Calibri" w:hAnsi="Calibri"/>
          <w:sz w:val="22"/>
          <w:szCs w:val="22"/>
        </w:rPr>
        <w:t xml:space="preserve">Tempo → Loki: configured via `tracesToLogsV2` on the Tempo data source — clicking any span opens a Loki query pre-filtered to the same trace ID.</w:t>
      </w:r>
    </w:p>
    <w:p>
      <w:pPr>
        <w:pStyle w:val="ListParagraph"/>
        <w:numPr>
          <w:ilvl w:val="0"/>
          <w:numId w:val="2"/>
        </w:numPr>
        <w:spacing w:after="60" w:before="60" w:line="290"/>
      </w:pPr>
      <w:r>
        <w:rPr>
          <w:rFonts w:ascii="Calibri" w:cs="Calibri" w:eastAsia="Calibri" w:hAnsi="Calibri"/>
          <w:sz w:val="22"/>
          <w:szCs w:val="22"/>
        </w:rPr>
        <w:t xml:space="preserve">Tempo → Mimir: via `tracesToMetrics` — each span can link to service-level metric panels for context.</w:t>
      </w:r>
    </w:p>
    <w:p>
      <w:r>
        <w:br w:type="page"/>
      </w:r>
    </w:p>
    <w:p>
      <w:pPr>
        <w:pStyle w:val="Heading2"/>
        <w:spacing w:after="160" w:before="320"/>
      </w:pPr>
      <w:r>
        <w:rPr>
          <w:rFonts w:ascii="Calibri" w:cs="Calibri" w:eastAsia="Calibri" w:hAnsi="Calibri"/>
          <w:b/>
          <w:bCs/>
          <w:color w:val="2E75B6"/>
          <w:sz w:val="30"/>
          <w:szCs w:val="30"/>
        </w:rPr>
        <w:t xml:space="preserve">Topic 7.5 — Mimir: Long-Term Prometheus Metrics (Cortex Evolution)</w:t>
      </w:r>
    </w:p>
    <w:p>
      <w:pPr>
        <w:pStyle w:val="Heading3"/>
        <w:spacing w:after="120" w:before="240"/>
      </w:pPr>
      <w:r>
        <w:rPr>
          <w:rFonts w:ascii="Calibri" w:cs="Calibri" w:eastAsia="Calibri" w:hAnsi="Calibri"/>
          <w:b/>
          <w:bCs/>
          <w:color w:val="2E75B6"/>
          <w:sz w:val="26"/>
          <w:szCs w:val="26"/>
        </w:rPr>
        <w:t xml:space="preserve">7.5.1 What Mimir Is</w:t>
      </w:r>
    </w:p>
    <w:p>
      <w:pPr>
        <w:spacing w:after="80" w:before="80" w:line="300"/>
        <w:jc w:val="both"/>
      </w:pPr>
      <w:r>
        <w:rPr>
          <w:rFonts w:ascii="Calibri" w:cs="Calibri" w:eastAsia="Calibri" w:hAnsi="Calibri"/>
          <w:sz w:val="22"/>
          <w:szCs w:val="22"/>
        </w:rPr>
        <w:t xml:space="preserve">Mimir is Grafana Labs's horizontally scalable, long-term storage system for Prometheus-compatible metrics. It exposes the same read API (PromQL + the Prometheus HTTP API) and the same write API (Prometheus remote_write) as a single Prometheus server, but it scales horizontally to billions of active time series and petabytes of long-term storage. A single Mimir cluster can serve many tenants, each isolated from the others.</w:t>
      </w:r>
    </w:p>
    <w:p>
      <w:pPr>
        <w:pStyle w:val="Heading3"/>
        <w:spacing w:after="120" w:before="240"/>
      </w:pPr>
      <w:r>
        <w:rPr>
          <w:rFonts w:ascii="Calibri" w:cs="Calibri" w:eastAsia="Calibri" w:hAnsi="Calibri"/>
          <w:b/>
          <w:bCs/>
          <w:color w:val="2E75B6"/>
          <w:sz w:val="26"/>
          <w:szCs w:val="26"/>
        </w:rPr>
        <w:t xml:space="preserve">7.5.2 The Cortex Story — Why Mimir Exists</w:t>
      </w:r>
    </w:p>
    <w:p>
      <w:pPr>
        <w:spacing w:after="80" w:before="80" w:line="300"/>
        <w:jc w:val="both"/>
      </w:pPr>
      <w:r>
        <w:rPr>
          <w:rFonts w:ascii="Calibri" w:cs="Calibri" w:eastAsia="Calibri" w:hAnsi="Calibri"/>
          <w:sz w:val="22"/>
          <w:szCs w:val="22"/>
        </w:rPr>
        <w:t xml:space="preserve">Cortex is an open-source project started in 2016 by Weaveworks to add horizontal scaling and multi-tenancy to Prometheus. Grafana Labs became the primary maintainer around 2019, using Cortex as the backend of Grafana Cloud Metrics. For several years Cortex thrived under joint stewardship. In 2022, Grafana Labs forked Cortex into a new project called Mimir, moved the license from Apache 2.0 to AGPLv3, and began developing it as the canonical metrics backend of the LGTM stack.</w:t>
      </w:r>
    </w:p>
    <w:p>
      <w:pPr>
        <w:spacing w:after="80" w:before="80" w:line="300"/>
        <w:jc w:val="both"/>
      </w:pPr>
      <w:r>
        <w:rPr>
          <w:rFonts w:ascii="Calibri" w:cs="Calibri" w:eastAsia="Calibri" w:hAnsi="Calibri"/>
          <w:sz w:val="22"/>
          <w:szCs w:val="22"/>
        </w:rPr>
        <w:t xml:space="preserve">Cortex continues to exist as a separate project under the CNCF. The feature sets have diverged somewhat — Mimir focuses on performance, operational simplicity, and integration with the rest of the Grafana stack, while Cortex retains a more community-driven, vendor-neutral posture. For new deployments in the Grafana ecosystem, Mimir is the default recommendation. For organizations with long-standing Cortex investments, migration to Mimir is straightforward but not strictly required.</w:t>
      </w:r>
    </w:p>
    <w:p>
      <w:pPr>
        <w:pStyle w:val="Heading3"/>
        <w:spacing w:after="120" w:before="240"/>
      </w:pPr>
      <w:r>
        <w:rPr>
          <w:rFonts w:ascii="Calibri" w:cs="Calibri" w:eastAsia="Calibri" w:hAnsi="Calibri"/>
          <w:b/>
          <w:bCs/>
          <w:color w:val="2E75B6"/>
          <w:sz w:val="26"/>
          <w:szCs w:val="26"/>
        </w:rPr>
        <w:t xml:space="preserve">7.5.3 Architecture Overview</w:t>
      </w:r>
    </w:p>
    <w:p>
      <w:pPr>
        <w:spacing w:after="80" w:before="80" w:line="300"/>
        <w:jc w:val="both"/>
      </w:pPr>
      <w:r>
        <w:rPr>
          <w:rFonts w:ascii="Calibri" w:cs="Calibri" w:eastAsia="Calibri" w:hAnsi="Calibri"/>
          <w:sz w:val="22"/>
          <w:szCs w:val="22"/>
        </w:rPr>
        <w:t xml:space="preserve">Mimir's architecture is the most complex of the three LGTM backends because metrics write volume is typically the highest. The key components in a microservices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Component</w:t>
            </w:r>
          </w:p>
        </w:tc>
        <w:tc>
          <w:tcPr>
            <w:tcW w:type="dxa" w:w="6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Responsibility</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Distributor</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Receives remote_write requests, validates, and shards samples by tenant and metric label hash to ingesters.</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Ingester</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Holds recent samples in memory (typically 12-24h worth), periodically uploads completed blocks to object storage.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Store gateway</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Serves queries against blocks in object storage.</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Querier</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Executes PromQL queries, fans out to ingesters (for recent data) and store gateways (for older data), merges results.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Query-frontend</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Splits long-range queries across time windows, caches results, and shards expensive queries.</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Compactor</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Periodically merges small blocks in object storage into larger ones.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Ruler</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Evaluates recording and alerting rules, writes results back to Mimir.</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Alertmanager</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Routes alerts from the ruler.</w:t>
            </w:r>
          </w:p>
        </w:tc>
      </w:tr>
    </w:tbl>
    <w:p>
      <w:pPr>
        <w:pStyle w:val="Heading3"/>
        <w:spacing w:after="120" w:before="240"/>
      </w:pPr>
      <w:r>
        <w:rPr>
          <w:rFonts w:ascii="Calibri" w:cs="Calibri" w:eastAsia="Calibri" w:hAnsi="Calibri"/>
          <w:b/>
          <w:bCs/>
          <w:color w:val="2E75B6"/>
          <w:sz w:val="26"/>
          <w:szCs w:val="26"/>
        </w:rPr>
        <w:t xml:space="preserve">7.5.4 Drop-In Compatibility With Prometheus</w:t>
      </w:r>
    </w:p>
    <w:p>
      <w:pPr>
        <w:spacing w:after="80" w:before="80" w:line="300"/>
        <w:jc w:val="both"/>
      </w:pPr>
      <w:r>
        <w:rPr>
          <w:rFonts w:ascii="Calibri" w:cs="Calibri" w:eastAsia="Calibri" w:hAnsi="Calibri"/>
          <w:sz w:val="22"/>
          <w:szCs w:val="22"/>
        </w:rPr>
        <w:t xml:space="preserve">Mimir's most important property for adoption is that it speaks Prometheus's wire protocols in both directions. You do not rewrite your instrumentation, your Grafana dashboards, or your alerts when moving to Mimir.</w:t>
      </w:r>
    </w:p>
    <w:p>
      <w:pPr>
        <w:spacing w:after="100" w:before="180"/>
      </w:pPr>
      <w:r>
        <w:rPr>
          <w:rFonts w:ascii="Calibri" w:cs="Calibri" w:eastAsia="Calibri" w:hAnsi="Calibri"/>
          <w:b/>
          <w:bCs/>
          <w:color w:val="1F4E79"/>
          <w:sz w:val="24"/>
          <w:szCs w:val="24"/>
        </w:rPr>
        <w:t xml:space="preserve">Write side — remote_write from Prometheus</w:t>
      </w:r>
    </w:p>
    <w:p>
      <w:pPr>
        <w:shd w:fill="F2F2F2" w:val="clear"/>
        <w:spacing w:after="0" w:before="0" w:line="260"/>
      </w:pPr>
      <w:r>
        <w:rPr>
          <w:rFonts w:ascii="Consolas" w:cs="Consolas" w:eastAsia="Consolas" w:hAnsi="Consolas"/>
          <w:color w:val="24292E"/>
          <w:sz w:val="20"/>
          <w:szCs w:val="20"/>
        </w:rPr>
        <w:t xml:space="preserve"># prometheus.yml</w:t>
      </w:r>
    </w:p>
    <w:p>
      <w:pPr>
        <w:shd w:fill="F2F2F2" w:val="clear"/>
        <w:spacing w:after="0" w:before="0" w:line="260"/>
      </w:pPr>
      <w:r>
        <w:rPr>
          <w:rFonts w:ascii="Consolas" w:cs="Consolas" w:eastAsia="Consolas" w:hAnsi="Consolas"/>
          <w:color w:val="24292E"/>
          <w:sz w:val="20"/>
          <w:szCs w:val="20"/>
        </w:rPr>
        <w:t xml:space="preserve">global:</w:t>
      </w:r>
    </w:p>
    <w:p>
      <w:pPr>
        <w:shd w:fill="F2F2F2" w:val="clear"/>
        <w:spacing w:after="0" w:before="0" w:line="260"/>
      </w:pPr>
      <w:r>
        <w:rPr>
          <w:rFonts w:ascii="Consolas" w:cs="Consolas" w:eastAsia="Consolas" w:hAnsi="Consolas"/>
          <w:color w:val="24292E"/>
          <w:sz w:val="20"/>
          <w:szCs w:val="20"/>
        </w:rPr>
        <w:t xml:space="preserve">  scrape_interval: 15s</w:t>
      </w:r>
    </w:p>
    <w:p>
      <w:pPr>
        <w:shd w:fill="F2F2F2" w:val="clear"/>
        <w:spacing w:after="0" w:before="0" w:line="260"/>
      </w:pPr>
      <w:r>
        <w:rPr>
          <w:rFonts w:ascii="Consolas" w:cs="Consolas" w:eastAsia="Consolas" w:hAnsi="Consolas"/>
          <w:color w:val="24292E"/>
          <w:sz w:val="20"/>
          <w:szCs w:val="20"/>
        </w:rPr>
        <w:t xml:space="preserve">  external_labels:</w:t>
      </w:r>
    </w:p>
    <w:p>
      <w:pPr>
        <w:shd w:fill="F2F2F2" w:val="clear"/>
        <w:spacing w:after="0" w:before="0" w:line="260"/>
      </w:pPr>
      <w:r>
        <w:rPr>
          <w:rFonts w:ascii="Consolas" w:cs="Consolas" w:eastAsia="Consolas" w:hAnsi="Consolas"/>
          <w:color w:val="24292E"/>
          <w:sz w:val="20"/>
          <w:szCs w:val="20"/>
        </w:rPr>
        <w:t xml:space="preserve">    cluster: prod-us-east</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scrape_configs:</w:t>
      </w:r>
    </w:p>
    <w:p>
      <w:pPr>
        <w:shd w:fill="F2F2F2" w:val="clear"/>
        <w:spacing w:after="0" w:before="0" w:line="260"/>
      </w:pPr>
      <w:r>
        <w:rPr>
          <w:rFonts w:ascii="Consolas" w:cs="Consolas" w:eastAsia="Consolas" w:hAnsi="Consolas"/>
          <w:color w:val="24292E"/>
          <w:sz w:val="20"/>
          <w:szCs w:val="20"/>
        </w:rPr>
        <w:t xml:space="preserve">  - job_name: node_exporter</w:t>
      </w:r>
    </w:p>
    <w:p>
      <w:pPr>
        <w:shd w:fill="F2F2F2" w:val="clear"/>
        <w:spacing w:after="0" w:before="0" w:line="260"/>
      </w:pPr>
      <w:r>
        <w:rPr>
          <w:rFonts w:ascii="Consolas" w:cs="Consolas" w:eastAsia="Consolas" w:hAnsi="Consolas"/>
          <w:color w:val="24292E"/>
          <w:sz w:val="20"/>
          <w:szCs w:val="20"/>
        </w:rPr>
        <w:t xml:space="preserve">    static_configs:</w:t>
      </w:r>
    </w:p>
    <w:p>
      <w:pPr>
        <w:shd w:fill="F2F2F2" w:val="clear"/>
        <w:spacing w:after="0" w:before="0" w:line="260"/>
      </w:pPr>
      <w:r>
        <w:rPr>
          <w:rFonts w:ascii="Consolas" w:cs="Consolas" w:eastAsia="Consolas" w:hAnsi="Consolas"/>
          <w:color w:val="24292E"/>
          <w:sz w:val="20"/>
          <w:szCs w:val="20"/>
        </w:rPr>
        <w:t xml:space="preserve">      - targets: ['node-exporter:9100']</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remote_write:</w:t>
      </w:r>
    </w:p>
    <w:p>
      <w:pPr>
        <w:shd w:fill="F2F2F2" w:val="clear"/>
        <w:spacing w:after="0" w:before="0" w:line="260"/>
      </w:pPr>
      <w:r>
        <w:rPr>
          <w:rFonts w:ascii="Consolas" w:cs="Consolas" w:eastAsia="Consolas" w:hAnsi="Consolas"/>
          <w:color w:val="24292E"/>
          <w:sz w:val="20"/>
          <w:szCs w:val="20"/>
        </w:rPr>
        <w:t xml:space="preserve">  - url: https://mimir.example.com/api/v1/push</w:t>
      </w:r>
    </w:p>
    <w:p>
      <w:pPr>
        <w:shd w:fill="F2F2F2" w:val="clear"/>
        <w:spacing w:after="0" w:before="0" w:line="260"/>
      </w:pPr>
      <w:r>
        <w:rPr>
          <w:rFonts w:ascii="Consolas" w:cs="Consolas" w:eastAsia="Consolas" w:hAnsi="Consolas"/>
          <w:color w:val="24292E"/>
          <w:sz w:val="20"/>
          <w:szCs w:val="20"/>
        </w:rPr>
        <w:t xml:space="preserve">    basic_auth:</w:t>
      </w:r>
    </w:p>
    <w:p>
      <w:pPr>
        <w:shd w:fill="F2F2F2" w:val="clear"/>
        <w:spacing w:after="0" w:before="0" w:line="260"/>
      </w:pPr>
      <w:r>
        <w:rPr>
          <w:rFonts w:ascii="Consolas" w:cs="Consolas" w:eastAsia="Consolas" w:hAnsi="Consolas"/>
          <w:color w:val="24292E"/>
          <w:sz w:val="20"/>
          <w:szCs w:val="20"/>
        </w:rPr>
        <w:t xml:space="preserve">      username: prod-tenant</w:t>
      </w:r>
    </w:p>
    <w:p>
      <w:pPr>
        <w:shd w:fill="F2F2F2" w:val="clear"/>
        <w:spacing w:after="0" w:before="0" w:line="260"/>
      </w:pPr>
      <w:r>
        <w:rPr>
          <w:rFonts w:ascii="Consolas" w:cs="Consolas" w:eastAsia="Consolas" w:hAnsi="Consolas"/>
          <w:color w:val="24292E"/>
          <w:sz w:val="20"/>
          <w:szCs w:val="20"/>
        </w:rPr>
        <w:t xml:space="preserve">      password: ${MIMIR_API_KEY}</w:t>
      </w:r>
    </w:p>
    <w:p>
      <w:pPr>
        <w:shd w:fill="F2F2F2" w:val="clear"/>
        <w:spacing w:after="0" w:before="0" w:line="260"/>
      </w:pPr>
      <w:r>
        <w:rPr>
          <w:rFonts w:ascii="Consolas" w:cs="Consolas" w:eastAsia="Consolas" w:hAnsi="Consolas"/>
          <w:color w:val="24292E"/>
          <w:sz w:val="20"/>
          <w:szCs w:val="20"/>
        </w:rPr>
        <w:t xml:space="preserve">    headers:</w:t>
      </w:r>
    </w:p>
    <w:p>
      <w:pPr>
        <w:shd w:fill="F2F2F2" w:val="clear"/>
        <w:spacing w:after="0" w:before="0" w:line="260"/>
      </w:pPr>
      <w:r>
        <w:rPr>
          <w:rFonts w:ascii="Consolas" w:cs="Consolas" w:eastAsia="Consolas" w:hAnsi="Consolas"/>
          <w:color w:val="24292E"/>
          <w:sz w:val="20"/>
          <w:szCs w:val="20"/>
        </w:rPr>
        <w:t xml:space="preserve">      X-Scope-OrgID: prod-tenant</w:t>
      </w:r>
    </w:p>
    <w:p>
      <w:pPr>
        <w:spacing w:after="80" w:before="80" w:line="300"/>
        <w:jc w:val="both"/>
      </w:pPr>
      <w:r>
        <w:rPr>
          <w:rFonts w:ascii="Calibri" w:cs="Calibri" w:eastAsia="Calibri" w:hAnsi="Calibri"/>
          <w:sz w:val="22"/>
          <w:szCs w:val="22"/>
        </w:rPr>
        <w:t xml:space="preserve">This gives you short-term Prometheus + long-term Mimir: local Prometheus handles scraping and rule evaluation, pushes everything to Mimir, and Grafana queries Mimir for long windows. Many teams run this hybrid for years without ever "fully moving to Mimir."</w:t>
      </w:r>
    </w:p>
    <w:p>
      <w:pPr>
        <w:spacing w:after="100" w:before="180"/>
      </w:pPr>
      <w:r>
        <w:rPr>
          <w:rFonts w:ascii="Calibri" w:cs="Calibri" w:eastAsia="Calibri" w:hAnsi="Calibri"/>
          <w:b/>
          <w:bCs/>
          <w:color w:val="1F4E79"/>
          <w:sz w:val="24"/>
          <w:szCs w:val="24"/>
        </w:rPr>
        <w:t xml:space="preserve">Read side — Grafana Prometheus data source</w:t>
      </w:r>
    </w:p>
    <w:p>
      <w:pPr>
        <w:spacing w:after="80" w:before="80" w:line="300"/>
        <w:jc w:val="both"/>
      </w:pPr>
      <w:r>
        <w:rPr>
          <w:rFonts w:ascii="Calibri" w:cs="Calibri" w:eastAsia="Calibri" w:hAnsi="Calibri"/>
          <w:sz w:val="22"/>
          <w:szCs w:val="22"/>
        </w:rPr>
        <w:t xml:space="preserve">In Grafana, you add Mimir as a Prometheus-type data source. Set the URL to `https://mimir.example.com/prometheus`, add the `X-Scope-OrgID` header for tenant selection, and every dashboard you already have starts working against Mimir data immediately. The Prometheus data source has a "Type" dropdown with a Mimir option that unlocks Mimir-specific features (Topic 2.2.2).</w:t>
      </w:r>
    </w:p>
    <w:p>
      <w:pPr>
        <w:pStyle w:val="Heading3"/>
        <w:spacing w:after="120" w:before="240"/>
      </w:pPr>
      <w:r>
        <w:rPr>
          <w:rFonts w:ascii="Calibri" w:cs="Calibri" w:eastAsia="Calibri" w:hAnsi="Calibri"/>
          <w:b/>
          <w:bCs/>
          <w:color w:val="2E75B6"/>
          <w:sz w:val="26"/>
          <w:szCs w:val="26"/>
        </w:rPr>
        <w:t xml:space="preserve">7.5.5 Multi-Tenancy</w:t>
      </w:r>
    </w:p>
    <w:p>
      <w:pPr>
        <w:spacing w:after="80" w:before="80" w:line="300"/>
        <w:jc w:val="both"/>
      </w:pPr>
      <w:r>
        <w:rPr>
          <w:rFonts w:ascii="Calibri" w:cs="Calibri" w:eastAsia="Calibri" w:hAnsi="Calibri"/>
          <w:sz w:val="22"/>
          <w:szCs w:val="22"/>
        </w:rPr>
        <w:t xml:space="preserve">Multi-tenancy is a first-class feature in Mimir. Every API request carries an `X-Scope-OrgID` header identifying the tenant, and Mimir enforces strict isolation between tenants at every layer: ingesters shard per tenant, blocks are stored in tenant-specific object storage prefixes, queries never cross tenants, and per-tenant limits can be configured for active series, ingestion rate, query complexity, and retention.</w:t>
      </w:r>
    </w:p>
    <w:p>
      <w:pPr>
        <w:spacing w:after="80" w:before="80" w:line="300"/>
        <w:jc w:val="both"/>
      </w:pPr>
      <w:r>
        <w:rPr>
          <w:rFonts w:ascii="Calibri" w:cs="Calibri" w:eastAsia="Calibri" w:hAnsi="Calibri"/>
          <w:sz w:val="22"/>
          <w:szCs w:val="22"/>
        </w:rPr>
        <w:t xml:space="preserve">This matters for two distinct scenarios:</w:t>
      </w:r>
    </w:p>
    <w:p>
      <w:pPr>
        <w:pStyle w:val="ListParagraph"/>
        <w:numPr>
          <w:ilvl w:val="0"/>
          <w:numId w:val="2"/>
        </w:numPr>
        <w:spacing w:after="60" w:before="60" w:line="290"/>
      </w:pPr>
      <w:r>
        <w:rPr>
          <w:rFonts w:ascii="Calibri" w:cs="Calibri" w:eastAsia="Calibri" w:hAnsi="Calibri"/>
          <w:sz w:val="22"/>
          <w:szCs w:val="22"/>
        </w:rPr>
        <w:t xml:space="preserve">Internal multi-tenancy — one Mimir cluster serves many teams within a company, each in its own tenant. Good for cost-efficiency, concerning for noisy-neighbor effects.</w:t>
      </w:r>
    </w:p>
    <w:p>
      <w:pPr>
        <w:pStyle w:val="ListParagraph"/>
        <w:numPr>
          <w:ilvl w:val="0"/>
          <w:numId w:val="2"/>
        </w:numPr>
        <w:spacing w:after="60" w:before="60" w:line="290"/>
      </w:pPr>
      <w:r>
        <w:rPr>
          <w:rFonts w:ascii="Calibri" w:cs="Calibri" w:eastAsia="Calibri" w:hAnsi="Calibri"/>
          <w:sz w:val="22"/>
          <w:szCs w:val="22"/>
        </w:rPr>
        <w:t xml:space="preserve">SaaS multi-tenancy — Grafana Cloud Metrics is built on Mimir and uses its multi-tenancy to isolate thousands of paying customers on shared infrastructure.</w:t>
      </w:r>
    </w:p>
    <w:p>
      <w:pPr>
        <w:pStyle w:val="Heading3"/>
        <w:spacing w:after="120" w:before="240"/>
      </w:pPr>
      <w:r>
        <w:rPr>
          <w:rFonts w:ascii="Calibri" w:cs="Calibri" w:eastAsia="Calibri" w:hAnsi="Calibri"/>
          <w:b/>
          <w:bCs/>
          <w:color w:val="2E75B6"/>
          <w:sz w:val="26"/>
          <w:szCs w:val="26"/>
        </w:rPr>
        <w:t xml:space="preserve">7.5.6 Mimir vs Prometheus: When to Move</w:t>
      </w:r>
    </w:p>
    <w:p>
      <w:pPr>
        <w:spacing w:after="80" w:before="80" w:line="300"/>
        <w:jc w:val="both"/>
      </w:pPr>
      <w:r>
        <w:rPr>
          <w:rFonts w:ascii="Calibri" w:cs="Calibri" w:eastAsia="Calibri" w:hAnsi="Calibri"/>
          <w:sz w:val="22"/>
          <w:szCs w:val="22"/>
        </w:rPr>
        <w:t xml:space="preserve">Plain Prometheus is perfectly adequate for smaller deployments. The reasons to move to Mimir appear at scale:</w:t>
      </w:r>
    </w:p>
    <w:p>
      <w:pPr>
        <w:pStyle w:val="ListParagraph"/>
        <w:numPr>
          <w:ilvl w:val="0"/>
          <w:numId w:val="2"/>
        </w:numPr>
        <w:spacing w:after="60" w:before="60" w:line="290"/>
      </w:pPr>
      <w:r>
        <w:rPr>
          <w:rFonts w:ascii="Calibri" w:cs="Calibri" w:eastAsia="Calibri" w:hAnsi="Calibri"/>
          <w:sz w:val="22"/>
          <w:szCs w:val="22"/>
        </w:rPr>
        <w:t xml:space="preserve">Active series count exceeds what a single Prometheus can hold in memory (practically, around 5-10 million).</w:t>
      </w:r>
    </w:p>
    <w:p>
      <w:pPr>
        <w:pStyle w:val="ListParagraph"/>
        <w:numPr>
          <w:ilvl w:val="0"/>
          <w:numId w:val="2"/>
        </w:numPr>
        <w:spacing w:after="60" w:before="60" w:line="290"/>
      </w:pPr>
      <w:r>
        <w:rPr>
          <w:rFonts w:ascii="Calibri" w:cs="Calibri" w:eastAsia="Calibri" w:hAnsi="Calibri"/>
          <w:sz w:val="22"/>
          <w:szCs w:val="22"/>
        </w:rPr>
        <w:t xml:space="preserve">You need retention measured in months or years — Prometheus's local TSDB tops out at 15 days by default and becomes unwieldy beyond a few months.</w:t>
      </w:r>
    </w:p>
    <w:p>
      <w:pPr>
        <w:pStyle w:val="ListParagraph"/>
        <w:numPr>
          <w:ilvl w:val="0"/>
          <w:numId w:val="2"/>
        </w:numPr>
        <w:spacing w:after="60" w:before="60" w:line="290"/>
      </w:pPr>
      <w:r>
        <w:rPr>
          <w:rFonts w:ascii="Calibri" w:cs="Calibri" w:eastAsia="Calibri" w:hAnsi="Calibri"/>
          <w:sz w:val="22"/>
          <w:szCs w:val="22"/>
        </w:rPr>
        <w:t xml:space="preserve">You need high availability — two Prometheus instances scraping the same targets produce duplicate time series in Grafana; Mimir deduplicates transparently.</w:t>
      </w:r>
    </w:p>
    <w:p>
      <w:pPr>
        <w:pStyle w:val="ListParagraph"/>
        <w:numPr>
          <w:ilvl w:val="0"/>
          <w:numId w:val="2"/>
        </w:numPr>
        <w:spacing w:after="60" w:before="60" w:line="290"/>
      </w:pPr>
      <w:r>
        <w:rPr>
          <w:rFonts w:ascii="Calibri" w:cs="Calibri" w:eastAsia="Calibri" w:hAnsi="Calibri"/>
          <w:sz w:val="22"/>
          <w:szCs w:val="22"/>
        </w:rPr>
        <w:t xml:space="preserve">You have many Prometheus instances (one per cluster, one per region) and want a single pane of glass across them. Mimir federates via remote_write.</w:t>
      </w:r>
    </w:p>
    <w:p>
      <w:pPr>
        <w:pStyle w:val="ListParagraph"/>
        <w:numPr>
          <w:ilvl w:val="0"/>
          <w:numId w:val="2"/>
        </w:numPr>
        <w:spacing w:after="60" w:before="60" w:line="290"/>
      </w:pPr>
      <w:r>
        <w:rPr>
          <w:rFonts w:ascii="Calibri" w:cs="Calibri" w:eastAsia="Calibri" w:hAnsi="Calibri"/>
          <w:sz w:val="22"/>
          <w:szCs w:val="22"/>
        </w:rPr>
        <w:t xml:space="preserve">You need per-team or per-product quotas. Prometheus has none; Mimir's tenants have configurable limits.</w:t>
      </w:r>
    </w:p>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Rule of thumb: </w:t>
      </w:r>
      <w:r>
        <w:rPr>
          <w:rFonts w:ascii="Calibri" w:cs="Calibri" w:eastAsia="Calibri" w:hAnsi="Calibri"/>
          <w:color w:val="333333"/>
          <w:sz w:val="22"/>
          <w:szCs w:val="22"/>
        </w:rPr>
        <w:t xml:space="preserve">If a single Prometheus server is comfortably handling your scrape load and you are happy with 15-day retention, keep it. If any of the bullets above match your situation, adopt Mimir — and usually keep Prometheus in the mix as the scraper that remote_writes into Mimir, rather than replacing it entirely.</w:t>
      </w:r>
    </w:p>
    <w:p>
      <w:r>
        <w:br w:type="page"/>
      </w:r>
    </w:p>
    <w:p>
      <w:pPr>
        <w:pStyle w:val="Heading2"/>
        <w:spacing w:after="160" w:before="320"/>
      </w:pPr>
      <w:r>
        <w:rPr>
          <w:rFonts w:ascii="Calibri" w:cs="Calibri" w:eastAsia="Calibri" w:hAnsi="Calibri"/>
          <w:b/>
          <w:bCs/>
          <w:color w:val="2E75B6"/>
          <w:sz w:val="30"/>
          <w:szCs w:val="30"/>
        </w:rPr>
        <w:t xml:space="preserve">Topic 7.6 — Why One Stack: Unified UX and Cross-Signal Correlation</w:t>
      </w:r>
    </w:p>
    <w:p>
      <w:pPr>
        <w:pStyle w:val="Heading3"/>
        <w:spacing w:after="120" w:before="240"/>
      </w:pPr>
      <w:r>
        <w:rPr>
          <w:rFonts w:ascii="Calibri" w:cs="Calibri" w:eastAsia="Calibri" w:hAnsi="Calibri"/>
          <w:b/>
          <w:bCs/>
          <w:color w:val="2E75B6"/>
          <w:sz w:val="26"/>
          <w:szCs w:val="26"/>
        </w:rPr>
        <w:t xml:space="preserve">7.6.1 The Single-Vendor Alternative</w:t>
      </w:r>
    </w:p>
    <w:p>
      <w:pPr>
        <w:spacing w:after="80" w:before="80" w:line="300"/>
        <w:jc w:val="both"/>
      </w:pPr>
      <w:r>
        <w:rPr>
          <w:rFonts w:ascii="Calibri" w:cs="Calibri" w:eastAsia="Calibri" w:hAnsi="Calibri"/>
          <w:sz w:val="22"/>
          <w:szCs w:val="22"/>
        </w:rPr>
        <w:t xml:space="preserve">The most common alternative to LGTM is a single commercial observability vendor — Datadog, New Relic, Splunk Observability, Dynatrace. These products offer the same three pillars plus alerting plus a unified UI, with the added advantage that one commercial relationship means one contract, one support team, one invoice.</w:t>
      </w:r>
    </w:p>
    <w:p>
      <w:pPr>
        <w:spacing w:after="80" w:before="80" w:line="300"/>
        <w:jc w:val="both"/>
      </w:pPr>
      <w:r>
        <w:rPr>
          <w:rFonts w:ascii="Calibri" w:cs="Calibri" w:eastAsia="Calibri" w:hAnsi="Calibri"/>
          <w:sz w:val="22"/>
          <w:szCs w:val="22"/>
        </w:rPr>
        <w:t xml:space="preserve">The tradeoffs of commercial single-vendor stacks:</w:t>
      </w:r>
    </w:p>
    <w:p>
      <w:pPr>
        <w:pStyle w:val="ListParagraph"/>
        <w:numPr>
          <w:ilvl w:val="0"/>
          <w:numId w:val="2"/>
        </w:numPr>
        <w:spacing w:after="60" w:before="60" w:line="290"/>
      </w:pPr>
      <w:r>
        <w:rPr>
          <w:rFonts w:ascii="Calibri" w:cs="Calibri" w:eastAsia="Calibri" w:hAnsi="Calibri"/>
          <w:b/>
          <w:bCs/>
          <w:sz w:val="22"/>
          <w:szCs w:val="22"/>
        </w:rPr>
        <w:t xml:space="preserve">Cost at scale. </w:t>
      </w:r>
      <w:r>
        <w:rPr>
          <w:rFonts w:ascii="Calibri" w:cs="Calibri" w:eastAsia="Calibri" w:hAnsi="Calibri"/>
          <w:sz w:val="22"/>
          <w:szCs w:val="22"/>
        </w:rPr>
        <w:t xml:space="preserve">Per-host, per-ingested-GB, and per-user pricing models scale uncomfortably as telemetry volume grows. Organizations routinely discover that commercial bills grow roughly linearly with engineering headcount and system size — an unbounded expense.</w:t>
      </w:r>
    </w:p>
    <w:p>
      <w:pPr>
        <w:pStyle w:val="ListParagraph"/>
        <w:numPr>
          <w:ilvl w:val="0"/>
          <w:numId w:val="2"/>
        </w:numPr>
        <w:spacing w:after="60" w:before="60" w:line="290"/>
      </w:pPr>
      <w:r>
        <w:rPr>
          <w:rFonts w:ascii="Calibri" w:cs="Calibri" w:eastAsia="Calibri" w:hAnsi="Calibri"/>
          <w:b/>
          <w:bCs/>
          <w:sz w:val="22"/>
          <w:szCs w:val="22"/>
        </w:rPr>
        <w:t xml:space="preserve">Vendor lock-in. </w:t>
      </w:r>
      <w:r>
        <w:rPr>
          <w:rFonts w:ascii="Calibri" w:cs="Calibri" w:eastAsia="Calibri" w:hAnsi="Calibri"/>
          <w:sz w:val="22"/>
          <w:szCs w:val="22"/>
        </w:rPr>
        <w:t xml:space="preserve">Proprietary query languages, proprietary agents, proprietary storage formats. Migrating away is a multi-month project.</w:t>
      </w:r>
    </w:p>
    <w:p>
      <w:pPr>
        <w:pStyle w:val="ListParagraph"/>
        <w:numPr>
          <w:ilvl w:val="0"/>
          <w:numId w:val="2"/>
        </w:numPr>
        <w:spacing w:after="60" w:before="60" w:line="290"/>
      </w:pPr>
      <w:r>
        <w:rPr>
          <w:rFonts w:ascii="Calibri" w:cs="Calibri" w:eastAsia="Calibri" w:hAnsi="Calibri"/>
          <w:b/>
          <w:bCs/>
          <w:sz w:val="22"/>
          <w:szCs w:val="22"/>
        </w:rPr>
        <w:t xml:space="preserve">Data sovereignty. </w:t>
      </w:r>
      <w:r>
        <w:rPr>
          <w:rFonts w:ascii="Calibri" w:cs="Calibri" w:eastAsia="Calibri" w:hAnsi="Calibri"/>
          <w:sz w:val="22"/>
          <w:szCs w:val="22"/>
        </w:rPr>
        <w:t xml:space="preserve">Telemetry leaves your network and lands in the vendor's cloud. Some regulated industries cannot accept this.</w:t>
      </w:r>
    </w:p>
    <w:p>
      <w:pPr>
        <w:pStyle w:val="ListParagraph"/>
        <w:numPr>
          <w:ilvl w:val="0"/>
          <w:numId w:val="2"/>
        </w:numPr>
        <w:spacing w:after="60" w:before="60" w:line="290"/>
      </w:pPr>
      <w:r>
        <w:rPr>
          <w:rFonts w:ascii="Calibri" w:cs="Calibri" w:eastAsia="Calibri" w:hAnsi="Calibri"/>
          <w:b/>
          <w:bCs/>
          <w:sz w:val="22"/>
          <w:szCs w:val="22"/>
        </w:rPr>
        <w:t xml:space="preserve">Smooth UX. </w:t>
      </w:r>
      <w:r>
        <w:rPr>
          <w:rFonts w:ascii="Calibri" w:cs="Calibri" w:eastAsia="Calibri" w:hAnsi="Calibri"/>
          <w:sz w:val="22"/>
          <w:szCs w:val="22"/>
        </w:rPr>
        <w:t xml:space="preserve">In return for those costs, commercial products typically offer the polished, integrated experience customers want from day one.</w:t>
      </w:r>
    </w:p>
    <w:p>
      <w:pPr>
        <w:pStyle w:val="Heading3"/>
        <w:spacing w:after="120" w:before="240"/>
      </w:pPr>
      <w:r>
        <w:rPr>
          <w:rFonts w:ascii="Calibri" w:cs="Calibri" w:eastAsia="Calibri" w:hAnsi="Calibri"/>
          <w:b/>
          <w:bCs/>
          <w:color w:val="2E75B6"/>
          <w:sz w:val="26"/>
          <w:szCs w:val="26"/>
        </w:rPr>
        <w:t xml:space="preserve">7.6.2 The Best-of-Breed Alternative</w:t>
      </w:r>
    </w:p>
    <w:p>
      <w:pPr>
        <w:spacing w:after="80" w:before="80" w:line="300"/>
        <w:jc w:val="both"/>
      </w:pPr>
      <w:r>
        <w:rPr>
          <w:rFonts w:ascii="Calibri" w:cs="Calibri" w:eastAsia="Calibri" w:hAnsi="Calibri"/>
          <w:sz w:val="22"/>
          <w:szCs w:val="22"/>
        </w:rPr>
        <w:t xml:space="preserve">The opposite extreme is picking the best individual open-source project for each pillar: Prometheus for metrics, Elasticsearch for logs, Jaeger for traces, Grafana for visualization, plus an Alertmanager. Each project is excellent at its job; each has the largest community in its niche.</w:t>
      </w:r>
    </w:p>
    <w:p>
      <w:pPr>
        <w:spacing w:after="80" w:before="80" w:line="300"/>
        <w:jc w:val="both"/>
      </w:pPr>
      <w:r>
        <w:rPr>
          <w:rFonts w:ascii="Calibri" w:cs="Calibri" w:eastAsia="Calibri" w:hAnsi="Calibri"/>
          <w:sz w:val="22"/>
          <w:szCs w:val="22"/>
        </w:rPr>
        <w:t xml:space="preserve">The tradeoffs of best-of-breed:</w:t>
      </w:r>
    </w:p>
    <w:p>
      <w:pPr>
        <w:pStyle w:val="ListParagraph"/>
        <w:numPr>
          <w:ilvl w:val="0"/>
          <w:numId w:val="2"/>
        </w:numPr>
        <w:spacing w:after="60" w:before="60" w:line="290"/>
      </w:pPr>
      <w:r>
        <w:rPr>
          <w:rFonts w:ascii="Calibri" w:cs="Calibri" w:eastAsia="Calibri" w:hAnsi="Calibri"/>
          <w:b/>
          <w:bCs/>
          <w:sz w:val="22"/>
          <w:szCs w:val="22"/>
        </w:rPr>
        <w:t xml:space="preserve">Integration work. </w:t>
      </w:r>
      <w:r>
        <w:rPr>
          <w:rFonts w:ascii="Calibri" w:cs="Calibri" w:eastAsia="Calibri" w:hAnsi="Calibri"/>
          <w:sz w:val="22"/>
          <w:szCs w:val="22"/>
        </w:rPr>
        <w:t xml:space="preserve">Three different projects with three different release cycles, three different operational models, three different configuration languages. The integration is yours to build and maintain.</w:t>
      </w:r>
    </w:p>
    <w:p>
      <w:pPr>
        <w:pStyle w:val="ListParagraph"/>
        <w:numPr>
          <w:ilvl w:val="0"/>
          <w:numId w:val="2"/>
        </w:numPr>
        <w:spacing w:after="60" w:before="60" w:line="290"/>
      </w:pPr>
      <w:r>
        <w:rPr>
          <w:rFonts w:ascii="Calibri" w:cs="Calibri" w:eastAsia="Calibri" w:hAnsi="Calibri"/>
          <w:b/>
          <w:bCs/>
          <w:sz w:val="22"/>
          <w:szCs w:val="22"/>
        </w:rPr>
        <w:t xml:space="preserve">Fragile correlations. </w:t>
      </w:r>
      <w:r>
        <w:rPr>
          <w:rFonts w:ascii="Calibri" w:cs="Calibri" w:eastAsia="Calibri" w:hAnsi="Calibri"/>
          <w:sz w:val="22"/>
          <w:szCs w:val="22"/>
        </w:rPr>
        <w:t xml:space="preserve">Log-to-trace pivoting across Elasticsearch and Jaeger works, but you build and maintain the glue. Exemplars across Prometheus and Jaeger work, but require manual configuration each time.</w:t>
      </w:r>
    </w:p>
    <w:p>
      <w:pPr>
        <w:pStyle w:val="ListParagraph"/>
        <w:numPr>
          <w:ilvl w:val="0"/>
          <w:numId w:val="2"/>
        </w:numPr>
        <w:spacing w:after="60" w:before="60" w:line="290"/>
      </w:pPr>
      <w:r>
        <w:rPr>
          <w:rFonts w:ascii="Calibri" w:cs="Calibri" w:eastAsia="Calibri" w:hAnsi="Calibri"/>
          <w:b/>
          <w:bCs/>
          <w:sz w:val="22"/>
          <w:szCs w:val="22"/>
        </w:rPr>
        <w:t xml:space="preserve">Best individual tools. </w:t>
      </w:r>
      <w:r>
        <w:rPr>
          <w:rFonts w:ascii="Calibri" w:cs="Calibri" w:eastAsia="Calibri" w:hAnsi="Calibri"/>
          <w:sz w:val="22"/>
          <w:szCs w:val="22"/>
        </w:rPr>
        <w:t xml:space="preserve">The individual experiences — Elasticsearch's full-text search, Jaeger's UI — are excellent. Cross-tool experience is where best-of-breed loses to both LGTM and commercial.</w:t>
      </w:r>
    </w:p>
    <w:p>
      <w:pPr>
        <w:pStyle w:val="Heading3"/>
        <w:spacing w:after="120" w:before="240"/>
      </w:pPr>
      <w:r>
        <w:rPr>
          <w:rFonts w:ascii="Calibri" w:cs="Calibri" w:eastAsia="Calibri" w:hAnsi="Calibri"/>
          <w:b/>
          <w:bCs/>
          <w:color w:val="2E75B6"/>
          <w:sz w:val="26"/>
          <w:szCs w:val="26"/>
        </w:rPr>
        <w:t xml:space="preserve">7.6.3 LGTM's Middle Path</w:t>
      </w:r>
    </w:p>
    <w:p>
      <w:pPr>
        <w:spacing w:after="80" w:before="80" w:line="300"/>
        <w:jc w:val="both"/>
      </w:pPr>
      <w:r>
        <w:rPr>
          <w:rFonts w:ascii="Calibri" w:cs="Calibri" w:eastAsia="Calibri" w:hAnsi="Calibri"/>
          <w:sz w:val="22"/>
          <w:szCs w:val="22"/>
        </w:rPr>
        <w:t xml:space="preserve">LGTM is an attempt to take the operational coherence of a commercial stack while remaining open source, self-hostable, and using standard protocols. What the stack commits to:</w:t>
      </w:r>
    </w:p>
    <w:p>
      <w:pPr>
        <w:pStyle w:val="ListParagraph"/>
        <w:numPr>
          <w:ilvl w:val="0"/>
          <w:numId w:val="2"/>
        </w:numPr>
        <w:spacing w:after="60" w:before="60" w:line="290"/>
      </w:pPr>
      <w:r>
        <w:rPr>
          <w:rFonts w:ascii="Calibri" w:cs="Calibri" w:eastAsia="Calibri" w:hAnsi="Calibri"/>
          <w:sz w:val="22"/>
          <w:szCs w:val="22"/>
        </w:rPr>
        <w:t xml:space="preserve">Every component is open source (AGPLv3 or Apache 2.0).</w:t>
      </w:r>
    </w:p>
    <w:p>
      <w:pPr>
        <w:pStyle w:val="ListParagraph"/>
        <w:numPr>
          <w:ilvl w:val="0"/>
          <w:numId w:val="2"/>
        </w:numPr>
        <w:spacing w:after="60" w:before="60" w:line="290"/>
      </w:pPr>
      <w:r>
        <w:rPr>
          <w:rFonts w:ascii="Calibri" w:cs="Calibri" w:eastAsia="Calibri" w:hAnsi="Calibri"/>
          <w:sz w:val="22"/>
          <w:szCs w:val="22"/>
        </w:rPr>
        <w:t xml:space="preserve">Every component speaks standard protocols: Prometheus remote_write, PromQL, OTLP, LogQL derived from PromQL patterns.</w:t>
      </w:r>
    </w:p>
    <w:p>
      <w:pPr>
        <w:pStyle w:val="ListParagraph"/>
        <w:numPr>
          <w:ilvl w:val="0"/>
          <w:numId w:val="2"/>
        </w:numPr>
        <w:spacing w:after="60" w:before="60" w:line="290"/>
      </w:pPr>
      <w:r>
        <w:rPr>
          <w:rFonts w:ascii="Calibri" w:cs="Calibri" w:eastAsia="Calibri" w:hAnsi="Calibri"/>
          <w:sz w:val="22"/>
          <w:szCs w:val="22"/>
        </w:rPr>
        <w:t xml:space="preserve">Architectures mirror each other so operational knowledge transfers across components.</w:t>
      </w:r>
    </w:p>
    <w:p>
      <w:pPr>
        <w:pStyle w:val="ListParagraph"/>
        <w:numPr>
          <w:ilvl w:val="0"/>
          <w:numId w:val="2"/>
        </w:numPr>
        <w:spacing w:after="60" w:before="60" w:line="290"/>
      </w:pPr>
      <w:r>
        <w:rPr>
          <w:rFonts w:ascii="Calibri" w:cs="Calibri" w:eastAsia="Calibri" w:hAnsi="Calibri"/>
          <w:sz w:val="22"/>
          <w:szCs w:val="22"/>
        </w:rPr>
        <w:t xml:space="preserve">The integration glue is first-party and maintained by the same company.</w:t>
      </w:r>
    </w:p>
    <w:p>
      <w:pPr>
        <w:pStyle w:val="ListParagraph"/>
        <w:numPr>
          <w:ilvl w:val="0"/>
          <w:numId w:val="2"/>
        </w:numPr>
        <w:spacing w:after="60" w:before="60" w:line="290"/>
      </w:pPr>
      <w:r>
        <w:rPr>
          <w:rFonts w:ascii="Calibri" w:cs="Calibri" w:eastAsia="Calibri" w:hAnsi="Calibri"/>
          <w:sz w:val="22"/>
          <w:szCs w:val="22"/>
        </w:rPr>
        <w:t xml:space="preserve">Managed hosting is available from the same company (Grafana Cloud) for teams that do not want to self-host.</w:t>
      </w:r>
    </w:p>
    <w:p>
      <w:pPr>
        <w:spacing w:after="80" w:before="80" w:line="300"/>
        <w:jc w:val="both"/>
      </w:pPr>
      <w:r>
        <w:rPr>
          <w:rFonts w:ascii="Calibri" w:cs="Calibri" w:eastAsia="Calibri" w:hAnsi="Calibri"/>
          <w:sz w:val="22"/>
          <w:szCs w:val="22"/>
        </w:rPr>
        <w:t xml:space="preserve">The tradeoff: you are adopting Grafana Labs's vision of what each component should look like. If you believe Elasticsearch's full-text indexing is indispensable, LGTM asks you to reconsider. If you believe Jaeger's UI is superior, LGTM nudges you towards Grafana's trace view. These are real constraints — LGTM is not purely an additive proposition.</w:t>
      </w:r>
    </w:p>
    <w:p>
      <w:pPr>
        <w:pStyle w:val="Heading3"/>
        <w:spacing w:after="120" w:before="240"/>
      </w:pPr>
      <w:r>
        <w:rPr>
          <w:rFonts w:ascii="Calibri" w:cs="Calibri" w:eastAsia="Calibri" w:hAnsi="Calibri"/>
          <w:b/>
          <w:bCs/>
          <w:color w:val="2E75B6"/>
          <w:sz w:val="26"/>
          <w:szCs w:val="26"/>
        </w:rPr>
        <w:t xml:space="preserve">7.6.4 What Makes It a Coherent Stack</w:t>
      </w:r>
    </w:p>
    <w:p>
      <w:pPr>
        <w:spacing w:after="80" w:before="80" w:line="300"/>
        <w:jc w:val="both"/>
      </w:pPr>
      <w:r>
        <w:rPr>
          <w:rFonts w:ascii="Calibri" w:cs="Calibri" w:eastAsia="Calibri" w:hAnsi="Calibri"/>
          <w:sz w:val="22"/>
          <w:szCs w:val="22"/>
        </w:rPr>
        <w:t xml:space="preserve">The features that justify thinking of LGTM as one product rather than four:</w:t>
      </w:r>
    </w:p>
    <w:p>
      <w:pPr>
        <w:pStyle w:val="ListParagraph"/>
        <w:numPr>
          <w:ilvl w:val="0"/>
          <w:numId w:val="3"/>
        </w:numPr>
        <w:spacing w:after="60" w:before="60" w:line="290"/>
      </w:pPr>
      <w:r>
        <w:rPr>
          <w:rFonts w:ascii="Calibri" w:cs="Calibri" w:eastAsia="Calibri" w:hAnsi="Calibri"/>
          <w:sz w:val="22"/>
          <w:szCs w:val="22"/>
        </w:rPr>
        <w:t xml:space="preserve">Single UI — Grafana is the frontend for all three backends (Topic 7.3).</w:t>
      </w:r>
    </w:p>
    <w:p>
      <w:pPr>
        <w:pStyle w:val="ListParagraph"/>
        <w:numPr>
          <w:ilvl w:val="0"/>
          <w:numId w:val="3"/>
        </w:numPr>
        <w:spacing w:after="60" w:before="60" w:line="290"/>
      </w:pPr>
      <w:r>
        <w:rPr>
          <w:rFonts w:ascii="Calibri" w:cs="Calibri" w:eastAsia="Calibri" w:hAnsi="Calibri"/>
          <w:sz w:val="22"/>
          <w:szCs w:val="22"/>
        </w:rPr>
        <w:t xml:space="preserve">Cross-signal linking — clicking a metric spike shows logs, logs show trace IDs, trace IDs open trace views (Topic 7.7).</w:t>
      </w:r>
    </w:p>
    <w:p>
      <w:pPr>
        <w:pStyle w:val="ListParagraph"/>
        <w:numPr>
          <w:ilvl w:val="0"/>
          <w:numId w:val="3"/>
        </w:numPr>
        <w:spacing w:after="60" w:before="60" w:line="290"/>
      </w:pPr>
      <w:r>
        <w:rPr>
          <w:rFonts w:ascii="Calibri" w:cs="Calibri" w:eastAsia="Calibri" w:hAnsi="Calibri"/>
          <w:sz w:val="22"/>
          <w:szCs w:val="22"/>
        </w:rPr>
        <w:t xml:space="preserve">Shared label model — label sets applied to metrics, logs, and traces follow the same conventions and can cross-reference each other.</w:t>
      </w:r>
    </w:p>
    <w:p>
      <w:pPr>
        <w:pStyle w:val="ListParagraph"/>
        <w:numPr>
          <w:ilvl w:val="0"/>
          <w:numId w:val="3"/>
        </w:numPr>
        <w:spacing w:after="60" w:before="60" w:line="290"/>
      </w:pPr>
      <w:r>
        <w:rPr>
          <w:rFonts w:ascii="Calibri" w:cs="Calibri" w:eastAsia="Calibri" w:hAnsi="Calibri"/>
          <w:sz w:val="22"/>
          <w:szCs w:val="22"/>
        </w:rPr>
        <w:t xml:space="preserve">Unified collector — Grafana Alloy (formerly Grafana Agent) ships metrics, logs, and traces in one process (Topic 7.10.1).</w:t>
      </w:r>
    </w:p>
    <w:p>
      <w:pPr>
        <w:pStyle w:val="ListParagraph"/>
        <w:numPr>
          <w:ilvl w:val="0"/>
          <w:numId w:val="3"/>
        </w:numPr>
        <w:spacing w:after="60" w:before="60" w:line="290"/>
      </w:pPr>
      <w:r>
        <w:rPr>
          <w:rFonts w:ascii="Calibri" w:cs="Calibri" w:eastAsia="Calibri" w:hAnsi="Calibri"/>
          <w:sz w:val="22"/>
          <w:szCs w:val="22"/>
        </w:rPr>
        <w:t xml:space="preserve">Symmetric architectures — one operational playbook per backend, not three.</w:t>
      </w:r>
    </w:p>
    <w:p>
      <w:pPr>
        <w:pStyle w:val="ListParagraph"/>
        <w:numPr>
          <w:ilvl w:val="0"/>
          <w:numId w:val="3"/>
        </w:numPr>
        <w:spacing w:after="60" w:before="60" w:line="290"/>
      </w:pPr>
      <w:r>
        <w:rPr>
          <w:rFonts w:ascii="Calibri" w:cs="Calibri" w:eastAsia="Calibri" w:hAnsi="Calibri"/>
          <w:sz w:val="22"/>
          <w:szCs w:val="22"/>
        </w:rPr>
        <w:t xml:space="preserve">One managed hosting option — Grafana Cloud runs all three as a single service with shared billing.</w:t>
      </w:r>
    </w:p>
    <w:p>
      <w:r>
        <w:br w:type="page"/>
      </w:r>
    </w:p>
    <w:p>
      <w:pPr>
        <w:pStyle w:val="Heading2"/>
        <w:spacing w:after="160" w:before="320"/>
      </w:pPr>
      <w:r>
        <w:rPr>
          <w:rFonts w:ascii="Calibri" w:cs="Calibri" w:eastAsia="Calibri" w:hAnsi="Calibri"/>
          <w:b/>
          <w:bCs/>
          <w:color w:val="2E75B6"/>
          <w:sz w:val="30"/>
          <w:szCs w:val="30"/>
        </w:rPr>
        <w:t xml:space="preserve">Topic 7.7 — Cross-Signal Linking: Metrics → Logs → Traces</w:t>
      </w:r>
    </w:p>
    <w:p>
      <w:pPr>
        <w:pStyle w:val="Heading3"/>
        <w:spacing w:after="120" w:before="240"/>
      </w:pPr>
      <w:r>
        <w:rPr>
          <w:rFonts w:ascii="Calibri" w:cs="Calibri" w:eastAsia="Calibri" w:hAnsi="Calibri"/>
          <w:b/>
          <w:bCs/>
          <w:color w:val="2E75B6"/>
          <w:sz w:val="26"/>
          <w:szCs w:val="26"/>
        </w:rPr>
        <w:t xml:space="preserve">7.7.1 The Canonical Workflow</w:t>
      </w:r>
    </w:p>
    <w:p>
      <w:pPr>
        <w:spacing w:after="80" w:before="80" w:line="300"/>
        <w:jc w:val="both"/>
      </w:pPr>
      <w:r>
        <w:rPr>
          <w:rFonts w:ascii="Calibri" w:cs="Calibri" w:eastAsia="Calibri" w:hAnsi="Calibri"/>
          <w:sz w:val="22"/>
          <w:szCs w:val="22"/>
        </w:rPr>
        <w:t xml:space="preserve">The most valuable workflow the LGTM stack enables is the metrics-to-logs-to-traces pivot during an incident. It goes like this: an alert wakes someone up. They open the relevant dashboard and see the spike in a metric. They pivot from the metric to log lines from the same service at the same time. A log line contains a trace_id. They click it and see the full distributed trace. They identify the slow span, click it, and see the detailed error log for just that span. Total elapsed time: under three minutes from page to root cause.</w:t>
      </w:r>
    </w:p>
    <w:p>
      <w:pPr>
        <w:spacing w:after="80" w:before="80" w:line="300"/>
        <w:jc w:val="both"/>
      </w:pPr>
      <w:r>
        <w:rPr>
          <w:rFonts w:ascii="Calibri" w:cs="Calibri" w:eastAsia="Calibri" w:hAnsi="Calibri"/>
          <w:sz w:val="22"/>
          <w:szCs w:val="22"/>
        </w:rPr>
        <w:t xml:space="preserve">Every piece of the LGTM stack is designed to make that workflow smooth. The pivots are not magic — each is a configured correlation that this topic covers one at a time.</w:t>
      </w:r>
    </w:p>
    <w:p>
      <w:pPr>
        <w:pStyle w:val="Heading3"/>
        <w:spacing w:after="120" w:before="240"/>
      </w:pPr>
      <w:r>
        <w:rPr>
          <w:rFonts w:ascii="Calibri" w:cs="Calibri" w:eastAsia="Calibri" w:hAnsi="Calibri"/>
          <w:b/>
          <w:bCs/>
          <w:color w:val="2E75B6"/>
          <w:sz w:val="26"/>
          <w:szCs w:val="26"/>
        </w:rPr>
        <w:t xml:space="preserve">7.7.2 Metric → Log Pivot</w:t>
      </w:r>
    </w:p>
    <w:p>
      <w:pPr>
        <w:spacing w:after="80" w:before="80" w:line="300"/>
        <w:jc w:val="both"/>
      </w:pPr>
      <w:r>
        <w:rPr>
          <w:rFonts w:ascii="Calibri" w:cs="Calibri" w:eastAsia="Calibri" w:hAnsi="Calibri"/>
          <w:sz w:val="22"/>
          <w:szCs w:val="22"/>
        </w:rPr>
        <w:t xml:space="preserve">When you see a spike on a metric panel, you want to see the logs from the same service and the same time window. Grafana supports this through the data source's query variable interpolation plus data links.</w:t>
      </w:r>
    </w:p>
    <w:p>
      <w:pPr>
        <w:spacing w:after="100" w:before="180"/>
      </w:pPr>
      <w:r>
        <w:rPr>
          <w:rFonts w:ascii="Calibri" w:cs="Calibri" w:eastAsia="Calibri" w:hAnsi="Calibri"/>
          <w:b/>
          <w:bCs/>
          <w:color w:val="1F4E79"/>
          <w:sz w:val="24"/>
          <w:szCs w:val="24"/>
        </w:rPr>
        <w:t xml:space="preserve">Mechanism 1 — split view</w:t>
      </w:r>
    </w:p>
    <w:p>
      <w:pPr>
        <w:spacing w:after="80" w:before="80" w:line="300"/>
        <w:jc w:val="both"/>
      </w:pPr>
      <w:r>
        <w:rPr>
          <w:rFonts w:ascii="Calibri" w:cs="Calibri" w:eastAsia="Calibri" w:hAnsi="Calibri"/>
          <w:sz w:val="22"/>
          <w:szCs w:val="22"/>
        </w:rPr>
        <w:t xml:space="preserve">In Explore, every Prometheus data source panel has a "Split" button that opens a second panel alongside. Switch the right panel to Loki, copy the service label filters across, and you have side-by-side metrics and logs in the same time range. No configuration needed — Grafana carries the time range across automatically.</w:t>
      </w:r>
    </w:p>
    <w:p>
      <w:pPr>
        <w:spacing w:after="100" w:before="180"/>
      </w:pPr>
      <w:r>
        <w:rPr>
          <w:rFonts w:ascii="Calibri" w:cs="Calibri" w:eastAsia="Calibri" w:hAnsi="Calibri"/>
          <w:b/>
          <w:bCs/>
          <w:color w:val="1F4E79"/>
          <w:sz w:val="24"/>
          <w:szCs w:val="24"/>
        </w:rPr>
        <w:t xml:space="preserve">Mechanism 2 — data links configured on the metric panel</w:t>
      </w:r>
    </w:p>
    <w:p>
      <w:pPr>
        <w:shd w:fill="F2F2F2" w:val="clear"/>
        <w:spacing w:after="0" w:before="0" w:line="260"/>
      </w:pPr>
      <w:r>
        <w:rPr>
          <w:rFonts w:ascii="Consolas" w:cs="Consolas" w:eastAsia="Consolas" w:hAnsi="Consolas"/>
          <w:color w:val="24292E"/>
          <w:sz w:val="20"/>
          <w:szCs w:val="20"/>
        </w:rPr>
        <w:t xml:space="preserve"># Data link on a Time series panel showing http_requests_total</w:t>
      </w:r>
    </w:p>
    <w:p>
      <w:pPr>
        <w:shd w:fill="F2F2F2" w:val="clear"/>
        <w:spacing w:after="0" w:before="0" w:line="260"/>
      </w:pPr>
      <w:r>
        <w:rPr>
          <w:rFonts w:ascii="Consolas" w:cs="Consolas" w:eastAsia="Consolas" w:hAnsi="Consolas"/>
          <w:color w:val="24292E"/>
          <w:sz w:val="20"/>
          <w:szCs w:val="20"/>
        </w:rPr>
        <w:t xml:space="preserve">URL:   /explore?orgId=1&amp;left={"datasource":"loki-prod",</w:t>
      </w:r>
    </w:p>
    <w:p>
      <w:pPr>
        <w:shd w:fill="F2F2F2" w:val="clear"/>
        <w:spacing w:after="0" w:before="0" w:line="260"/>
      </w:pPr>
      <w:r>
        <w:rPr>
          <w:rFonts w:ascii="Consolas" w:cs="Consolas" w:eastAsia="Consolas" w:hAnsi="Consolas"/>
          <w:color w:val="24292E"/>
          <w:sz w:val="20"/>
          <w:szCs w:val="20"/>
        </w:rPr>
        <w:t xml:space="preserve">         "queries":[{"expr":"{service=\"${__field.labels.service}\"}"}],</w:t>
      </w:r>
    </w:p>
    <w:p>
      <w:pPr>
        <w:shd w:fill="F2F2F2" w:val="clear"/>
        <w:spacing w:after="0" w:before="0" w:line="260"/>
      </w:pPr>
      <w:r>
        <w:rPr>
          <w:rFonts w:ascii="Consolas" w:cs="Consolas" w:eastAsia="Consolas" w:hAnsi="Consolas"/>
          <w:color w:val="24292E"/>
          <w:sz w:val="20"/>
          <w:szCs w:val="20"/>
        </w:rPr>
        <w:t xml:space="preserve">         "range":{"from":"${__from}","to":"${__to}"}}</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Title: Logs for ${__field.labels.service}</w:t>
      </w:r>
    </w:p>
    <w:p>
      <w:pPr>
        <w:spacing w:after="80" w:before="80" w:line="300"/>
        <w:jc w:val="both"/>
      </w:pPr>
      <w:r>
        <w:rPr>
          <w:rFonts w:ascii="Calibri" w:cs="Calibri" w:eastAsia="Calibri" w:hAnsi="Calibri"/>
          <w:sz w:val="22"/>
          <w:szCs w:val="22"/>
        </w:rPr>
        <w:t xml:space="preserve">This produces a clickable link on each series that opens Explore with Loki pre-filtered to that series' service and the panel's exact time range. A small amount of setup; reusable across every panel.</w:t>
      </w:r>
    </w:p>
    <w:p>
      <w:pPr>
        <w:pStyle w:val="Heading3"/>
        <w:spacing w:after="120" w:before="240"/>
      </w:pPr>
      <w:r>
        <w:rPr>
          <w:rFonts w:ascii="Calibri" w:cs="Calibri" w:eastAsia="Calibri" w:hAnsi="Calibri"/>
          <w:b/>
          <w:bCs/>
          <w:color w:val="2E75B6"/>
          <w:sz w:val="26"/>
          <w:szCs w:val="26"/>
        </w:rPr>
        <w:t xml:space="preserve">7.7.3 Log → Trace Pivot</w:t>
      </w:r>
    </w:p>
    <w:p>
      <w:pPr>
        <w:spacing w:after="80" w:before="80" w:line="300"/>
        <w:jc w:val="both"/>
      </w:pPr>
      <w:r>
        <w:rPr>
          <w:rFonts w:ascii="Calibri" w:cs="Calibri" w:eastAsia="Calibri" w:hAnsi="Calibri"/>
          <w:sz w:val="22"/>
          <w:szCs w:val="22"/>
        </w:rPr>
        <w:t xml:space="preserve">The log line → trace pivot is the most-used cross-signal link in practice. It relies on derived fields (Topic 7.9) configured on the Loki data source, which extract the trace_id from log content via a regex and render it as a hyperlink to Tempo. When a log line contains `trace_id=abc123`, the string `abc123` becomes a blue underlined link that opens the trace in the Tempo panel.</w:t>
      </w:r>
    </w:p>
    <w:p>
      <w:pPr>
        <w:spacing w:after="80" w:before="80" w:line="300"/>
        <w:jc w:val="both"/>
      </w:pPr>
      <w:r>
        <w:rPr>
          <w:rFonts w:ascii="Calibri" w:cs="Calibri" w:eastAsia="Calibri" w:hAnsi="Calibri"/>
          <w:sz w:val="22"/>
          <w:szCs w:val="22"/>
        </w:rPr>
        <w:t xml:space="preserve">The setup is one-time per Loki data source; any log line in any dashboard automatically gets the link. This is covered in full detail in Topic 7.9.</w:t>
      </w:r>
    </w:p>
    <w:p>
      <w:pPr>
        <w:pStyle w:val="Heading3"/>
        <w:spacing w:after="120" w:before="240"/>
      </w:pPr>
      <w:r>
        <w:rPr>
          <w:rFonts w:ascii="Calibri" w:cs="Calibri" w:eastAsia="Calibri" w:hAnsi="Calibri"/>
          <w:b/>
          <w:bCs/>
          <w:color w:val="2E75B6"/>
          <w:sz w:val="26"/>
          <w:szCs w:val="26"/>
        </w:rPr>
        <w:t xml:space="preserve">7.7.4 Trace → Log Pivot (Reverse Direction)</w:t>
      </w:r>
    </w:p>
    <w:p>
      <w:pPr>
        <w:spacing w:after="80" w:before="80" w:line="300"/>
        <w:jc w:val="both"/>
      </w:pPr>
      <w:r>
        <w:rPr>
          <w:rFonts w:ascii="Calibri" w:cs="Calibri" w:eastAsia="Calibri" w:hAnsi="Calibri"/>
          <w:sz w:val="22"/>
          <w:szCs w:val="22"/>
        </w:rPr>
        <w:t xml:space="preserve">Inside a trace waterfall view, you often want to see the log output from just the selected span. This is configured on the Tempo data source under `tracesToLogsV2`. You tell Tempo: given a span, run this Loki query pre-filtered to the span's `trace_id` and time window. Grafana then renders a "Logs for this span" button next to every span in the trace view.</w:t>
      </w:r>
    </w:p>
    <w:p>
      <w:pPr>
        <w:shd w:fill="F2F2F2" w:val="clear"/>
        <w:spacing w:after="0" w:before="0" w:line="260"/>
      </w:pPr>
      <w:r>
        <w:rPr>
          <w:rFonts w:ascii="Consolas" w:cs="Consolas" w:eastAsia="Consolas" w:hAnsi="Consolas"/>
          <w:color w:val="24292E"/>
          <w:sz w:val="20"/>
          <w:szCs w:val="20"/>
        </w:rPr>
        <w:t xml:space="preserve"># Provisioning YAML for Tempo data source</w:t>
      </w:r>
    </w:p>
    <w:p>
      <w:pPr>
        <w:shd w:fill="F2F2F2" w:val="clear"/>
        <w:spacing w:after="0" w:before="0" w:line="260"/>
      </w:pPr>
      <w:r>
        <w:rPr>
          <w:rFonts w:ascii="Consolas" w:cs="Consolas" w:eastAsia="Consolas" w:hAnsi="Consolas"/>
          <w:color w:val="24292E"/>
          <w:sz w:val="20"/>
          <w:szCs w:val="20"/>
        </w:rPr>
        <w:t xml:space="preserve">jsonData:</w:t>
      </w:r>
    </w:p>
    <w:p>
      <w:pPr>
        <w:shd w:fill="F2F2F2" w:val="clear"/>
        <w:spacing w:after="0" w:before="0" w:line="260"/>
      </w:pPr>
      <w:r>
        <w:rPr>
          <w:rFonts w:ascii="Consolas" w:cs="Consolas" w:eastAsia="Consolas" w:hAnsi="Consolas"/>
          <w:color w:val="24292E"/>
          <w:sz w:val="20"/>
          <w:szCs w:val="20"/>
        </w:rPr>
        <w:t xml:space="preserve">  tracesToLogsV2:</w:t>
      </w:r>
    </w:p>
    <w:p>
      <w:pPr>
        <w:shd w:fill="F2F2F2" w:val="clear"/>
        <w:spacing w:after="0" w:before="0" w:line="260"/>
      </w:pPr>
      <w:r>
        <w:rPr>
          <w:rFonts w:ascii="Consolas" w:cs="Consolas" w:eastAsia="Consolas" w:hAnsi="Consolas"/>
          <w:color w:val="24292E"/>
          <w:sz w:val="20"/>
          <w:szCs w:val="20"/>
        </w:rPr>
        <w:t xml:space="preserve">    datasourceUid: loki-prod</w:t>
      </w:r>
    </w:p>
    <w:p>
      <w:pPr>
        <w:shd w:fill="F2F2F2" w:val="clear"/>
        <w:spacing w:after="0" w:before="0" w:line="260"/>
      </w:pPr>
      <w:r>
        <w:rPr>
          <w:rFonts w:ascii="Consolas" w:cs="Consolas" w:eastAsia="Consolas" w:hAnsi="Consolas"/>
          <w:color w:val="24292E"/>
          <w:sz w:val="20"/>
          <w:szCs w:val="20"/>
        </w:rPr>
        <w:t xml:space="preserve">    spanStartTimeShift: -1m</w:t>
      </w:r>
    </w:p>
    <w:p>
      <w:pPr>
        <w:shd w:fill="F2F2F2" w:val="clear"/>
        <w:spacing w:after="0" w:before="0" w:line="260"/>
      </w:pPr>
      <w:r>
        <w:rPr>
          <w:rFonts w:ascii="Consolas" w:cs="Consolas" w:eastAsia="Consolas" w:hAnsi="Consolas"/>
          <w:color w:val="24292E"/>
          <w:sz w:val="20"/>
          <w:szCs w:val="20"/>
        </w:rPr>
        <w:t xml:space="preserve">    spanEndTimeShift: 1m</w:t>
      </w:r>
    </w:p>
    <w:p>
      <w:pPr>
        <w:shd w:fill="F2F2F2" w:val="clear"/>
        <w:spacing w:after="0" w:before="0" w:line="260"/>
      </w:pPr>
      <w:r>
        <w:rPr>
          <w:rFonts w:ascii="Consolas" w:cs="Consolas" w:eastAsia="Consolas" w:hAnsi="Consolas"/>
          <w:color w:val="24292E"/>
          <w:sz w:val="20"/>
          <w:szCs w:val="20"/>
        </w:rPr>
        <w:t xml:space="preserve">    tags:</w:t>
      </w:r>
    </w:p>
    <w:p>
      <w:pPr>
        <w:shd w:fill="F2F2F2" w:val="clear"/>
        <w:spacing w:after="0" w:before="0" w:line="260"/>
      </w:pPr>
      <w:r>
        <w:rPr>
          <w:rFonts w:ascii="Consolas" w:cs="Consolas" w:eastAsia="Consolas" w:hAnsi="Consolas"/>
          <w:color w:val="24292E"/>
          <w:sz w:val="20"/>
          <w:szCs w:val="20"/>
        </w:rPr>
        <w:t xml:space="preserve">      - { key: service.name, value: service }</w:t>
      </w:r>
    </w:p>
    <w:p>
      <w:pPr>
        <w:shd w:fill="F2F2F2" w:val="clear"/>
        <w:spacing w:after="0" w:before="0" w:line="260"/>
      </w:pPr>
      <w:r>
        <w:rPr>
          <w:rFonts w:ascii="Consolas" w:cs="Consolas" w:eastAsia="Consolas" w:hAnsi="Consolas"/>
          <w:color w:val="24292E"/>
          <w:sz w:val="20"/>
          <w:szCs w:val="20"/>
        </w:rPr>
        <w:t xml:space="preserve">    filterByTraceID: true      # auto-filter logs by the span's trace_id</w:t>
      </w:r>
    </w:p>
    <w:p>
      <w:pPr>
        <w:shd w:fill="F2F2F2" w:val="clear"/>
        <w:spacing w:after="0" w:before="0" w:line="260"/>
      </w:pPr>
      <w:r>
        <w:rPr>
          <w:rFonts w:ascii="Consolas" w:cs="Consolas" w:eastAsia="Consolas" w:hAnsi="Consolas"/>
          <w:color w:val="24292E"/>
          <w:sz w:val="20"/>
          <w:szCs w:val="20"/>
        </w:rPr>
        <w:t xml:space="preserve">    filterBySpanID: false</w:t>
      </w:r>
    </w:p>
    <w:p>
      <w:pPr>
        <w:pStyle w:val="ListParagraph"/>
        <w:numPr>
          <w:ilvl w:val="0"/>
          <w:numId w:val="2"/>
        </w:numPr>
        <w:spacing w:after="60" w:before="60" w:line="290"/>
      </w:pPr>
      <w:r>
        <w:rPr>
          <w:rFonts w:ascii="Calibri" w:cs="Calibri" w:eastAsia="Calibri" w:hAnsi="Calibri"/>
          <w:sz w:val="22"/>
          <w:szCs w:val="22"/>
        </w:rPr>
        <w:t xml:space="preserve">`spanStartTimeShift / spanEndTimeShift` — expand the log search window by a minute on either side of the span, since logs and traces can be written with slightly different timestamps.</w:t>
      </w:r>
    </w:p>
    <w:p>
      <w:pPr>
        <w:pStyle w:val="ListParagraph"/>
        <w:numPr>
          <w:ilvl w:val="0"/>
          <w:numId w:val="2"/>
        </w:numPr>
        <w:spacing w:after="60" w:before="60" w:line="290"/>
      </w:pPr>
      <w:r>
        <w:rPr>
          <w:rFonts w:ascii="Calibri" w:cs="Calibri" w:eastAsia="Calibri" w:hAnsi="Calibri"/>
          <w:sz w:val="22"/>
          <w:szCs w:val="22"/>
        </w:rPr>
        <w:t xml:space="preserve">`tags` — how to map span attributes to Loki labels. `service.name` on the span becomes `service` in the Loki query.</w:t>
      </w:r>
    </w:p>
    <w:p>
      <w:pPr>
        <w:pStyle w:val="ListParagraph"/>
        <w:numPr>
          <w:ilvl w:val="0"/>
          <w:numId w:val="2"/>
        </w:numPr>
        <w:spacing w:after="60" w:before="60" w:line="290"/>
      </w:pPr>
      <w:r>
        <w:rPr>
          <w:rFonts w:ascii="Calibri" w:cs="Calibri" w:eastAsia="Calibri" w:hAnsi="Calibri"/>
          <w:sz w:val="22"/>
          <w:szCs w:val="22"/>
        </w:rPr>
        <w:t xml:space="preserve">`filterByTraceID: true` — automatically scope logs to the same trace ID, which in practice shows only log lines emitted during that one span.</w:t>
      </w:r>
    </w:p>
    <w:p>
      <w:pPr>
        <w:pStyle w:val="Heading3"/>
        <w:spacing w:after="120" w:before="240"/>
      </w:pPr>
      <w:r>
        <w:rPr>
          <w:rFonts w:ascii="Calibri" w:cs="Calibri" w:eastAsia="Calibri" w:hAnsi="Calibri"/>
          <w:b/>
          <w:bCs/>
          <w:color w:val="2E75B6"/>
          <w:sz w:val="26"/>
          <w:szCs w:val="26"/>
        </w:rPr>
        <w:t xml:space="preserve">7.7.5 Trace → Metric Pivot via Service Graphs</w:t>
      </w:r>
    </w:p>
    <w:p>
      <w:pPr>
        <w:spacing w:after="80" w:before="80" w:line="300"/>
        <w:jc w:val="both"/>
      </w:pPr>
      <w:r>
        <w:rPr>
          <w:rFonts w:ascii="Calibri" w:cs="Calibri" w:eastAsia="Calibri" w:hAnsi="Calibri"/>
          <w:sz w:val="22"/>
          <w:szCs w:val="22"/>
        </w:rPr>
        <w:t xml:space="preserve">The third cross-signal correlation goes from a trace to the aggregate metrics for the same service, typically reached via "Service Graph" configuration on the Tempo data source. When Tempo's metrics-generator feeds service-graph metrics into Mimir, Grafana can render a node graph panel per trace and offer each node as a link to a per-service metrics dashboard.</w:t>
      </w:r>
    </w:p>
    <w:p>
      <w:pPr>
        <w:shd w:fill="F2F2F2" w:val="clear"/>
        <w:spacing w:after="0" w:before="0" w:line="260"/>
      </w:pPr>
      <w:r>
        <w:rPr>
          <w:rFonts w:ascii="Consolas" w:cs="Consolas" w:eastAsia="Consolas" w:hAnsi="Consolas"/>
          <w:color w:val="24292E"/>
          <w:sz w:val="20"/>
          <w:szCs w:val="20"/>
        </w:rPr>
        <w:t xml:space="preserve"># In the Tempo data source JSON</w:t>
      </w:r>
    </w:p>
    <w:p>
      <w:pPr>
        <w:shd w:fill="F2F2F2" w:val="clear"/>
        <w:spacing w:after="0" w:before="0" w:line="260"/>
      </w:pPr>
      <w:r>
        <w:rPr>
          <w:rFonts w:ascii="Consolas" w:cs="Consolas" w:eastAsia="Consolas" w:hAnsi="Consolas"/>
          <w:color w:val="24292E"/>
          <w:sz w:val="20"/>
          <w:szCs w:val="20"/>
        </w:rPr>
        <w:t xml:space="preserve">jsonData:</w:t>
      </w:r>
    </w:p>
    <w:p>
      <w:pPr>
        <w:shd w:fill="F2F2F2" w:val="clear"/>
        <w:spacing w:after="0" w:before="0" w:line="260"/>
      </w:pPr>
      <w:r>
        <w:rPr>
          <w:rFonts w:ascii="Consolas" w:cs="Consolas" w:eastAsia="Consolas" w:hAnsi="Consolas"/>
          <w:color w:val="24292E"/>
          <w:sz w:val="20"/>
          <w:szCs w:val="20"/>
        </w:rPr>
        <w:t xml:space="preserve">  tracesToMetrics:</w:t>
      </w:r>
    </w:p>
    <w:p>
      <w:pPr>
        <w:shd w:fill="F2F2F2" w:val="clear"/>
        <w:spacing w:after="0" w:before="0" w:line="260"/>
      </w:pPr>
      <w:r>
        <w:rPr>
          <w:rFonts w:ascii="Consolas" w:cs="Consolas" w:eastAsia="Consolas" w:hAnsi="Consolas"/>
          <w:color w:val="24292E"/>
          <w:sz w:val="20"/>
          <w:szCs w:val="20"/>
        </w:rPr>
        <w:t xml:space="preserve">    datasourceUid: mimir-prod</w:t>
      </w:r>
    </w:p>
    <w:p>
      <w:pPr>
        <w:shd w:fill="F2F2F2" w:val="clear"/>
        <w:spacing w:after="0" w:before="0" w:line="260"/>
      </w:pPr>
      <w:r>
        <w:rPr>
          <w:rFonts w:ascii="Consolas" w:cs="Consolas" w:eastAsia="Consolas" w:hAnsi="Consolas"/>
          <w:color w:val="24292E"/>
          <w:sz w:val="20"/>
          <w:szCs w:val="20"/>
        </w:rPr>
        <w:t xml:space="preserve">    spanStartTimeShift: -5m</w:t>
      </w:r>
    </w:p>
    <w:p>
      <w:pPr>
        <w:shd w:fill="F2F2F2" w:val="clear"/>
        <w:spacing w:after="0" w:before="0" w:line="260"/>
      </w:pPr>
      <w:r>
        <w:rPr>
          <w:rFonts w:ascii="Consolas" w:cs="Consolas" w:eastAsia="Consolas" w:hAnsi="Consolas"/>
          <w:color w:val="24292E"/>
          <w:sz w:val="20"/>
          <w:szCs w:val="20"/>
        </w:rPr>
        <w:t xml:space="preserve">    spanEndTimeShift: 5m</w:t>
      </w:r>
    </w:p>
    <w:p>
      <w:pPr>
        <w:shd w:fill="F2F2F2" w:val="clear"/>
        <w:spacing w:after="0" w:before="0" w:line="260"/>
      </w:pPr>
      <w:r>
        <w:rPr>
          <w:rFonts w:ascii="Consolas" w:cs="Consolas" w:eastAsia="Consolas" w:hAnsi="Consolas"/>
          <w:color w:val="24292E"/>
          <w:sz w:val="20"/>
          <w:szCs w:val="20"/>
        </w:rPr>
        <w:t xml:space="preserve">    tags:</w:t>
      </w:r>
    </w:p>
    <w:p>
      <w:pPr>
        <w:shd w:fill="F2F2F2" w:val="clear"/>
        <w:spacing w:after="0" w:before="0" w:line="260"/>
      </w:pPr>
      <w:r>
        <w:rPr>
          <w:rFonts w:ascii="Consolas" w:cs="Consolas" w:eastAsia="Consolas" w:hAnsi="Consolas"/>
          <w:color w:val="24292E"/>
          <w:sz w:val="20"/>
          <w:szCs w:val="20"/>
        </w:rPr>
        <w:t xml:space="preserve">      - { key: service.name, value: service }</w:t>
      </w:r>
    </w:p>
    <w:p>
      <w:pPr>
        <w:shd w:fill="F2F2F2" w:val="clear"/>
        <w:spacing w:after="0" w:before="0" w:line="260"/>
      </w:pPr>
      <w:r>
        <w:rPr>
          <w:rFonts w:ascii="Consolas" w:cs="Consolas" w:eastAsia="Consolas" w:hAnsi="Consolas"/>
          <w:color w:val="24292E"/>
          <w:sz w:val="20"/>
          <w:szCs w:val="20"/>
        </w:rPr>
        <w:t xml:space="preserve">    queries:</w:t>
      </w:r>
    </w:p>
    <w:p>
      <w:pPr>
        <w:shd w:fill="F2F2F2" w:val="clear"/>
        <w:spacing w:after="0" w:before="0" w:line="260"/>
      </w:pPr>
      <w:r>
        <w:rPr>
          <w:rFonts w:ascii="Consolas" w:cs="Consolas" w:eastAsia="Consolas" w:hAnsi="Consolas"/>
          <w:color w:val="24292E"/>
          <w:sz w:val="20"/>
          <w:szCs w:val="20"/>
        </w:rPr>
        <w:t xml:space="preserve">      - name: 'Request rate'</w:t>
      </w:r>
    </w:p>
    <w:p>
      <w:pPr>
        <w:shd w:fill="F2F2F2" w:val="clear"/>
        <w:spacing w:after="0" w:before="0" w:line="260"/>
      </w:pPr>
      <w:r>
        <w:rPr>
          <w:rFonts w:ascii="Consolas" w:cs="Consolas" w:eastAsia="Consolas" w:hAnsi="Consolas"/>
          <w:color w:val="24292E"/>
          <w:sz w:val="20"/>
          <w:szCs w:val="20"/>
        </w:rPr>
        <w:t xml:space="preserve">        query: 'sum by (service) (rate(traces_spanmetrics_calls_total{service="$${service}"}[5m]))'</w:t>
      </w:r>
    </w:p>
    <w:p>
      <w:pPr>
        <w:shd w:fill="F2F2F2" w:val="clear"/>
        <w:spacing w:after="0" w:before="0" w:line="260"/>
      </w:pPr>
      <w:r>
        <w:rPr>
          <w:rFonts w:ascii="Consolas" w:cs="Consolas" w:eastAsia="Consolas" w:hAnsi="Consolas"/>
          <w:color w:val="24292E"/>
          <w:sz w:val="20"/>
          <w:szCs w:val="20"/>
        </w:rPr>
        <w:t xml:space="preserve">      - name: 'p95 latency'</w:t>
      </w:r>
    </w:p>
    <w:p>
      <w:pPr>
        <w:shd w:fill="F2F2F2" w:val="clear"/>
        <w:spacing w:after="0" w:before="0" w:line="260"/>
      </w:pPr>
      <w:r>
        <w:rPr>
          <w:rFonts w:ascii="Consolas" w:cs="Consolas" w:eastAsia="Consolas" w:hAnsi="Consolas"/>
          <w:color w:val="24292E"/>
          <w:sz w:val="20"/>
          <w:szCs w:val="20"/>
        </w:rPr>
        <w:t xml:space="preserve">        query: 'histogram_quantile(0.95, sum by (le, service) (rate(traces_spanmetrics_duration_seconds_bucket{service="$${service}"}[5m])))'</w:t>
      </w:r>
    </w:p>
    <w:p>
      <w:pPr>
        <w:pStyle w:val="Heading3"/>
        <w:spacing w:after="120" w:before="240"/>
      </w:pPr>
      <w:r>
        <w:rPr>
          <w:rFonts w:ascii="Calibri" w:cs="Calibri" w:eastAsia="Calibri" w:hAnsi="Calibri"/>
          <w:b/>
          <w:bCs/>
          <w:color w:val="2E75B6"/>
          <w:sz w:val="26"/>
          <w:szCs w:val="26"/>
        </w:rPr>
        <w:t xml:space="preserve">7.7.6 Full Incident Walkthrough</w:t>
      </w:r>
    </w:p>
    <w:p>
      <w:pPr>
        <w:spacing w:after="80" w:before="80" w:line="300"/>
        <w:jc w:val="both"/>
      </w:pPr>
      <w:r>
        <w:rPr>
          <w:rFonts w:ascii="Calibri" w:cs="Calibri" w:eastAsia="Calibri" w:hAnsi="Calibri"/>
          <w:sz w:val="22"/>
          <w:szCs w:val="22"/>
        </w:rPr>
        <w:t xml:space="preserve">To illustrate how these correlations stitch together, walk through a concrete incident:</w:t>
      </w:r>
    </w:p>
    <w:p>
      <w:pPr>
        <w:pStyle w:val="ListParagraph"/>
        <w:numPr>
          <w:ilvl w:val="0"/>
          <w:numId w:val="3"/>
        </w:numPr>
        <w:spacing w:after="60" w:before="60" w:line="290"/>
      </w:pPr>
      <w:r>
        <w:rPr>
          <w:rFonts w:ascii="Calibri" w:cs="Calibri" w:eastAsia="Calibri" w:hAnsi="Calibri"/>
          <w:sz w:val="22"/>
          <w:szCs w:val="22"/>
        </w:rPr>
        <w:t xml:space="preserve">14:31 — Grafana alert fires: "p95 latency on checkout &gt; 2s for 5 minutes."</w:t>
      </w:r>
    </w:p>
    <w:p>
      <w:pPr>
        <w:pStyle w:val="ListParagraph"/>
        <w:numPr>
          <w:ilvl w:val="0"/>
          <w:numId w:val="3"/>
        </w:numPr>
        <w:spacing w:after="60" w:before="60" w:line="290"/>
      </w:pPr>
      <w:r>
        <w:rPr>
          <w:rFonts w:ascii="Calibri" w:cs="Calibri" w:eastAsia="Calibri" w:hAnsi="Calibri"/>
          <w:sz w:val="22"/>
          <w:szCs w:val="22"/>
        </w:rPr>
        <w:t xml:space="preserve">14:32 — On-call engineer clicks the link in the Slack notification, which opens the Checkout dashboard at the exact time window. They see the spike on the p95 panel.</w:t>
      </w:r>
    </w:p>
    <w:p>
      <w:pPr>
        <w:pStyle w:val="ListParagraph"/>
        <w:numPr>
          <w:ilvl w:val="0"/>
          <w:numId w:val="3"/>
        </w:numPr>
        <w:spacing w:after="60" w:before="60" w:line="290"/>
      </w:pPr>
      <w:r>
        <w:rPr>
          <w:rFonts w:ascii="Calibri" w:cs="Calibri" w:eastAsia="Calibri" w:hAnsi="Calibri"/>
          <w:sz w:val="22"/>
          <w:szCs w:val="22"/>
        </w:rPr>
        <w:t xml:space="preserve">14:33 — They right-click the spike. Data-link menu offers "Logs for checkout." They click.</w:t>
      </w:r>
    </w:p>
    <w:p>
      <w:pPr>
        <w:pStyle w:val="ListParagraph"/>
        <w:numPr>
          <w:ilvl w:val="0"/>
          <w:numId w:val="3"/>
        </w:numPr>
        <w:spacing w:after="60" w:before="60" w:line="290"/>
      </w:pPr>
      <w:r>
        <w:rPr>
          <w:rFonts w:ascii="Calibri" w:cs="Calibri" w:eastAsia="Calibri" w:hAnsi="Calibri"/>
          <w:sz w:val="22"/>
          <w:szCs w:val="22"/>
        </w:rPr>
        <w:t xml:space="preserve">14:33 — Loki panel opens, filtered to `{service="checkout"}` for 14:25-14:35. Red error lines are visible.</w:t>
      </w:r>
    </w:p>
    <w:p>
      <w:pPr>
        <w:pStyle w:val="ListParagraph"/>
        <w:numPr>
          <w:ilvl w:val="0"/>
          <w:numId w:val="3"/>
        </w:numPr>
        <w:spacing w:after="60" w:before="60" w:line="290"/>
      </w:pPr>
      <w:r>
        <w:rPr>
          <w:rFonts w:ascii="Calibri" w:cs="Calibri" w:eastAsia="Calibri" w:hAnsi="Calibri"/>
          <w:sz w:val="22"/>
          <w:szCs w:val="22"/>
        </w:rPr>
        <w:t xml:space="preserve">14:33 — An error log line reads: `ERROR inventory.Reserve failed: context deadline exceeded trace_id=abc123`. The `abc123` is a clickable blue link.</w:t>
      </w:r>
    </w:p>
    <w:p>
      <w:pPr>
        <w:pStyle w:val="ListParagraph"/>
        <w:numPr>
          <w:ilvl w:val="0"/>
          <w:numId w:val="3"/>
        </w:numPr>
        <w:spacing w:after="60" w:before="60" w:line="290"/>
      </w:pPr>
      <w:r>
        <w:rPr>
          <w:rFonts w:ascii="Calibri" w:cs="Calibri" w:eastAsia="Calibri" w:hAnsi="Calibri"/>
          <w:sz w:val="22"/>
          <w:szCs w:val="22"/>
        </w:rPr>
        <w:t xml:space="preserve">14:34 — Clicking the link opens the trace in Tempo. The waterfall shows the checkout span taking 8 seconds, with a 7.6-second child span to inventory, containing a 7.4-second DB query.</w:t>
      </w:r>
    </w:p>
    <w:p>
      <w:pPr>
        <w:pStyle w:val="ListParagraph"/>
        <w:numPr>
          <w:ilvl w:val="0"/>
          <w:numId w:val="3"/>
        </w:numPr>
        <w:spacing w:after="60" w:before="60" w:line="290"/>
      </w:pPr>
      <w:r>
        <w:rPr>
          <w:rFonts w:ascii="Calibri" w:cs="Calibri" w:eastAsia="Calibri" w:hAnsi="Calibri"/>
          <w:sz w:val="22"/>
          <w:szCs w:val="22"/>
        </w:rPr>
        <w:t xml:space="preserve">14:34 — The engineer clicks "Logs for this span" on the DB span. Loki shows inventory's database error messages for the duration of that span.</w:t>
      </w:r>
    </w:p>
    <w:p>
      <w:pPr>
        <w:pStyle w:val="ListParagraph"/>
        <w:numPr>
          <w:ilvl w:val="0"/>
          <w:numId w:val="3"/>
        </w:numPr>
        <w:spacing w:after="60" w:before="60" w:line="290"/>
      </w:pPr>
      <w:r>
        <w:rPr>
          <w:rFonts w:ascii="Calibri" w:cs="Calibri" w:eastAsia="Calibri" w:hAnsi="Calibri"/>
          <w:sz w:val="22"/>
          <w:szCs w:val="22"/>
        </w:rPr>
        <w:t xml:space="preserve">14:35 — Root cause identified: inventory's database replica is unresponsive. Total time from alert to root cause: 4 minutes.</w:t>
      </w:r>
    </w:p>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The cost of this workflow without LGTM: </w:t>
      </w:r>
      <w:r>
        <w:rPr>
          <w:rFonts w:ascii="Calibri" w:cs="Calibri" w:eastAsia="Calibri" w:hAnsi="Calibri"/>
          <w:color w:val="333333"/>
          <w:sz w:val="22"/>
          <w:szCs w:val="22"/>
        </w:rPr>
        <w:t xml:space="preserve">In a stack where each pillar lives in its own UI, the same investigation requires manually copying time ranges between tools, manually pasting trace IDs between search boxes, and switching between at least three different login sessions. The measured productivity gain from unified linking is the difference between a 4-minute investigation and a 25-minute one — during the most stressful moments of a team's week.</w:t>
      </w:r>
    </w:p>
    <w:p>
      <w:r>
        <w:br w:type="page"/>
      </w:r>
    </w:p>
    <w:p>
      <w:pPr>
        <w:pStyle w:val="Heading2"/>
        <w:spacing w:after="160" w:before="320"/>
      </w:pPr>
      <w:r>
        <w:rPr>
          <w:rFonts w:ascii="Calibri" w:cs="Calibri" w:eastAsia="Calibri" w:hAnsi="Calibri"/>
          <w:b/>
          <w:bCs/>
          <w:color w:val="2E75B6"/>
          <w:sz w:val="30"/>
          <w:szCs w:val="30"/>
        </w:rPr>
        <w:t xml:space="preserve">Topic 7.8 — Exemplars: Linking Metrics to Traces</w:t>
      </w:r>
    </w:p>
    <w:p>
      <w:pPr>
        <w:pStyle w:val="Heading3"/>
        <w:spacing w:after="120" w:before="240"/>
      </w:pPr>
      <w:r>
        <w:rPr>
          <w:rFonts w:ascii="Calibri" w:cs="Calibri" w:eastAsia="Calibri" w:hAnsi="Calibri"/>
          <w:b/>
          <w:bCs/>
          <w:color w:val="2E75B6"/>
          <w:sz w:val="26"/>
          <w:szCs w:val="26"/>
        </w:rPr>
        <w:t xml:space="preserve">7.8.1 The Problem Exemplars Solve</w:t>
      </w:r>
    </w:p>
    <w:p>
      <w:pPr>
        <w:spacing w:after="80" w:before="80" w:line="300"/>
        <w:jc w:val="both"/>
      </w:pPr>
      <w:r>
        <w:rPr>
          <w:rFonts w:ascii="Calibri" w:cs="Calibri" w:eastAsia="Calibri" w:hAnsi="Calibri"/>
          <w:sz w:val="22"/>
          <w:szCs w:val="22"/>
        </w:rPr>
        <w:t xml:space="preserve">Histograms aggregate. When a Prometheus histogram reports that p99 latency is 2.4 seconds, you know that the slowest 1% of requests took longer than 2.4 seconds — but you do not know which specific requests they were. Without a way to identify the actual slow requests, you cannot trace them. Your dashboards show that something is slow but do not help you diagnose why.</w:t>
      </w:r>
    </w:p>
    <w:p>
      <w:pPr>
        <w:spacing w:after="80" w:before="80" w:line="300"/>
        <w:jc w:val="both"/>
      </w:pPr>
      <w:r>
        <w:rPr>
          <w:rFonts w:ascii="Calibri" w:cs="Calibri" w:eastAsia="Calibri" w:hAnsi="Calibri"/>
          <w:sz w:val="22"/>
          <w:szCs w:val="22"/>
        </w:rPr>
        <w:t xml:space="preserve">Exemplars close this gap. An exemplar is a pointer from a specific histogram sample to an actual trace ID, attached to the histogram at scrape time. With exemplars enabled, every histogram sample can optionally carry: "this sample came from a request whose trace_id was abc123." Grafana renders those trace IDs as tiny diamond markers on the histogram panel; clicking a diamond jumps directly to the trace in Tempo. The dashboard transitions from an aggregate view to a gateway for specific-request investigation.</w:t>
      </w:r>
    </w:p>
    <w:p>
      <w:pPr>
        <w:pStyle w:val="Heading3"/>
        <w:spacing w:after="120" w:before="240"/>
      </w:pPr>
      <w:r>
        <w:rPr>
          <w:rFonts w:ascii="Calibri" w:cs="Calibri" w:eastAsia="Calibri" w:hAnsi="Calibri"/>
          <w:b/>
          <w:bCs/>
          <w:color w:val="2E75B6"/>
          <w:sz w:val="26"/>
          <w:szCs w:val="26"/>
        </w:rPr>
        <w:t xml:space="preserve">7.8.2 What an Exemplar Actually Is</w:t>
      </w:r>
    </w:p>
    <w:p>
      <w:pPr>
        <w:spacing w:after="80" w:before="80" w:line="300"/>
        <w:jc w:val="both"/>
      </w:pPr>
      <w:r>
        <w:rPr>
          <w:rFonts w:ascii="Calibri" w:cs="Calibri" w:eastAsia="Calibri" w:hAnsi="Calibri"/>
          <w:sz w:val="22"/>
          <w:szCs w:val="22"/>
        </w:rPr>
        <w:t xml:space="preserve">Technically, an exemplar is an extra piece of data attached to a histogram sample — a label set plus a value plus a timestamp, where the label set is typically `{trace_id="abc123"}`. The Prometheus exposition format added exemplars in the OpenMetrics text format, which extends the standard format with an optional `# {labels} value timestamp` suffix on a sample line:</w:t>
      </w:r>
    </w:p>
    <w:p>
      <w:pPr>
        <w:shd w:fill="F2F2F2" w:val="clear"/>
        <w:spacing w:after="0" w:before="0" w:line="260"/>
      </w:pPr>
      <w:r>
        <w:rPr>
          <w:rFonts w:ascii="Consolas" w:cs="Consolas" w:eastAsia="Consolas" w:hAnsi="Consolas"/>
          <w:color w:val="24292E"/>
          <w:sz w:val="20"/>
          <w:szCs w:val="20"/>
        </w:rPr>
        <w:t xml:space="preserve"># Standard histogram sample:</w:t>
      </w:r>
    </w:p>
    <w:p>
      <w:pPr>
        <w:shd w:fill="F2F2F2" w:val="clear"/>
        <w:spacing w:after="0" w:before="0" w:line="260"/>
      </w:pPr>
      <w:r>
        <w:rPr>
          <w:rFonts w:ascii="Consolas" w:cs="Consolas" w:eastAsia="Consolas" w:hAnsi="Consolas"/>
          <w:color w:val="24292E"/>
          <w:sz w:val="20"/>
          <w:szCs w:val="20"/>
        </w:rPr>
        <w:t xml:space="preserve">http_request_duration_seconds_bucket{le="1.0"} 1234</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Same sample with an exemplar:</w:t>
      </w:r>
    </w:p>
    <w:p>
      <w:pPr>
        <w:shd w:fill="F2F2F2" w:val="clear"/>
        <w:spacing w:after="0" w:before="0" w:line="260"/>
      </w:pPr>
      <w:r>
        <w:rPr>
          <w:rFonts w:ascii="Consolas" w:cs="Consolas" w:eastAsia="Consolas" w:hAnsi="Consolas"/>
          <w:color w:val="24292E"/>
          <w:sz w:val="20"/>
          <w:szCs w:val="20"/>
        </w:rPr>
        <w:t xml:space="preserve">http_request_duration_seconds_bucket{le="1.0"} 1234 # {trace_id="abc123"} 0.85 1713527940</w:t>
      </w:r>
    </w:p>
    <w:p>
      <w:pPr>
        <w:spacing w:after="80" w:before="80" w:line="300"/>
        <w:jc w:val="both"/>
      </w:pPr>
      <w:r>
        <w:rPr>
          <w:rFonts w:ascii="Calibri" w:cs="Calibri" w:eastAsia="Calibri" w:hAnsi="Calibri"/>
          <w:sz w:val="22"/>
          <w:szCs w:val="22"/>
        </w:rPr>
        <w:t xml:space="preserve">The exemplar says: one of the samples in this bucket is from a request that completed in 0.85 seconds, at timestamp 1713527940, whose trace_id was abc123. Grafana picks up those exemplars via a dedicated Prometheus query and renders them next to the histogram.</w:t>
      </w:r>
    </w:p>
    <w:p>
      <w:pPr>
        <w:pStyle w:val="Heading3"/>
        <w:spacing w:after="120" w:before="240"/>
      </w:pPr>
      <w:r>
        <w:rPr>
          <w:rFonts w:ascii="Calibri" w:cs="Calibri" w:eastAsia="Calibri" w:hAnsi="Calibri"/>
          <w:b/>
          <w:bCs/>
          <w:color w:val="2E75B6"/>
          <w:sz w:val="26"/>
          <w:szCs w:val="26"/>
        </w:rPr>
        <w:t xml:space="preserve">7.8.3 Enabling Exemplars End-to-End</w:t>
      </w:r>
    </w:p>
    <w:p>
      <w:pPr>
        <w:spacing w:after="80" w:before="80" w:line="300"/>
        <w:jc w:val="both"/>
      </w:pPr>
      <w:r>
        <w:rPr>
          <w:rFonts w:ascii="Calibri" w:cs="Calibri" w:eastAsia="Calibri" w:hAnsi="Calibri"/>
          <w:sz w:val="22"/>
          <w:szCs w:val="22"/>
        </w:rPr>
        <w:t xml:space="preserve">Exemplars require coordination across four layers. All four must be configured correctly or no exemplars appear. Walk through each:</w:t>
      </w:r>
    </w:p>
    <w:p>
      <w:pPr>
        <w:spacing w:after="100" w:before="180"/>
      </w:pPr>
      <w:r>
        <w:rPr>
          <w:rFonts w:ascii="Calibri" w:cs="Calibri" w:eastAsia="Calibri" w:hAnsi="Calibri"/>
          <w:b/>
          <w:bCs/>
          <w:color w:val="1F4E79"/>
          <w:sz w:val="24"/>
          <w:szCs w:val="24"/>
        </w:rPr>
        <w:t xml:space="preserve">Step 1 — Emit exemplars in instrumentation</w:t>
      </w:r>
    </w:p>
    <w:p>
      <w:pPr>
        <w:spacing w:after="80" w:before="80" w:line="300"/>
        <w:jc w:val="both"/>
      </w:pPr>
      <w:r>
        <w:rPr>
          <w:rFonts w:ascii="Calibri" w:cs="Calibri" w:eastAsia="Calibri" w:hAnsi="Calibri"/>
          <w:sz w:val="22"/>
          <w:szCs w:val="22"/>
        </w:rPr>
        <w:t xml:space="preserve">The application's Prometheus client library must attach trace IDs to histogram observations. Most modern libraries do this automatically when an OpenTelemetry tracer is installed in the same process; some require explicit code.</w:t>
      </w:r>
    </w:p>
    <w:p>
      <w:pPr>
        <w:shd w:fill="F2F2F2" w:val="clear"/>
        <w:spacing w:after="0" w:before="0" w:line="260"/>
      </w:pPr>
      <w:r>
        <w:rPr>
          <w:rFonts w:ascii="Consolas" w:cs="Consolas" w:eastAsia="Consolas" w:hAnsi="Consolas"/>
          <w:color w:val="24292E"/>
          <w:sz w:val="20"/>
          <w:szCs w:val="20"/>
        </w:rPr>
        <w:t xml:space="preserve"># Python example — prometheus-client with OpenTelemetry integration</w:t>
      </w:r>
    </w:p>
    <w:p>
      <w:pPr>
        <w:shd w:fill="F2F2F2" w:val="clear"/>
        <w:spacing w:after="0" w:before="0" w:line="260"/>
      </w:pPr>
      <w:r>
        <w:rPr>
          <w:rFonts w:ascii="Consolas" w:cs="Consolas" w:eastAsia="Consolas" w:hAnsi="Consolas"/>
          <w:color w:val="24292E"/>
          <w:sz w:val="20"/>
          <w:szCs w:val="20"/>
        </w:rPr>
        <w:t xml:space="preserve">from prometheus_client import Histogram</w:t>
      </w:r>
    </w:p>
    <w:p>
      <w:pPr>
        <w:shd w:fill="F2F2F2" w:val="clear"/>
        <w:spacing w:after="0" w:before="0" w:line="260"/>
      </w:pPr>
      <w:r>
        <w:rPr>
          <w:rFonts w:ascii="Consolas" w:cs="Consolas" w:eastAsia="Consolas" w:hAnsi="Consolas"/>
          <w:color w:val="24292E"/>
          <w:sz w:val="20"/>
          <w:szCs w:val="20"/>
        </w:rPr>
        <w:t xml:space="preserve">from opentelemetry import trace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REQUEST_DURATION = Histogram(</w:t>
      </w:r>
    </w:p>
    <w:p>
      <w:pPr>
        <w:shd w:fill="F2F2F2" w:val="clear"/>
        <w:spacing w:after="0" w:before="0" w:line="260"/>
      </w:pPr>
      <w:r>
        <w:rPr>
          <w:rFonts w:ascii="Consolas" w:cs="Consolas" w:eastAsia="Consolas" w:hAnsi="Consolas"/>
          <w:color w:val="24292E"/>
          <w:sz w:val="20"/>
          <w:szCs w:val="20"/>
        </w:rPr>
        <w:t xml:space="preserve">  'http_request_duration_seconds',</w:t>
      </w:r>
    </w:p>
    <w:p>
      <w:pPr>
        <w:shd w:fill="F2F2F2" w:val="clear"/>
        <w:spacing w:after="0" w:before="0" w:line="260"/>
      </w:pPr>
      <w:r>
        <w:rPr>
          <w:rFonts w:ascii="Consolas" w:cs="Consolas" w:eastAsia="Consolas" w:hAnsi="Consolas"/>
          <w:color w:val="24292E"/>
          <w:sz w:val="20"/>
          <w:szCs w:val="20"/>
        </w:rPr>
        <w:t xml:space="preserve">  'HTTP request latency',</w:t>
      </w:r>
    </w:p>
    <w:p>
      <w:pPr>
        <w:shd w:fill="F2F2F2" w:val="clear"/>
        <w:spacing w:after="0" w:before="0" w:line="260"/>
      </w:pPr>
      <w:r>
        <w:rPr>
          <w:rFonts w:ascii="Consolas" w:cs="Consolas" w:eastAsia="Consolas" w:hAnsi="Consolas"/>
          <w:color w:val="24292E"/>
          <w:sz w:val="20"/>
          <w:szCs w:val="20"/>
        </w:rPr>
        <w:t xml:space="preserve">  ['method', 'route']</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def handler(request):</w:t>
      </w:r>
    </w:p>
    <w:p>
      <w:pPr>
        <w:shd w:fill="F2F2F2" w:val="clear"/>
        <w:spacing w:after="0" w:before="0" w:line="260"/>
      </w:pPr>
      <w:r>
        <w:rPr>
          <w:rFonts w:ascii="Consolas" w:cs="Consolas" w:eastAsia="Consolas" w:hAnsi="Consolas"/>
          <w:color w:val="24292E"/>
          <w:sz w:val="20"/>
          <w:szCs w:val="20"/>
        </w:rPr>
        <w:t xml:space="preserve">    span = trace.get_current_span()</w:t>
      </w:r>
    </w:p>
    <w:p>
      <w:pPr>
        <w:shd w:fill="F2F2F2" w:val="clear"/>
        <w:spacing w:after="0" w:before="0" w:line="260"/>
      </w:pPr>
      <w:r>
        <w:rPr>
          <w:rFonts w:ascii="Consolas" w:cs="Consolas" w:eastAsia="Consolas" w:hAnsi="Consolas"/>
          <w:color w:val="24292E"/>
          <w:sz w:val="20"/>
          <w:szCs w:val="20"/>
        </w:rPr>
        <w:t xml:space="preserve">    trace_id = format(span.get_span_context().trace_id, '032x') if span else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with REQUEST_DURATION.labels(method=request.method, route=request.path).time() as t:</w:t>
      </w:r>
    </w:p>
    <w:p>
      <w:pPr>
        <w:shd w:fill="F2F2F2" w:val="clear"/>
        <w:spacing w:after="0" w:before="0" w:line="260"/>
      </w:pPr>
      <w:r>
        <w:rPr>
          <w:rFonts w:ascii="Consolas" w:cs="Consolas" w:eastAsia="Consolas" w:hAnsi="Consolas"/>
          <w:color w:val="24292E"/>
          <w:sz w:val="20"/>
          <w:szCs w:val="20"/>
        </w:rPr>
        <w:t xml:space="preserve">        response = process(request)</w:t>
      </w:r>
    </w:p>
    <w:p>
      <w:pPr>
        <w:shd w:fill="F2F2F2" w:val="clear"/>
        <w:spacing w:after="0" w:before="0" w:line="260"/>
      </w:pPr>
      <w:r>
        <w:rPr>
          <w:rFonts w:ascii="Consolas" w:cs="Consolas" w:eastAsia="Consolas" w:hAnsi="Consolas"/>
          <w:color w:val="24292E"/>
          <w:sz w:val="20"/>
          <w:szCs w:val="20"/>
        </w:rPr>
        <w:t xml:space="preserve">        if trace_id:</w:t>
      </w:r>
    </w:p>
    <w:p>
      <w:pPr>
        <w:shd w:fill="F2F2F2" w:val="clear"/>
        <w:spacing w:after="0" w:before="0" w:line="260"/>
      </w:pPr>
      <w:r>
        <w:rPr>
          <w:rFonts w:ascii="Consolas" w:cs="Consolas" w:eastAsia="Consolas" w:hAnsi="Consolas"/>
          <w:color w:val="24292E"/>
          <w:sz w:val="20"/>
          <w:szCs w:val="20"/>
        </w:rPr>
        <w:t xml:space="preserve">            t.exemplar = {'trace_id': trace_id}  # library-specific syntax</w:t>
      </w:r>
    </w:p>
    <w:p>
      <w:pPr>
        <w:shd w:fill="F2F2F2" w:val="clear"/>
        <w:spacing w:after="0" w:before="0" w:line="260"/>
      </w:pPr>
      <w:r>
        <w:rPr>
          <w:rFonts w:ascii="Consolas" w:cs="Consolas" w:eastAsia="Consolas" w:hAnsi="Consolas"/>
          <w:color w:val="24292E"/>
          <w:sz w:val="20"/>
          <w:szCs w:val="20"/>
        </w:rPr>
        <w:t xml:space="preserve">    return response</w:t>
      </w:r>
    </w:p>
    <w:p>
      <w:pPr>
        <w:spacing w:after="100" w:before="180"/>
      </w:pPr>
      <w:r>
        <w:rPr>
          <w:rFonts w:ascii="Calibri" w:cs="Calibri" w:eastAsia="Calibri" w:hAnsi="Calibri"/>
          <w:b/>
          <w:bCs/>
          <w:color w:val="1F4E79"/>
          <w:sz w:val="24"/>
          <w:szCs w:val="24"/>
        </w:rPr>
        <w:t xml:space="preserve">Step 2 — Expose exemplars on the /metrics endpoint</w:t>
      </w:r>
    </w:p>
    <w:p>
      <w:pPr>
        <w:spacing w:after="80" w:before="80" w:line="300"/>
        <w:jc w:val="both"/>
      </w:pPr>
      <w:r>
        <w:rPr>
          <w:rFonts w:ascii="Calibri" w:cs="Calibri" w:eastAsia="Calibri" w:hAnsi="Calibri"/>
          <w:sz w:val="22"/>
          <w:szCs w:val="22"/>
        </w:rPr>
        <w:t xml:space="preserve">The HTTP handler must return OpenMetrics format, not classic Prometheus format, to include exemplars. With prometheus-client libraries, this is controlled by the `Accept` header the scraper sends.</w:t>
      </w:r>
    </w:p>
    <w:p>
      <w:pPr>
        <w:spacing w:after="100" w:before="180"/>
      </w:pPr>
      <w:r>
        <w:rPr>
          <w:rFonts w:ascii="Calibri" w:cs="Calibri" w:eastAsia="Calibri" w:hAnsi="Calibri"/>
          <w:b/>
          <w:bCs/>
          <w:color w:val="1F4E79"/>
          <w:sz w:val="24"/>
          <w:szCs w:val="24"/>
        </w:rPr>
        <w:t xml:space="preserve">Step 3 — Enable exemplar storage in Prometheus/Mimir</w:t>
      </w:r>
    </w:p>
    <w:p>
      <w:pPr>
        <w:shd w:fill="F2F2F2" w:val="clear"/>
        <w:spacing w:after="0" w:before="0" w:line="260"/>
      </w:pPr>
      <w:r>
        <w:rPr>
          <w:rFonts w:ascii="Consolas" w:cs="Consolas" w:eastAsia="Consolas" w:hAnsi="Consolas"/>
          <w:color w:val="24292E"/>
          <w:sz w:val="20"/>
          <w:szCs w:val="20"/>
        </w:rPr>
        <w:t xml:space="preserve"># Prometheus startup flag</w:t>
      </w:r>
    </w:p>
    <w:p>
      <w:pPr>
        <w:shd w:fill="F2F2F2" w:val="clear"/>
        <w:spacing w:after="0" w:before="0" w:line="260"/>
      </w:pPr>
      <w:r>
        <w:rPr>
          <w:rFonts w:ascii="Consolas" w:cs="Consolas" w:eastAsia="Consolas" w:hAnsi="Consolas"/>
          <w:color w:val="24292E"/>
          <w:sz w:val="20"/>
          <w:szCs w:val="20"/>
        </w:rPr>
        <w:t xml:space="preserve">--enable-feature=exemplar-storage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Prometheus config fragment</w:t>
      </w:r>
    </w:p>
    <w:p>
      <w:pPr>
        <w:shd w:fill="F2F2F2" w:val="clear"/>
        <w:spacing w:after="0" w:before="0" w:line="260"/>
      </w:pPr>
      <w:r>
        <w:rPr>
          <w:rFonts w:ascii="Consolas" w:cs="Consolas" w:eastAsia="Consolas" w:hAnsi="Consolas"/>
          <w:color w:val="24292E"/>
          <w:sz w:val="20"/>
          <w:szCs w:val="20"/>
        </w:rPr>
        <w:t xml:space="preserve">storage:</w:t>
      </w:r>
    </w:p>
    <w:p>
      <w:pPr>
        <w:shd w:fill="F2F2F2" w:val="clear"/>
        <w:spacing w:after="0" w:before="0" w:line="260"/>
      </w:pPr>
      <w:r>
        <w:rPr>
          <w:rFonts w:ascii="Consolas" w:cs="Consolas" w:eastAsia="Consolas" w:hAnsi="Consolas"/>
          <w:color w:val="24292E"/>
          <w:sz w:val="20"/>
          <w:szCs w:val="20"/>
        </w:rPr>
        <w:t xml:space="preserve">  exemplars:</w:t>
      </w:r>
    </w:p>
    <w:p>
      <w:pPr>
        <w:shd w:fill="F2F2F2" w:val="clear"/>
        <w:spacing w:after="0" w:before="0" w:line="260"/>
      </w:pPr>
      <w:r>
        <w:rPr>
          <w:rFonts w:ascii="Consolas" w:cs="Consolas" w:eastAsia="Consolas" w:hAnsi="Consolas"/>
          <w:color w:val="24292E"/>
          <w:sz w:val="20"/>
          <w:szCs w:val="20"/>
        </w:rPr>
        <w:t xml:space="preserve">    max_exemplars: 100000</w:t>
      </w:r>
    </w:p>
    <w:p>
      <w:pPr>
        <w:spacing w:after="80" w:before="80" w:line="300"/>
        <w:jc w:val="both"/>
      </w:pPr>
      <w:r>
        <w:rPr>
          <w:rFonts w:ascii="Calibri" w:cs="Calibri" w:eastAsia="Calibri" w:hAnsi="Calibri"/>
          <w:sz w:val="22"/>
          <w:szCs w:val="22"/>
        </w:rPr>
        <w:t xml:space="preserve">Mimir has exemplars enabled by default but may require per-tenant limits. Without this step, Prometheus accepts exemplars at scrape time but immediately discards them.</w:t>
      </w:r>
    </w:p>
    <w:p>
      <w:pPr>
        <w:spacing w:after="100" w:before="180"/>
      </w:pPr>
      <w:r>
        <w:rPr>
          <w:rFonts w:ascii="Calibri" w:cs="Calibri" w:eastAsia="Calibri" w:hAnsi="Calibri"/>
          <w:b/>
          <w:bCs/>
          <w:color w:val="1F4E79"/>
          <w:sz w:val="24"/>
          <w:szCs w:val="24"/>
        </w:rPr>
        <w:t xml:space="preserve">Step 4 — Configure the Grafana Prometheus data source</w:t>
      </w:r>
    </w:p>
    <w:p>
      <w:pPr>
        <w:pStyle w:val="ListParagraph"/>
        <w:numPr>
          <w:ilvl w:val="0"/>
          <w:numId w:val="3"/>
        </w:numPr>
        <w:spacing w:after="60" w:before="60" w:line="290"/>
      </w:pPr>
      <w:r>
        <w:rPr>
          <w:rFonts w:ascii="Calibri" w:cs="Calibri" w:eastAsia="Calibri" w:hAnsi="Calibri"/>
          <w:sz w:val="22"/>
          <w:szCs w:val="22"/>
        </w:rPr>
        <w:t xml:space="preserve">Edit the Prometheus data source.</w:t>
      </w:r>
    </w:p>
    <w:p>
      <w:pPr>
        <w:pStyle w:val="ListParagraph"/>
        <w:numPr>
          <w:ilvl w:val="0"/>
          <w:numId w:val="3"/>
        </w:numPr>
        <w:spacing w:after="60" w:before="60" w:line="290"/>
      </w:pPr>
      <w:r>
        <w:rPr>
          <w:rFonts w:ascii="Calibri" w:cs="Calibri" w:eastAsia="Calibri" w:hAnsi="Calibri"/>
          <w:sz w:val="22"/>
          <w:szCs w:val="22"/>
        </w:rPr>
        <w:t xml:space="preserve">Under "Exemplars," click "+ Internal link."</w:t>
      </w:r>
    </w:p>
    <w:p>
      <w:pPr>
        <w:pStyle w:val="ListParagraph"/>
        <w:numPr>
          <w:ilvl w:val="0"/>
          <w:numId w:val="3"/>
        </w:numPr>
        <w:spacing w:after="60" w:before="60" w:line="290"/>
      </w:pPr>
      <w:r>
        <w:rPr>
          <w:rFonts w:ascii="Calibri" w:cs="Calibri" w:eastAsia="Calibri" w:hAnsi="Calibri"/>
          <w:sz w:val="22"/>
          <w:szCs w:val="22"/>
        </w:rPr>
        <w:t xml:space="preserve">Label name: `trace_id` (the exact label attached to the exemplar by the application).</w:t>
      </w:r>
    </w:p>
    <w:p>
      <w:pPr>
        <w:pStyle w:val="ListParagraph"/>
        <w:numPr>
          <w:ilvl w:val="0"/>
          <w:numId w:val="3"/>
        </w:numPr>
        <w:spacing w:after="60" w:before="60" w:line="290"/>
      </w:pPr>
      <w:r>
        <w:rPr>
          <w:rFonts w:ascii="Calibri" w:cs="Calibri" w:eastAsia="Calibri" w:hAnsi="Calibri"/>
          <w:sz w:val="22"/>
          <w:szCs w:val="22"/>
        </w:rPr>
        <w:t xml:space="preserve">Data source: select the Tempo data source.</w:t>
      </w:r>
    </w:p>
    <w:p>
      <w:pPr>
        <w:pStyle w:val="ListParagraph"/>
        <w:numPr>
          <w:ilvl w:val="0"/>
          <w:numId w:val="3"/>
        </w:numPr>
        <w:spacing w:after="60" w:before="60" w:line="290"/>
      </w:pPr>
      <w:r>
        <w:rPr>
          <w:rFonts w:ascii="Calibri" w:cs="Calibri" w:eastAsia="Calibri" w:hAnsi="Calibri"/>
          <w:sz w:val="22"/>
          <w:szCs w:val="22"/>
        </w:rPr>
        <w:t xml:space="preserve">Save.</w:t>
      </w:r>
    </w:p>
    <w:p>
      <w:pPr>
        <w:spacing w:after="80" w:before="80" w:line="300"/>
        <w:jc w:val="both"/>
      </w:pPr>
      <w:r>
        <w:rPr>
          <w:rFonts w:ascii="Calibri" w:cs="Calibri" w:eastAsia="Calibri" w:hAnsi="Calibri"/>
          <w:sz w:val="22"/>
          <w:szCs w:val="22"/>
        </w:rPr>
        <w:t xml:space="preserve">Grafana will now fetch exemplars alongside histogram queries and render them as clickable markers. Clicking a marker opens the Tempo panel with the trace ID pre-populated.</w:t>
      </w:r>
    </w:p>
    <w:p>
      <w:pPr>
        <w:pStyle w:val="Heading3"/>
        <w:spacing w:after="120" w:before="240"/>
      </w:pPr>
      <w:r>
        <w:rPr>
          <w:rFonts w:ascii="Calibri" w:cs="Calibri" w:eastAsia="Calibri" w:hAnsi="Calibri"/>
          <w:b/>
          <w:bCs/>
          <w:color w:val="2E75B6"/>
          <w:sz w:val="26"/>
          <w:szCs w:val="26"/>
        </w:rPr>
        <w:t xml:space="preserve">7.8.4 Rendering Exemplars in Grafana</w:t>
      </w:r>
    </w:p>
    <w:p>
      <w:pPr>
        <w:spacing w:after="80" w:before="80" w:line="300"/>
        <w:jc w:val="both"/>
      </w:pPr>
      <w:r>
        <w:rPr>
          <w:rFonts w:ascii="Calibri" w:cs="Calibri" w:eastAsia="Calibri" w:hAnsi="Calibri"/>
          <w:sz w:val="22"/>
          <w:szCs w:val="22"/>
        </w:rPr>
        <w:t xml:space="preserve">Exemplars appear as small diamond markers on any Time series or Heatmap panel whose query returns a histogram and whose data source has exemplar linking configured. Hovering shows the trace ID and the sample value. Clicking opens the trace view.</w:t>
      </w:r>
    </w:p>
    <w:p>
      <w:pPr>
        <w:pStyle w:val="ListParagraph"/>
        <w:numPr>
          <w:ilvl w:val="0"/>
          <w:numId w:val="2"/>
        </w:numPr>
        <w:spacing w:after="60" w:before="60" w:line="290"/>
      </w:pPr>
      <w:r>
        <w:rPr>
          <w:rFonts w:ascii="Calibri" w:cs="Calibri" w:eastAsia="Calibri" w:hAnsi="Calibri"/>
          <w:sz w:val="22"/>
          <w:szCs w:val="22"/>
        </w:rPr>
        <w:t xml:space="preserve">On Time series panels — diamonds appear at the timestamps where exemplars exist.</w:t>
      </w:r>
    </w:p>
    <w:p>
      <w:pPr>
        <w:pStyle w:val="ListParagraph"/>
        <w:numPr>
          <w:ilvl w:val="0"/>
          <w:numId w:val="2"/>
        </w:numPr>
        <w:spacing w:after="60" w:before="60" w:line="290"/>
      </w:pPr>
      <w:r>
        <w:rPr>
          <w:rFonts w:ascii="Calibri" w:cs="Calibri" w:eastAsia="Calibri" w:hAnsi="Calibri"/>
          <w:sz w:val="22"/>
          <w:szCs w:val="22"/>
        </w:rPr>
        <w:t xml:space="preserve">On Heatmap panels (Module 3 Topic 3.6) — diamonds appear in specific (time, bucket) cells, letting you see "one of the requests in this outlier band was trace abc."</w:t>
      </w:r>
    </w:p>
    <w:p>
      <w:pPr>
        <w:pStyle w:val="ListParagraph"/>
        <w:numPr>
          <w:ilvl w:val="0"/>
          <w:numId w:val="2"/>
        </w:numPr>
        <w:spacing w:after="60" w:before="60" w:line="290"/>
      </w:pPr>
      <w:r>
        <w:rPr>
          <w:rFonts w:ascii="Calibri" w:cs="Calibri" w:eastAsia="Calibri" w:hAnsi="Calibri"/>
          <w:sz w:val="22"/>
          <w:szCs w:val="22"/>
        </w:rPr>
        <w:t xml:space="preserve">Exemplars are scattered across the range — not every sample has one. The default sampling policy ensures you get approximately one exemplar per interesting quantile per period.</w:t>
      </w:r>
    </w:p>
    <w:p>
      <w:r>
        <w:br w:type="page"/>
      </w:r>
    </w:p>
    <w:p>
      <w:pPr>
        <w:pStyle w:val="Heading2"/>
        <w:spacing w:after="160" w:before="320"/>
      </w:pPr>
      <w:r>
        <w:rPr>
          <w:rFonts w:ascii="Calibri" w:cs="Calibri" w:eastAsia="Calibri" w:hAnsi="Calibri"/>
          <w:b/>
          <w:bCs/>
          <w:color w:val="2E75B6"/>
          <w:sz w:val="30"/>
          <w:szCs w:val="30"/>
        </w:rPr>
        <w:t xml:space="preserve">Topic 7.9 — Derived Fields: Auto-Linking Logs to Traces</w:t>
      </w:r>
    </w:p>
    <w:p>
      <w:pPr>
        <w:pStyle w:val="Heading3"/>
        <w:spacing w:after="120" w:before="240"/>
      </w:pPr>
      <w:r>
        <w:rPr>
          <w:rFonts w:ascii="Calibri" w:cs="Calibri" w:eastAsia="Calibri" w:hAnsi="Calibri"/>
          <w:b/>
          <w:bCs/>
          <w:color w:val="2E75B6"/>
          <w:sz w:val="26"/>
          <w:szCs w:val="26"/>
        </w:rPr>
        <w:t xml:space="preserve">7.9.1 What a Derived Field Is</w:t>
      </w:r>
    </w:p>
    <w:p>
      <w:pPr>
        <w:spacing w:after="80" w:before="80" w:line="300"/>
        <w:jc w:val="both"/>
      </w:pPr>
      <w:r>
        <w:rPr>
          <w:rFonts w:ascii="Calibri" w:cs="Calibri" w:eastAsia="Calibri" w:hAnsi="Calibri"/>
          <w:sz w:val="22"/>
          <w:szCs w:val="22"/>
        </w:rPr>
        <w:t xml:space="preserve">A derived field is a regex-driven extraction rule configured on the Loki data source that turns part of a log line into structured metadata plus, optionally, a clickable link. The regex runs against every log line Grafana displays; capture groups are extracted and made available in the UI. A common and very valuable configuration: match `trace_id=(\w+)`, extract the trace ID, and render it as a link that opens the corresponding trace in Tempo.</w:t>
      </w:r>
    </w:p>
    <w:p>
      <w:pPr>
        <w:spacing w:after="80" w:before="80" w:line="300"/>
        <w:jc w:val="both"/>
      </w:pPr>
      <w:r>
        <w:rPr>
          <w:rFonts w:ascii="Calibri" w:cs="Calibri" w:eastAsia="Calibri" w:hAnsi="Calibri"/>
          <w:sz w:val="22"/>
          <w:szCs w:val="22"/>
        </w:rPr>
        <w:t xml:space="preserve">Derived fields are the mechanism behind the logs-to-traces pivot shown in Topic 7.7.3. Configure them once per Loki data source; every log panel, every Explore session, every dashboard automatically gets the links. Users see hyperlinks where before they saw plain text.</w:t>
      </w:r>
    </w:p>
    <w:p>
      <w:pPr>
        <w:pStyle w:val="Heading3"/>
        <w:spacing w:after="120" w:before="240"/>
      </w:pPr>
      <w:r>
        <w:rPr>
          <w:rFonts w:ascii="Calibri" w:cs="Calibri" w:eastAsia="Calibri" w:hAnsi="Calibri"/>
          <w:b/>
          <w:bCs/>
          <w:color w:val="2E75B6"/>
          <w:sz w:val="26"/>
          <w:szCs w:val="26"/>
        </w:rPr>
        <w:t xml:space="preserve">7.9.2 Configuring a Derived Field in the Loki Data Source</w:t>
      </w:r>
    </w:p>
    <w:p>
      <w:pPr>
        <w:pStyle w:val="ListParagraph"/>
        <w:numPr>
          <w:ilvl w:val="0"/>
          <w:numId w:val="3"/>
        </w:numPr>
        <w:spacing w:after="60" w:before="60" w:line="290"/>
      </w:pPr>
      <w:r>
        <w:rPr>
          <w:rFonts w:ascii="Calibri" w:cs="Calibri" w:eastAsia="Calibri" w:hAnsi="Calibri"/>
          <w:sz w:val="22"/>
          <w:szCs w:val="22"/>
        </w:rPr>
        <w:t xml:space="preserve">Navigate to Connections → Data sources → Loki.</w:t>
      </w:r>
    </w:p>
    <w:p>
      <w:pPr>
        <w:pStyle w:val="ListParagraph"/>
        <w:numPr>
          <w:ilvl w:val="0"/>
          <w:numId w:val="3"/>
        </w:numPr>
        <w:spacing w:after="60" w:before="60" w:line="290"/>
      </w:pPr>
      <w:r>
        <w:rPr>
          <w:rFonts w:ascii="Calibri" w:cs="Calibri" w:eastAsia="Calibri" w:hAnsi="Calibri"/>
          <w:sz w:val="22"/>
          <w:szCs w:val="22"/>
        </w:rPr>
        <w:t xml:space="preserve">Scroll to Derived fields. Click "+ Add."</w:t>
      </w:r>
    </w:p>
    <w:p>
      <w:pPr>
        <w:pStyle w:val="ListParagraph"/>
        <w:numPr>
          <w:ilvl w:val="0"/>
          <w:numId w:val="3"/>
        </w:numPr>
        <w:spacing w:after="60" w:before="60" w:line="290"/>
      </w:pPr>
      <w:r>
        <w:rPr>
          <w:rFonts w:ascii="Calibri" w:cs="Calibri" w:eastAsia="Calibri" w:hAnsi="Calibri"/>
          <w:sz w:val="22"/>
          <w:szCs w:val="22"/>
        </w:rPr>
        <w:t xml:space="preserve">Name: a short label for this derived field, e.g. `TraceID`.</w:t>
      </w:r>
    </w:p>
    <w:p>
      <w:pPr>
        <w:pStyle w:val="ListParagraph"/>
        <w:numPr>
          <w:ilvl w:val="0"/>
          <w:numId w:val="3"/>
        </w:numPr>
        <w:spacing w:after="60" w:before="60" w:line="290"/>
      </w:pPr>
      <w:r>
        <w:rPr>
          <w:rFonts w:ascii="Calibri" w:cs="Calibri" w:eastAsia="Calibri" w:hAnsi="Calibri"/>
          <w:sz w:val="22"/>
          <w:szCs w:val="22"/>
        </w:rPr>
        <w:t xml:space="preserve">Regex: the pattern to match in log lines. Capture groups become fields. Example: `trace_id=(\w+)`.</w:t>
      </w:r>
    </w:p>
    <w:p>
      <w:pPr>
        <w:pStyle w:val="ListParagraph"/>
        <w:numPr>
          <w:ilvl w:val="0"/>
          <w:numId w:val="3"/>
        </w:numPr>
        <w:spacing w:after="60" w:before="60" w:line="290"/>
      </w:pPr>
      <w:r>
        <w:rPr>
          <w:rFonts w:ascii="Calibri" w:cs="Calibri" w:eastAsia="Calibri" w:hAnsi="Calibri"/>
          <w:sz w:val="22"/>
          <w:szCs w:val="22"/>
        </w:rPr>
        <w:t xml:space="preserve">URL: the link target. Use `${__value.raw}` for the captured value.</w:t>
      </w:r>
    </w:p>
    <w:p>
      <w:pPr>
        <w:pStyle w:val="ListParagraph"/>
        <w:numPr>
          <w:ilvl w:val="0"/>
          <w:numId w:val="3"/>
        </w:numPr>
        <w:spacing w:after="60" w:before="60" w:line="290"/>
      </w:pPr>
      <w:r>
        <w:rPr>
          <w:rFonts w:ascii="Calibri" w:cs="Calibri" w:eastAsia="Calibri" w:hAnsi="Calibri"/>
          <w:sz w:val="22"/>
          <w:szCs w:val="22"/>
        </w:rPr>
        <w:t xml:space="preserve">Internal link: enable and select the Tempo data source.</w:t>
      </w:r>
    </w:p>
    <w:p>
      <w:pPr>
        <w:pStyle w:val="ListParagraph"/>
        <w:numPr>
          <w:ilvl w:val="0"/>
          <w:numId w:val="3"/>
        </w:numPr>
        <w:spacing w:after="60" w:before="60" w:line="290"/>
      </w:pPr>
      <w:r>
        <w:rPr>
          <w:rFonts w:ascii="Calibri" w:cs="Calibri" w:eastAsia="Calibri" w:hAnsi="Calibri"/>
          <w:sz w:val="22"/>
          <w:szCs w:val="22"/>
        </w:rPr>
        <w:t xml:space="preserve">Save. Derived fields apply immediately.</w:t>
      </w:r>
    </w:p>
    <w:p>
      <w:pPr>
        <w:spacing w:after="100" w:before="180"/>
      </w:pPr>
      <w:r>
        <w:rPr>
          <w:rFonts w:ascii="Calibri" w:cs="Calibri" w:eastAsia="Calibri" w:hAnsi="Calibri"/>
          <w:b/>
          <w:bCs/>
          <w:color w:val="1F4E79"/>
          <w:sz w:val="24"/>
          <w:szCs w:val="24"/>
        </w:rPr>
        <w:t xml:space="preserve">Example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Field</w:t>
            </w:r>
          </w:p>
        </w:tc>
        <w:tc>
          <w:tcPr>
            <w:tcW w:type="dxa" w:w="7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Value</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Name</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TraceID</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Regex</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trace_id=(\w+)</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URL</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${__value.raw}</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Internal link</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Tempo (uid: tempo-prod)</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URL label (optional)</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View trace</w:t>
            </w:r>
          </w:p>
        </w:tc>
      </w:tr>
    </w:tbl>
    <w:p>
      <w:pPr>
        <w:pStyle w:val="Heading3"/>
        <w:spacing w:after="120" w:before="240"/>
      </w:pPr>
      <w:r>
        <w:rPr>
          <w:rFonts w:ascii="Calibri" w:cs="Calibri" w:eastAsia="Calibri" w:hAnsi="Calibri"/>
          <w:b/>
          <w:bCs/>
          <w:color w:val="2E75B6"/>
          <w:sz w:val="26"/>
          <w:szCs w:val="26"/>
        </w:rPr>
        <w:t xml:space="preserve">7.9.3 Named Capture Groups and Multi-Field Extraction</w:t>
      </w:r>
    </w:p>
    <w:p>
      <w:pPr>
        <w:spacing w:after="80" w:before="80" w:line="300"/>
        <w:jc w:val="both"/>
      </w:pPr>
      <w:r>
        <w:rPr>
          <w:rFonts w:ascii="Calibri" w:cs="Calibri" w:eastAsia="Calibri" w:hAnsi="Calibri"/>
          <w:sz w:val="22"/>
          <w:szCs w:val="22"/>
        </w:rPr>
        <w:t xml:space="preserve">A single derived field extracts one piece of information. For richer extraction, either configure multiple derived fields (each with its own name and regex) or use named capture groups in a single regex. Named groups work when the regex can capture several related fields at once.</w:t>
      </w:r>
    </w:p>
    <w:p>
      <w:pPr>
        <w:shd w:fill="F2F2F2" w:val="clear"/>
        <w:spacing w:after="0" w:before="0" w:line="260"/>
      </w:pPr>
      <w:r>
        <w:rPr>
          <w:rFonts w:ascii="Consolas" w:cs="Consolas" w:eastAsia="Consolas" w:hAnsi="Consolas"/>
          <w:color w:val="24292E"/>
          <w:sz w:val="20"/>
          <w:szCs w:val="20"/>
        </w:rPr>
        <w:t xml:space="preserve"># Single regex extracting trace_id and span_id:</w:t>
      </w:r>
    </w:p>
    <w:p>
      <w:pPr>
        <w:shd w:fill="F2F2F2" w:val="clear"/>
        <w:spacing w:after="0" w:before="0" w:line="260"/>
      </w:pPr>
      <w:r>
        <w:rPr>
          <w:rFonts w:ascii="Consolas" w:cs="Consolas" w:eastAsia="Consolas" w:hAnsi="Consolas"/>
          <w:color w:val="24292E"/>
          <w:sz w:val="20"/>
          <w:szCs w:val="20"/>
        </w:rPr>
        <w:t xml:space="preserve">Regex: trace_id=(?P&lt;trace&gt;\w+) span_id=(?P&lt;span&gt;\w+)</w:t>
      </w:r>
    </w:p>
    <w:p>
      <w:pPr>
        <w:spacing w:after="80" w:before="80" w:line="300"/>
        <w:jc w:val="both"/>
      </w:pPr>
      <w:r>
        <w:rPr>
          <w:rFonts w:ascii="Calibri" w:cs="Calibri" w:eastAsia="Calibri" w:hAnsi="Calibri"/>
          <w:sz w:val="22"/>
          <w:szCs w:val="22"/>
        </w:rPr>
        <w:t xml:space="preserve">The named groups make the fields addressable as `${__value.raw}` in a link URL, or as named fields for display purposes.</w:t>
      </w:r>
    </w:p>
    <w:p>
      <w:pPr>
        <w:pStyle w:val="Heading3"/>
        <w:spacing w:after="120" w:before="240"/>
      </w:pPr>
      <w:r>
        <w:rPr>
          <w:rFonts w:ascii="Calibri" w:cs="Calibri" w:eastAsia="Calibri" w:hAnsi="Calibri"/>
          <w:b/>
          <w:bCs/>
          <w:color w:val="2E75B6"/>
          <w:sz w:val="26"/>
          <w:szCs w:val="26"/>
        </w:rPr>
        <w:t xml:space="preserve">7.9.4 Internal vs External Link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Link type</w:t>
            </w:r>
          </w:p>
        </w:tc>
        <w:tc>
          <w:tcPr>
            <w:tcW w:type="dxa" w:w="3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Meaning</w:t>
            </w:r>
          </w:p>
        </w:tc>
        <w:tc>
          <w:tcPr>
            <w:tcW w:type="dxa" w:w="3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When to use</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Internal</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Opens another Grafana data source — Tempo, Prometheus, Mimir, etc.</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For trace IDs, user IDs that map to internal user dashboards, anything that lands inside Grafana</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External</w:t>
            </w:r>
          </w:p>
        </w:tc>
        <w:tc>
          <w:tcPr>
            <w:tcW w:type="dxa" w:w="36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Opens a URL</w:t>
            </w:r>
          </w:p>
        </w:tc>
        <w:tc>
          <w:tcPr>
            <w:tcW w:type="dxa" w:w="36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For request IDs that map to your internal admin tool, order IDs that open in your CRM, etc.</w:t>
            </w:r>
          </w:p>
        </w:tc>
      </w:tr>
    </w:tbl>
    <w:p>
      <w:pPr>
        <w:spacing w:after="100" w:before="180"/>
      </w:pPr>
      <w:r>
        <w:rPr>
          <w:rFonts w:ascii="Calibri" w:cs="Calibri" w:eastAsia="Calibri" w:hAnsi="Calibri"/>
          <w:b/>
          <w:bCs/>
          <w:color w:val="1F4E79"/>
          <w:sz w:val="24"/>
          <w:szCs w:val="24"/>
        </w:rPr>
        <w:t xml:space="preserve">Example of an external derived field — order IDs linking to an admin tool</w:t>
      </w:r>
    </w:p>
    <w:p>
      <w:pPr>
        <w:shd w:fill="F2F2F2" w:val="clear"/>
        <w:spacing w:after="0" w:before="0" w:line="260"/>
      </w:pPr>
      <w:r>
        <w:rPr>
          <w:rFonts w:ascii="Consolas" w:cs="Consolas" w:eastAsia="Consolas" w:hAnsi="Consolas"/>
          <w:color w:val="24292E"/>
          <w:sz w:val="20"/>
          <w:szCs w:val="20"/>
        </w:rPr>
        <w:t xml:space="preserve">Name:           OrderID</w:t>
      </w:r>
    </w:p>
    <w:p>
      <w:pPr>
        <w:shd w:fill="F2F2F2" w:val="clear"/>
        <w:spacing w:after="0" w:before="0" w:line="260"/>
      </w:pPr>
      <w:r>
        <w:rPr>
          <w:rFonts w:ascii="Consolas" w:cs="Consolas" w:eastAsia="Consolas" w:hAnsi="Consolas"/>
          <w:color w:val="24292E"/>
          <w:sz w:val="20"/>
          <w:szCs w:val="20"/>
        </w:rPr>
        <w:t xml:space="preserve">Regex:          order_id=(\w+)</w:t>
      </w:r>
    </w:p>
    <w:p>
      <w:pPr>
        <w:shd w:fill="F2F2F2" w:val="clear"/>
        <w:spacing w:after="0" w:before="0" w:line="260"/>
      </w:pPr>
      <w:r>
        <w:rPr>
          <w:rFonts w:ascii="Consolas" w:cs="Consolas" w:eastAsia="Consolas" w:hAnsi="Consolas"/>
          <w:color w:val="24292E"/>
          <w:sz w:val="20"/>
          <w:szCs w:val="20"/>
        </w:rPr>
        <w:t xml:space="preserve">URL:            https://admin.example.com/orders/${__value.raw}</w:t>
      </w:r>
    </w:p>
    <w:p>
      <w:pPr>
        <w:shd w:fill="F2F2F2" w:val="clear"/>
        <w:spacing w:after="0" w:before="0" w:line="260"/>
      </w:pPr>
      <w:r>
        <w:rPr>
          <w:rFonts w:ascii="Consolas" w:cs="Consolas" w:eastAsia="Consolas" w:hAnsi="Consolas"/>
          <w:color w:val="24292E"/>
          <w:sz w:val="20"/>
          <w:szCs w:val="20"/>
        </w:rPr>
        <w:t xml:space="preserve">Internal link:  no (external URL)</w:t>
      </w:r>
    </w:p>
    <w:p>
      <w:pPr>
        <w:pStyle w:val="Heading3"/>
        <w:spacing w:after="120" w:before="240"/>
      </w:pPr>
      <w:r>
        <w:rPr>
          <w:rFonts w:ascii="Calibri" w:cs="Calibri" w:eastAsia="Calibri" w:hAnsi="Calibri"/>
          <w:b/>
          <w:bCs/>
          <w:color w:val="2E75B6"/>
          <w:sz w:val="26"/>
          <w:szCs w:val="26"/>
        </w:rPr>
        <w:t xml:space="preserve">7.9.5 Worked Example End-to-End</w:t>
      </w:r>
    </w:p>
    <w:p>
      <w:pPr>
        <w:spacing w:after="80" w:before="80" w:line="300"/>
        <w:jc w:val="both"/>
      </w:pPr>
      <w:r>
        <w:rPr>
          <w:rFonts w:ascii="Calibri" w:cs="Calibri" w:eastAsia="Calibri" w:hAnsi="Calibri"/>
          <w:sz w:val="22"/>
          <w:szCs w:val="22"/>
        </w:rPr>
        <w:t xml:space="preserve">Tie Topics 7.7, 7.8, and 7.9 together into one fully-configured environment. The goal: any incident starting from any metric panel leads to logs and traces with zero manual typing.</w:t>
      </w:r>
    </w:p>
    <w:p>
      <w:pPr>
        <w:spacing w:after="100" w:before="180"/>
      </w:pPr>
      <w:r>
        <w:rPr>
          <w:rFonts w:ascii="Calibri" w:cs="Calibri" w:eastAsia="Calibri" w:hAnsi="Calibri"/>
          <w:b/>
          <w:bCs/>
          <w:color w:val="1F4E79"/>
          <w:sz w:val="24"/>
          <w:szCs w:val="24"/>
        </w:rPr>
        <w:t xml:space="preserve">Step 1 — Provision Tempo with correlations back to Loki and Mimir</w:t>
      </w:r>
    </w:p>
    <w:p>
      <w:pPr>
        <w:shd w:fill="F2F2F2" w:val="clear"/>
        <w:spacing w:after="0" w:before="0" w:line="260"/>
      </w:pPr>
      <w:r>
        <w:rPr>
          <w:rFonts w:ascii="Consolas" w:cs="Consolas" w:eastAsia="Consolas" w:hAnsi="Consolas"/>
          <w:color w:val="24292E"/>
          <w:sz w:val="20"/>
          <w:szCs w:val="20"/>
        </w:rPr>
        <w:t xml:space="preserve"># datasources/tempo.yaml</w:t>
      </w:r>
    </w:p>
    <w:p>
      <w:pPr>
        <w:shd w:fill="F2F2F2" w:val="clear"/>
        <w:spacing w:after="0" w:before="0" w:line="260"/>
      </w:pPr>
      <w:r>
        <w:rPr>
          <w:rFonts w:ascii="Consolas" w:cs="Consolas" w:eastAsia="Consolas" w:hAnsi="Consolas"/>
          <w:color w:val="24292E"/>
          <w:sz w:val="20"/>
          <w:szCs w:val="20"/>
        </w:rPr>
        <w:t xml:space="preserve">apiVersion: 1</w:t>
      </w:r>
    </w:p>
    <w:p>
      <w:pPr>
        <w:shd w:fill="F2F2F2" w:val="clear"/>
        <w:spacing w:after="0" w:before="0" w:line="260"/>
      </w:pPr>
      <w:r>
        <w:rPr>
          <w:rFonts w:ascii="Consolas" w:cs="Consolas" w:eastAsia="Consolas" w:hAnsi="Consolas"/>
          <w:color w:val="24292E"/>
          <w:sz w:val="20"/>
          <w:szCs w:val="20"/>
        </w:rPr>
        <w:t xml:space="preserve">datasources:</w:t>
      </w:r>
    </w:p>
    <w:p>
      <w:pPr>
        <w:shd w:fill="F2F2F2" w:val="clear"/>
        <w:spacing w:after="0" w:before="0" w:line="260"/>
      </w:pPr>
      <w:r>
        <w:rPr>
          <w:rFonts w:ascii="Consolas" w:cs="Consolas" w:eastAsia="Consolas" w:hAnsi="Consolas"/>
          <w:color w:val="24292E"/>
          <w:sz w:val="20"/>
          <w:szCs w:val="20"/>
        </w:rPr>
        <w:t xml:space="preserve">  - name: Tempo</w:t>
      </w:r>
    </w:p>
    <w:p>
      <w:pPr>
        <w:shd w:fill="F2F2F2" w:val="clear"/>
        <w:spacing w:after="0" w:before="0" w:line="260"/>
      </w:pPr>
      <w:r>
        <w:rPr>
          <w:rFonts w:ascii="Consolas" w:cs="Consolas" w:eastAsia="Consolas" w:hAnsi="Consolas"/>
          <w:color w:val="24292E"/>
          <w:sz w:val="20"/>
          <w:szCs w:val="20"/>
        </w:rPr>
        <w:t xml:space="preserve">    type: tempo</w:t>
      </w:r>
    </w:p>
    <w:p>
      <w:pPr>
        <w:shd w:fill="F2F2F2" w:val="clear"/>
        <w:spacing w:after="0" w:before="0" w:line="260"/>
      </w:pPr>
      <w:r>
        <w:rPr>
          <w:rFonts w:ascii="Consolas" w:cs="Consolas" w:eastAsia="Consolas" w:hAnsi="Consolas"/>
          <w:color w:val="24292E"/>
          <w:sz w:val="20"/>
          <w:szCs w:val="20"/>
        </w:rPr>
        <w:t xml:space="preserve">    uid: tempo-prod</w:t>
      </w:r>
    </w:p>
    <w:p>
      <w:pPr>
        <w:shd w:fill="F2F2F2" w:val="clear"/>
        <w:spacing w:after="0" w:before="0" w:line="260"/>
      </w:pPr>
      <w:r>
        <w:rPr>
          <w:rFonts w:ascii="Consolas" w:cs="Consolas" w:eastAsia="Consolas" w:hAnsi="Consolas"/>
          <w:color w:val="24292E"/>
          <w:sz w:val="20"/>
          <w:szCs w:val="20"/>
        </w:rPr>
        <w:t xml:space="preserve">    url: http://tempo:3200</w:t>
      </w:r>
    </w:p>
    <w:p>
      <w:pPr>
        <w:shd w:fill="F2F2F2" w:val="clear"/>
        <w:spacing w:after="0" w:before="0" w:line="260"/>
      </w:pPr>
      <w:r>
        <w:rPr>
          <w:rFonts w:ascii="Consolas" w:cs="Consolas" w:eastAsia="Consolas" w:hAnsi="Consolas"/>
          <w:color w:val="24292E"/>
          <w:sz w:val="20"/>
          <w:szCs w:val="20"/>
        </w:rPr>
        <w:t xml:space="preserve">    jsonData:</w:t>
      </w:r>
    </w:p>
    <w:p>
      <w:pPr>
        <w:shd w:fill="F2F2F2" w:val="clear"/>
        <w:spacing w:after="0" w:before="0" w:line="260"/>
      </w:pPr>
      <w:r>
        <w:rPr>
          <w:rFonts w:ascii="Consolas" w:cs="Consolas" w:eastAsia="Consolas" w:hAnsi="Consolas"/>
          <w:color w:val="24292E"/>
          <w:sz w:val="20"/>
          <w:szCs w:val="20"/>
        </w:rPr>
        <w:t xml:space="preserve">      tracesToLogsV2:</w:t>
      </w:r>
    </w:p>
    <w:p>
      <w:pPr>
        <w:shd w:fill="F2F2F2" w:val="clear"/>
        <w:spacing w:after="0" w:before="0" w:line="260"/>
      </w:pPr>
      <w:r>
        <w:rPr>
          <w:rFonts w:ascii="Consolas" w:cs="Consolas" w:eastAsia="Consolas" w:hAnsi="Consolas"/>
          <w:color w:val="24292E"/>
          <w:sz w:val="20"/>
          <w:szCs w:val="20"/>
        </w:rPr>
        <w:t xml:space="preserve">        datasourceUid: loki-prod</w:t>
      </w:r>
    </w:p>
    <w:p>
      <w:pPr>
        <w:shd w:fill="F2F2F2" w:val="clear"/>
        <w:spacing w:after="0" w:before="0" w:line="260"/>
      </w:pPr>
      <w:r>
        <w:rPr>
          <w:rFonts w:ascii="Consolas" w:cs="Consolas" w:eastAsia="Consolas" w:hAnsi="Consolas"/>
          <w:color w:val="24292E"/>
          <w:sz w:val="20"/>
          <w:szCs w:val="20"/>
        </w:rPr>
        <w:t xml:space="preserve">        filterByTraceID: true</w:t>
      </w:r>
    </w:p>
    <w:p>
      <w:pPr>
        <w:shd w:fill="F2F2F2" w:val="clear"/>
        <w:spacing w:after="0" w:before="0" w:line="260"/>
      </w:pPr>
      <w:r>
        <w:rPr>
          <w:rFonts w:ascii="Consolas" w:cs="Consolas" w:eastAsia="Consolas" w:hAnsi="Consolas"/>
          <w:color w:val="24292E"/>
          <w:sz w:val="20"/>
          <w:szCs w:val="20"/>
        </w:rPr>
        <w:t xml:space="preserve">        spanStartTimeShift: -5m</w:t>
      </w:r>
    </w:p>
    <w:p>
      <w:pPr>
        <w:shd w:fill="F2F2F2" w:val="clear"/>
        <w:spacing w:after="0" w:before="0" w:line="260"/>
      </w:pPr>
      <w:r>
        <w:rPr>
          <w:rFonts w:ascii="Consolas" w:cs="Consolas" w:eastAsia="Consolas" w:hAnsi="Consolas"/>
          <w:color w:val="24292E"/>
          <w:sz w:val="20"/>
          <w:szCs w:val="20"/>
        </w:rPr>
        <w:t xml:space="preserve">        spanEndTimeShift: 5m</w:t>
      </w:r>
    </w:p>
    <w:p>
      <w:pPr>
        <w:shd w:fill="F2F2F2" w:val="clear"/>
        <w:spacing w:after="0" w:before="0" w:line="260"/>
      </w:pPr>
      <w:r>
        <w:rPr>
          <w:rFonts w:ascii="Consolas" w:cs="Consolas" w:eastAsia="Consolas" w:hAnsi="Consolas"/>
          <w:color w:val="24292E"/>
          <w:sz w:val="20"/>
          <w:szCs w:val="20"/>
        </w:rPr>
        <w:t xml:space="preserve">        tags: [{ key: service.name, value: service }]</w:t>
      </w:r>
    </w:p>
    <w:p>
      <w:pPr>
        <w:shd w:fill="F2F2F2" w:val="clear"/>
        <w:spacing w:after="0" w:before="0" w:line="260"/>
      </w:pPr>
      <w:r>
        <w:rPr>
          <w:rFonts w:ascii="Consolas" w:cs="Consolas" w:eastAsia="Consolas" w:hAnsi="Consolas"/>
          <w:color w:val="24292E"/>
          <w:sz w:val="20"/>
          <w:szCs w:val="20"/>
        </w:rPr>
        <w:t xml:space="preserve">      tracesToMetrics:</w:t>
      </w:r>
    </w:p>
    <w:p>
      <w:pPr>
        <w:shd w:fill="F2F2F2" w:val="clear"/>
        <w:spacing w:after="0" w:before="0" w:line="260"/>
      </w:pPr>
      <w:r>
        <w:rPr>
          <w:rFonts w:ascii="Consolas" w:cs="Consolas" w:eastAsia="Consolas" w:hAnsi="Consolas"/>
          <w:color w:val="24292E"/>
          <w:sz w:val="20"/>
          <w:szCs w:val="20"/>
        </w:rPr>
        <w:t xml:space="preserve">        datasourceUid: mimir-prod</w:t>
      </w:r>
    </w:p>
    <w:p>
      <w:pPr>
        <w:shd w:fill="F2F2F2" w:val="clear"/>
        <w:spacing w:after="0" w:before="0" w:line="260"/>
      </w:pPr>
      <w:r>
        <w:rPr>
          <w:rFonts w:ascii="Consolas" w:cs="Consolas" w:eastAsia="Consolas" w:hAnsi="Consolas"/>
          <w:color w:val="24292E"/>
          <w:sz w:val="20"/>
          <w:szCs w:val="20"/>
        </w:rPr>
        <w:t xml:space="preserve">      serviceMap:</w:t>
      </w:r>
    </w:p>
    <w:p>
      <w:pPr>
        <w:shd w:fill="F2F2F2" w:val="clear"/>
        <w:spacing w:after="0" w:before="0" w:line="260"/>
      </w:pPr>
      <w:r>
        <w:rPr>
          <w:rFonts w:ascii="Consolas" w:cs="Consolas" w:eastAsia="Consolas" w:hAnsi="Consolas"/>
          <w:color w:val="24292E"/>
          <w:sz w:val="20"/>
          <w:szCs w:val="20"/>
        </w:rPr>
        <w:t xml:space="preserve">        datasourceUid: mimir-prod</w:t>
      </w:r>
    </w:p>
    <w:p>
      <w:pPr>
        <w:spacing w:after="100" w:before="180"/>
      </w:pPr>
      <w:r>
        <w:rPr>
          <w:rFonts w:ascii="Calibri" w:cs="Calibri" w:eastAsia="Calibri" w:hAnsi="Calibri"/>
          <w:b/>
          <w:bCs/>
          <w:color w:val="1F4E79"/>
          <w:sz w:val="24"/>
          <w:szCs w:val="24"/>
        </w:rPr>
        <w:t xml:space="preserve">Step 2 — Provision Loki with a derived field to Tempo</w:t>
      </w:r>
    </w:p>
    <w:p>
      <w:pPr>
        <w:shd w:fill="F2F2F2" w:val="clear"/>
        <w:spacing w:after="0" w:before="0" w:line="260"/>
      </w:pPr>
      <w:r>
        <w:rPr>
          <w:rFonts w:ascii="Consolas" w:cs="Consolas" w:eastAsia="Consolas" w:hAnsi="Consolas"/>
          <w:color w:val="24292E"/>
          <w:sz w:val="20"/>
          <w:szCs w:val="20"/>
        </w:rPr>
        <w:t xml:space="preserve"># datasources/loki.yaml</w:t>
      </w:r>
    </w:p>
    <w:p>
      <w:pPr>
        <w:shd w:fill="F2F2F2" w:val="clear"/>
        <w:spacing w:after="0" w:before="0" w:line="260"/>
      </w:pPr>
      <w:r>
        <w:rPr>
          <w:rFonts w:ascii="Consolas" w:cs="Consolas" w:eastAsia="Consolas" w:hAnsi="Consolas"/>
          <w:color w:val="24292E"/>
          <w:sz w:val="20"/>
          <w:szCs w:val="20"/>
        </w:rPr>
        <w:t xml:space="preserve">apiVersion: 1</w:t>
      </w:r>
    </w:p>
    <w:p>
      <w:pPr>
        <w:shd w:fill="F2F2F2" w:val="clear"/>
        <w:spacing w:after="0" w:before="0" w:line="260"/>
      </w:pPr>
      <w:r>
        <w:rPr>
          <w:rFonts w:ascii="Consolas" w:cs="Consolas" w:eastAsia="Consolas" w:hAnsi="Consolas"/>
          <w:color w:val="24292E"/>
          <w:sz w:val="20"/>
          <w:szCs w:val="20"/>
        </w:rPr>
        <w:t xml:space="preserve">datasources:</w:t>
      </w:r>
    </w:p>
    <w:p>
      <w:pPr>
        <w:shd w:fill="F2F2F2" w:val="clear"/>
        <w:spacing w:after="0" w:before="0" w:line="260"/>
      </w:pPr>
      <w:r>
        <w:rPr>
          <w:rFonts w:ascii="Consolas" w:cs="Consolas" w:eastAsia="Consolas" w:hAnsi="Consolas"/>
          <w:color w:val="24292E"/>
          <w:sz w:val="20"/>
          <w:szCs w:val="20"/>
        </w:rPr>
        <w:t xml:space="preserve">  - name: Loki</w:t>
      </w:r>
    </w:p>
    <w:p>
      <w:pPr>
        <w:shd w:fill="F2F2F2" w:val="clear"/>
        <w:spacing w:after="0" w:before="0" w:line="260"/>
      </w:pPr>
      <w:r>
        <w:rPr>
          <w:rFonts w:ascii="Consolas" w:cs="Consolas" w:eastAsia="Consolas" w:hAnsi="Consolas"/>
          <w:color w:val="24292E"/>
          <w:sz w:val="20"/>
          <w:szCs w:val="20"/>
        </w:rPr>
        <w:t xml:space="preserve">    type: loki</w:t>
      </w:r>
    </w:p>
    <w:p>
      <w:pPr>
        <w:shd w:fill="F2F2F2" w:val="clear"/>
        <w:spacing w:after="0" w:before="0" w:line="260"/>
      </w:pPr>
      <w:r>
        <w:rPr>
          <w:rFonts w:ascii="Consolas" w:cs="Consolas" w:eastAsia="Consolas" w:hAnsi="Consolas"/>
          <w:color w:val="24292E"/>
          <w:sz w:val="20"/>
          <w:szCs w:val="20"/>
        </w:rPr>
        <w:t xml:space="preserve">    uid: loki-prod</w:t>
      </w:r>
    </w:p>
    <w:p>
      <w:pPr>
        <w:shd w:fill="F2F2F2" w:val="clear"/>
        <w:spacing w:after="0" w:before="0" w:line="260"/>
      </w:pPr>
      <w:r>
        <w:rPr>
          <w:rFonts w:ascii="Consolas" w:cs="Consolas" w:eastAsia="Consolas" w:hAnsi="Consolas"/>
          <w:color w:val="24292E"/>
          <w:sz w:val="20"/>
          <w:szCs w:val="20"/>
        </w:rPr>
        <w:t xml:space="preserve">    url: http://loki:3100</w:t>
      </w:r>
    </w:p>
    <w:p>
      <w:pPr>
        <w:shd w:fill="F2F2F2" w:val="clear"/>
        <w:spacing w:after="0" w:before="0" w:line="260"/>
      </w:pPr>
      <w:r>
        <w:rPr>
          <w:rFonts w:ascii="Consolas" w:cs="Consolas" w:eastAsia="Consolas" w:hAnsi="Consolas"/>
          <w:color w:val="24292E"/>
          <w:sz w:val="20"/>
          <w:szCs w:val="20"/>
        </w:rPr>
        <w:t xml:space="preserve">    jsonData:</w:t>
      </w:r>
    </w:p>
    <w:p>
      <w:pPr>
        <w:shd w:fill="F2F2F2" w:val="clear"/>
        <w:spacing w:after="0" w:before="0" w:line="260"/>
      </w:pPr>
      <w:r>
        <w:rPr>
          <w:rFonts w:ascii="Consolas" w:cs="Consolas" w:eastAsia="Consolas" w:hAnsi="Consolas"/>
          <w:color w:val="24292E"/>
          <w:sz w:val="20"/>
          <w:szCs w:val="20"/>
        </w:rPr>
        <w:t xml:space="preserve">      derivedFields:</w:t>
      </w:r>
    </w:p>
    <w:p>
      <w:pPr>
        <w:shd w:fill="F2F2F2" w:val="clear"/>
        <w:spacing w:after="0" w:before="0" w:line="260"/>
      </w:pPr>
      <w:r>
        <w:rPr>
          <w:rFonts w:ascii="Consolas" w:cs="Consolas" w:eastAsia="Consolas" w:hAnsi="Consolas"/>
          <w:color w:val="24292E"/>
          <w:sz w:val="20"/>
          <w:szCs w:val="20"/>
        </w:rPr>
        <w:t xml:space="preserve">        - name: TraceID</w:t>
      </w:r>
    </w:p>
    <w:p>
      <w:pPr>
        <w:shd w:fill="F2F2F2" w:val="clear"/>
        <w:spacing w:after="0" w:before="0" w:line="260"/>
      </w:pPr>
      <w:r>
        <w:rPr>
          <w:rFonts w:ascii="Consolas" w:cs="Consolas" w:eastAsia="Consolas" w:hAnsi="Consolas"/>
          <w:color w:val="24292E"/>
          <w:sz w:val="20"/>
          <w:szCs w:val="20"/>
        </w:rPr>
        <w:t xml:space="preserve">          matcherRegex: 'trace_id=(\w+)'</w:t>
      </w:r>
    </w:p>
    <w:p>
      <w:pPr>
        <w:shd w:fill="F2F2F2" w:val="clear"/>
        <w:spacing w:after="0" w:before="0" w:line="260"/>
      </w:pPr>
      <w:r>
        <w:rPr>
          <w:rFonts w:ascii="Consolas" w:cs="Consolas" w:eastAsia="Consolas" w:hAnsi="Consolas"/>
          <w:color w:val="24292E"/>
          <w:sz w:val="20"/>
          <w:szCs w:val="20"/>
        </w:rPr>
        <w:t xml:space="preserve">          url: '$${__value.raw}'</w:t>
      </w:r>
    </w:p>
    <w:p>
      <w:pPr>
        <w:shd w:fill="F2F2F2" w:val="clear"/>
        <w:spacing w:after="0" w:before="0" w:line="260"/>
      </w:pPr>
      <w:r>
        <w:rPr>
          <w:rFonts w:ascii="Consolas" w:cs="Consolas" w:eastAsia="Consolas" w:hAnsi="Consolas"/>
          <w:color w:val="24292E"/>
          <w:sz w:val="20"/>
          <w:szCs w:val="20"/>
        </w:rPr>
        <w:t xml:space="preserve">          datasourceUid: tempo-prod</w:t>
      </w:r>
    </w:p>
    <w:p>
      <w:pPr>
        <w:shd w:fill="F2F2F2" w:val="clear"/>
        <w:spacing w:after="0" w:before="0" w:line="260"/>
      </w:pPr>
      <w:r>
        <w:rPr>
          <w:rFonts w:ascii="Consolas" w:cs="Consolas" w:eastAsia="Consolas" w:hAnsi="Consolas"/>
          <w:color w:val="24292E"/>
          <w:sz w:val="20"/>
          <w:szCs w:val="20"/>
        </w:rPr>
        <w:t xml:space="preserve">          urlDisplayLabel: 'View trace'</w:t>
      </w:r>
    </w:p>
    <w:p>
      <w:pPr>
        <w:spacing w:after="100" w:before="180"/>
      </w:pPr>
      <w:r>
        <w:rPr>
          <w:rFonts w:ascii="Calibri" w:cs="Calibri" w:eastAsia="Calibri" w:hAnsi="Calibri"/>
          <w:b/>
          <w:bCs/>
          <w:color w:val="1F4E79"/>
          <w:sz w:val="24"/>
          <w:szCs w:val="24"/>
        </w:rPr>
        <w:t xml:space="preserve">Step 3 — Provision Prometheus/Mimir with exemplars linking to Tempo</w:t>
      </w:r>
    </w:p>
    <w:p>
      <w:pPr>
        <w:shd w:fill="F2F2F2" w:val="clear"/>
        <w:spacing w:after="0" w:before="0" w:line="260"/>
      </w:pPr>
      <w:r>
        <w:rPr>
          <w:rFonts w:ascii="Consolas" w:cs="Consolas" w:eastAsia="Consolas" w:hAnsi="Consolas"/>
          <w:color w:val="24292E"/>
          <w:sz w:val="20"/>
          <w:szCs w:val="20"/>
        </w:rPr>
        <w:t xml:space="preserve"># datasources/mimir.yaml</w:t>
      </w:r>
    </w:p>
    <w:p>
      <w:pPr>
        <w:shd w:fill="F2F2F2" w:val="clear"/>
        <w:spacing w:after="0" w:before="0" w:line="260"/>
      </w:pPr>
      <w:r>
        <w:rPr>
          <w:rFonts w:ascii="Consolas" w:cs="Consolas" w:eastAsia="Consolas" w:hAnsi="Consolas"/>
          <w:color w:val="24292E"/>
          <w:sz w:val="20"/>
          <w:szCs w:val="20"/>
        </w:rPr>
        <w:t xml:space="preserve">apiVersion: 1</w:t>
      </w:r>
    </w:p>
    <w:p>
      <w:pPr>
        <w:shd w:fill="F2F2F2" w:val="clear"/>
        <w:spacing w:after="0" w:before="0" w:line="260"/>
      </w:pPr>
      <w:r>
        <w:rPr>
          <w:rFonts w:ascii="Consolas" w:cs="Consolas" w:eastAsia="Consolas" w:hAnsi="Consolas"/>
          <w:color w:val="24292E"/>
          <w:sz w:val="20"/>
          <w:szCs w:val="20"/>
        </w:rPr>
        <w:t xml:space="preserve">datasources:</w:t>
      </w:r>
    </w:p>
    <w:p>
      <w:pPr>
        <w:shd w:fill="F2F2F2" w:val="clear"/>
        <w:spacing w:after="0" w:before="0" w:line="260"/>
      </w:pPr>
      <w:r>
        <w:rPr>
          <w:rFonts w:ascii="Consolas" w:cs="Consolas" w:eastAsia="Consolas" w:hAnsi="Consolas"/>
          <w:color w:val="24292E"/>
          <w:sz w:val="20"/>
          <w:szCs w:val="20"/>
        </w:rPr>
        <w:t xml:space="preserve">  - name: Mimir</w:t>
      </w:r>
    </w:p>
    <w:p>
      <w:pPr>
        <w:shd w:fill="F2F2F2" w:val="clear"/>
        <w:spacing w:after="0" w:before="0" w:line="260"/>
      </w:pPr>
      <w:r>
        <w:rPr>
          <w:rFonts w:ascii="Consolas" w:cs="Consolas" w:eastAsia="Consolas" w:hAnsi="Consolas"/>
          <w:color w:val="24292E"/>
          <w:sz w:val="20"/>
          <w:szCs w:val="20"/>
        </w:rPr>
        <w:t xml:space="preserve">    type: prometheus</w:t>
      </w:r>
    </w:p>
    <w:p>
      <w:pPr>
        <w:shd w:fill="F2F2F2" w:val="clear"/>
        <w:spacing w:after="0" w:before="0" w:line="260"/>
      </w:pPr>
      <w:r>
        <w:rPr>
          <w:rFonts w:ascii="Consolas" w:cs="Consolas" w:eastAsia="Consolas" w:hAnsi="Consolas"/>
          <w:color w:val="24292E"/>
          <w:sz w:val="20"/>
          <w:szCs w:val="20"/>
        </w:rPr>
        <w:t xml:space="preserve">    uid: mimir-prod</w:t>
      </w:r>
    </w:p>
    <w:p>
      <w:pPr>
        <w:shd w:fill="F2F2F2" w:val="clear"/>
        <w:spacing w:after="0" w:before="0" w:line="260"/>
      </w:pPr>
      <w:r>
        <w:rPr>
          <w:rFonts w:ascii="Consolas" w:cs="Consolas" w:eastAsia="Consolas" w:hAnsi="Consolas"/>
          <w:color w:val="24292E"/>
          <w:sz w:val="20"/>
          <w:szCs w:val="20"/>
        </w:rPr>
        <w:t xml:space="preserve">    url: http://mimir:9009/prometheus</w:t>
      </w:r>
    </w:p>
    <w:p>
      <w:pPr>
        <w:shd w:fill="F2F2F2" w:val="clear"/>
        <w:spacing w:after="0" w:before="0" w:line="260"/>
      </w:pPr>
      <w:r>
        <w:rPr>
          <w:rFonts w:ascii="Consolas" w:cs="Consolas" w:eastAsia="Consolas" w:hAnsi="Consolas"/>
          <w:color w:val="24292E"/>
          <w:sz w:val="20"/>
          <w:szCs w:val="20"/>
        </w:rPr>
        <w:t xml:space="preserve">    jsonData:</w:t>
      </w:r>
    </w:p>
    <w:p>
      <w:pPr>
        <w:shd w:fill="F2F2F2" w:val="clear"/>
        <w:spacing w:after="0" w:before="0" w:line="260"/>
      </w:pPr>
      <w:r>
        <w:rPr>
          <w:rFonts w:ascii="Consolas" w:cs="Consolas" w:eastAsia="Consolas" w:hAnsi="Consolas"/>
          <w:color w:val="24292E"/>
          <w:sz w:val="20"/>
          <w:szCs w:val="20"/>
        </w:rPr>
        <w:t xml:space="preserve">      prometheusType: Mimir</w:t>
      </w:r>
    </w:p>
    <w:p>
      <w:pPr>
        <w:shd w:fill="F2F2F2" w:val="clear"/>
        <w:spacing w:after="0" w:before="0" w:line="260"/>
      </w:pPr>
      <w:r>
        <w:rPr>
          <w:rFonts w:ascii="Consolas" w:cs="Consolas" w:eastAsia="Consolas" w:hAnsi="Consolas"/>
          <w:color w:val="24292E"/>
          <w:sz w:val="20"/>
          <w:szCs w:val="20"/>
        </w:rPr>
        <w:t xml:space="preserve">      httpMethod: POST</w:t>
      </w:r>
    </w:p>
    <w:p>
      <w:pPr>
        <w:shd w:fill="F2F2F2" w:val="clear"/>
        <w:spacing w:after="0" w:before="0" w:line="260"/>
      </w:pPr>
      <w:r>
        <w:rPr>
          <w:rFonts w:ascii="Consolas" w:cs="Consolas" w:eastAsia="Consolas" w:hAnsi="Consolas"/>
          <w:color w:val="24292E"/>
          <w:sz w:val="20"/>
          <w:szCs w:val="20"/>
        </w:rPr>
        <w:t xml:space="preserve">      exemplarTraceIdDestinations:</w:t>
      </w:r>
    </w:p>
    <w:p>
      <w:pPr>
        <w:shd w:fill="F2F2F2" w:val="clear"/>
        <w:spacing w:after="0" w:before="0" w:line="260"/>
      </w:pPr>
      <w:r>
        <w:rPr>
          <w:rFonts w:ascii="Consolas" w:cs="Consolas" w:eastAsia="Consolas" w:hAnsi="Consolas"/>
          <w:color w:val="24292E"/>
          <w:sz w:val="20"/>
          <w:szCs w:val="20"/>
        </w:rPr>
        <w:t xml:space="preserve">        - name: trace_id</w:t>
      </w:r>
    </w:p>
    <w:p>
      <w:pPr>
        <w:shd w:fill="F2F2F2" w:val="clear"/>
        <w:spacing w:after="0" w:before="0" w:line="260"/>
      </w:pPr>
      <w:r>
        <w:rPr>
          <w:rFonts w:ascii="Consolas" w:cs="Consolas" w:eastAsia="Consolas" w:hAnsi="Consolas"/>
          <w:color w:val="24292E"/>
          <w:sz w:val="20"/>
          <w:szCs w:val="20"/>
        </w:rPr>
        <w:t xml:space="preserve">          datasourceUid: tempo-prod</w:t>
      </w:r>
    </w:p>
    <w:p>
      <w:pPr>
        <w:spacing w:after="100" w:before="180"/>
      </w:pPr>
      <w:r>
        <w:rPr>
          <w:rFonts w:ascii="Calibri" w:cs="Calibri" w:eastAsia="Calibri" w:hAnsi="Calibri"/>
          <w:b/>
          <w:bCs/>
          <w:color w:val="1F4E79"/>
          <w:sz w:val="24"/>
          <w:szCs w:val="24"/>
        </w:rPr>
        <w:t xml:space="preserve">Step 4 — Verify</w:t>
      </w:r>
    </w:p>
    <w:p>
      <w:pPr>
        <w:pStyle w:val="ListParagraph"/>
        <w:numPr>
          <w:ilvl w:val="0"/>
          <w:numId w:val="2"/>
        </w:numPr>
        <w:spacing w:after="60" w:before="60" w:line="290"/>
      </w:pPr>
      <w:r>
        <w:rPr>
          <w:rFonts w:ascii="Calibri" w:cs="Calibri" w:eastAsia="Calibri" w:hAnsi="Calibri"/>
          <w:sz w:val="22"/>
          <w:szCs w:val="22"/>
        </w:rPr>
        <w:t xml:space="preserve">Open any dashboard with a histogram panel. Exemplars should appear as diamonds.</w:t>
      </w:r>
    </w:p>
    <w:p>
      <w:pPr>
        <w:pStyle w:val="ListParagraph"/>
        <w:numPr>
          <w:ilvl w:val="0"/>
          <w:numId w:val="2"/>
        </w:numPr>
        <w:spacing w:after="60" w:before="60" w:line="290"/>
      </w:pPr>
      <w:r>
        <w:rPr>
          <w:rFonts w:ascii="Calibri" w:cs="Calibri" w:eastAsia="Calibri" w:hAnsi="Calibri"/>
          <w:sz w:val="22"/>
          <w:szCs w:val="22"/>
        </w:rPr>
        <w:t xml:space="preserve">Click an exemplar → Tempo trace opens.</w:t>
      </w:r>
    </w:p>
    <w:p>
      <w:pPr>
        <w:pStyle w:val="ListParagraph"/>
        <w:numPr>
          <w:ilvl w:val="0"/>
          <w:numId w:val="2"/>
        </w:numPr>
        <w:spacing w:after="60" w:before="60" w:line="290"/>
      </w:pPr>
      <w:r>
        <w:rPr>
          <w:rFonts w:ascii="Calibri" w:cs="Calibri" w:eastAsia="Calibri" w:hAnsi="Calibri"/>
          <w:sz w:val="22"/>
          <w:szCs w:val="22"/>
        </w:rPr>
        <w:t xml:space="preserve">In any log panel, a line containing `trace_id=xyz` shows the trace_id as a hyperlink → Tempo.</w:t>
      </w:r>
    </w:p>
    <w:p>
      <w:pPr>
        <w:pStyle w:val="ListParagraph"/>
        <w:numPr>
          <w:ilvl w:val="0"/>
          <w:numId w:val="2"/>
        </w:numPr>
        <w:spacing w:after="60" w:before="60" w:line="290"/>
      </w:pPr>
      <w:r>
        <w:rPr>
          <w:rFonts w:ascii="Calibri" w:cs="Calibri" w:eastAsia="Calibri" w:hAnsi="Calibri"/>
          <w:sz w:val="22"/>
          <w:szCs w:val="22"/>
        </w:rPr>
        <w:t xml:space="preserve">In any Tempo trace view, every span has "Logs for this span" → Loki.</w:t>
      </w:r>
    </w:p>
    <w:p>
      <w:pPr>
        <w:pStyle w:val="ListParagraph"/>
        <w:numPr>
          <w:ilvl w:val="0"/>
          <w:numId w:val="2"/>
        </w:numPr>
        <w:spacing w:after="60" w:before="60" w:line="290"/>
      </w:pPr>
      <w:r>
        <w:rPr>
          <w:rFonts w:ascii="Calibri" w:cs="Calibri" w:eastAsia="Calibri" w:hAnsi="Calibri"/>
          <w:sz w:val="22"/>
          <w:szCs w:val="22"/>
        </w:rPr>
        <w:t xml:space="preserve">Once verified, provision the same three YAMLs to every environment; every team's dashboards gain all four correlations automatically.</w:t>
      </w:r>
    </w:p>
    <w:p>
      <w:r>
        <w:br w:type="page"/>
      </w:r>
    </w:p>
    <w:p>
      <w:pPr>
        <w:pStyle w:val="Heading2"/>
        <w:spacing w:after="160" w:before="320"/>
      </w:pPr>
      <w:r>
        <w:rPr>
          <w:rFonts w:ascii="Calibri" w:cs="Calibri" w:eastAsia="Calibri" w:hAnsi="Calibri"/>
          <w:b/>
          <w:bCs/>
          <w:color w:val="2E75B6"/>
          <w:sz w:val="30"/>
          <w:szCs w:val="30"/>
        </w:rPr>
        <w:t xml:space="preserve">Topic 7.10 — Running the LGTM Stack</w:t>
      </w:r>
    </w:p>
    <w:p>
      <w:pPr>
        <w:pStyle w:val="Heading3"/>
        <w:spacing w:after="120" w:before="240"/>
      </w:pPr>
      <w:r>
        <w:rPr>
          <w:rFonts w:ascii="Calibri" w:cs="Calibri" w:eastAsia="Calibri" w:hAnsi="Calibri"/>
          <w:b/>
          <w:bCs/>
          <w:color w:val="2E75B6"/>
          <w:sz w:val="26"/>
          <w:szCs w:val="26"/>
        </w:rPr>
        <w:t xml:space="preserve">7.10.1 The Grafana Agent / Grafana Alloy Collector</w:t>
      </w:r>
    </w:p>
    <w:p>
      <w:pPr>
        <w:spacing w:after="80" w:before="80" w:line="300"/>
        <w:jc w:val="both"/>
      </w:pPr>
      <w:r>
        <w:rPr>
          <w:rFonts w:ascii="Calibri" w:cs="Calibri" w:eastAsia="Calibri" w:hAnsi="Calibri"/>
          <w:sz w:val="22"/>
          <w:szCs w:val="22"/>
        </w:rPr>
        <w:t xml:space="preserve">A running LGTM stack needs a collector on every host sending telemetry to it: something that scrapes metrics, tails log files, receives traces, and forwards all three to the backend services. Grafana Labs's answer is a single-binary collector that in 2024 was renamed from "Grafana Agent" to "Grafana Alloy" — you will see both names in the wild; they are the same software.</w:t>
      </w:r>
    </w:p>
    <w:p>
      <w:pPr>
        <w:spacing w:after="80" w:before="80" w:line="300"/>
        <w:jc w:val="both"/>
      </w:pPr>
      <w:r>
        <w:rPr>
          <w:rFonts w:ascii="Calibri" w:cs="Calibri" w:eastAsia="Calibri" w:hAnsi="Calibri"/>
          <w:sz w:val="22"/>
          <w:szCs w:val="22"/>
        </w:rPr>
        <w:t xml:space="preserve">Alloy is built on top of OpenTelemetry Collector's core, with additional Grafana-specific modules. One Alloy process on a host can simultaneously: scrape Prometheus targets and remote_write to Mimir; tail log files and push to Loki; receive OTLP traces and push to Tempo; ship process- and system-level metrics; and apply transformations to any of those streams. This consolidation replaces what would otherwise be three separate agents.</w:t>
      </w:r>
    </w:p>
    <w:p>
      <w:pPr>
        <w:spacing w:after="100" w:before="180"/>
      </w:pPr>
      <w:r>
        <w:rPr>
          <w:rFonts w:ascii="Calibri" w:cs="Calibri" w:eastAsia="Calibri" w:hAnsi="Calibri"/>
          <w:b/>
          <w:bCs/>
          <w:color w:val="1F4E79"/>
          <w:sz w:val="24"/>
          <w:szCs w:val="24"/>
        </w:rPr>
        <w:t xml:space="preserve">Minimal Alloy config — all three signals in one file</w:t>
      </w:r>
    </w:p>
    <w:p>
      <w:pPr>
        <w:shd w:fill="F2F2F2" w:val="clear"/>
        <w:spacing w:after="0" w:before="0" w:line="260"/>
      </w:pPr>
      <w:r>
        <w:rPr>
          <w:rFonts w:ascii="Consolas" w:cs="Consolas" w:eastAsia="Consolas" w:hAnsi="Consolas"/>
          <w:color w:val="24292E"/>
          <w:sz w:val="20"/>
          <w:szCs w:val="20"/>
        </w:rPr>
        <w:t xml:space="preserve">// alloy.river</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METRICS — scrape Prometheus targets, remote_write to Mimir</w:t>
      </w:r>
    </w:p>
    <w:p>
      <w:pPr>
        <w:shd w:fill="F2F2F2" w:val="clear"/>
        <w:spacing w:after="0" w:before="0" w:line="260"/>
      </w:pPr>
      <w:r>
        <w:rPr>
          <w:rFonts w:ascii="Consolas" w:cs="Consolas" w:eastAsia="Consolas" w:hAnsi="Consolas"/>
          <w:color w:val="24292E"/>
          <w:sz w:val="20"/>
          <w:szCs w:val="20"/>
        </w:rPr>
        <w:t xml:space="preserve">prometheus.scrape "node_exporter" {</w:t>
      </w:r>
    </w:p>
    <w:p>
      <w:pPr>
        <w:shd w:fill="F2F2F2" w:val="clear"/>
        <w:spacing w:after="0" w:before="0" w:line="260"/>
      </w:pPr>
      <w:r>
        <w:rPr>
          <w:rFonts w:ascii="Consolas" w:cs="Consolas" w:eastAsia="Consolas" w:hAnsi="Consolas"/>
          <w:color w:val="24292E"/>
          <w:sz w:val="20"/>
          <w:szCs w:val="20"/>
        </w:rPr>
        <w:t xml:space="preserve">  targets = [{ "__address__" = "localhost:9100" }]</w:t>
      </w:r>
    </w:p>
    <w:p>
      <w:pPr>
        <w:shd w:fill="F2F2F2" w:val="clear"/>
        <w:spacing w:after="0" w:before="0" w:line="260"/>
      </w:pPr>
      <w:r>
        <w:rPr>
          <w:rFonts w:ascii="Consolas" w:cs="Consolas" w:eastAsia="Consolas" w:hAnsi="Consolas"/>
          <w:color w:val="24292E"/>
          <w:sz w:val="20"/>
          <w:szCs w:val="20"/>
        </w:rPr>
        <w:t xml:space="preserve">  forward_to = [prometheus.remote_write.mimir.receiver]</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prometheus.remote_write "mimir" {</w:t>
      </w:r>
    </w:p>
    <w:p>
      <w:pPr>
        <w:shd w:fill="F2F2F2" w:val="clear"/>
        <w:spacing w:after="0" w:before="0" w:line="260"/>
      </w:pPr>
      <w:r>
        <w:rPr>
          <w:rFonts w:ascii="Consolas" w:cs="Consolas" w:eastAsia="Consolas" w:hAnsi="Consolas"/>
          <w:color w:val="24292E"/>
          <w:sz w:val="20"/>
          <w:szCs w:val="20"/>
        </w:rPr>
        <w:t xml:space="preserve">  endpoint {</w:t>
      </w:r>
    </w:p>
    <w:p>
      <w:pPr>
        <w:shd w:fill="F2F2F2" w:val="clear"/>
        <w:spacing w:after="0" w:before="0" w:line="260"/>
      </w:pPr>
      <w:r>
        <w:rPr>
          <w:rFonts w:ascii="Consolas" w:cs="Consolas" w:eastAsia="Consolas" w:hAnsi="Consolas"/>
          <w:color w:val="24292E"/>
          <w:sz w:val="20"/>
          <w:szCs w:val="20"/>
        </w:rPr>
        <w:t xml:space="preserve">    url = "http://mimir:9009/api/v1/push"</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LOGS — tail log files, push to Loki</w:t>
      </w:r>
    </w:p>
    <w:p>
      <w:pPr>
        <w:shd w:fill="F2F2F2" w:val="clear"/>
        <w:spacing w:after="0" w:before="0" w:line="260"/>
      </w:pPr>
      <w:r>
        <w:rPr>
          <w:rFonts w:ascii="Consolas" w:cs="Consolas" w:eastAsia="Consolas" w:hAnsi="Consolas"/>
          <w:color w:val="24292E"/>
          <w:sz w:val="20"/>
          <w:szCs w:val="20"/>
        </w:rPr>
        <w:t xml:space="preserve">local.file_match "app_logs" {</w:t>
      </w:r>
    </w:p>
    <w:p>
      <w:pPr>
        <w:shd w:fill="F2F2F2" w:val="clear"/>
        <w:spacing w:after="0" w:before="0" w:line="260"/>
      </w:pPr>
      <w:r>
        <w:rPr>
          <w:rFonts w:ascii="Consolas" w:cs="Consolas" w:eastAsia="Consolas" w:hAnsi="Consolas"/>
          <w:color w:val="24292E"/>
          <w:sz w:val="20"/>
          <w:szCs w:val="20"/>
        </w:rPr>
        <w:t xml:space="preserve">  path_targets = [{ "__path__" = "/var/log/app/*.log" }]</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loki.source.file "app_logs" {</w:t>
      </w:r>
    </w:p>
    <w:p>
      <w:pPr>
        <w:shd w:fill="F2F2F2" w:val="clear"/>
        <w:spacing w:after="0" w:before="0" w:line="260"/>
      </w:pPr>
      <w:r>
        <w:rPr>
          <w:rFonts w:ascii="Consolas" w:cs="Consolas" w:eastAsia="Consolas" w:hAnsi="Consolas"/>
          <w:color w:val="24292E"/>
          <w:sz w:val="20"/>
          <w:szCs w:val="20"/>
        </w:rPr>
        <w:t xml:space="preserve">  targets    = local.file_match.app_logs.targets</w:t>
      </w:r>
    </w:p>
    <w:p>
      <w:pPr>
        <w:shd w:fill="F2F2F2" w:val="clear"/>
        <w:spacing w:after="0" w:before="0" w:line="260"/>
      </w:pPr>
      <w:r>
        <w:rPr>
          <w:rFonts w:ascii="Consolas" w:cs="Consolas" w:eastAsia="Consolas" w:hAnsi="Consolas"/>
          <w:color w:val="24292E"/>
          <w:sz w:val="20"/>
          <w:szCs w:val="20"/>
        </w:rPr>
        <w:t xml:space="preserve">  forward_to = [loki.write.loki.receiver]</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loki.write "loki" {</w:t>
      </w:r>
    </w:p>
    <w:p>
      <w:pPr>
        <w:shd w:fill="F2F2F2" w:val="clear"/>
        <w:spacing w:after="0" w:before="0" w:line="260"/>
      </w:pPr>
      <w:r>
        <w:rPr>
          <w:rFonts w:ascii="Consolas" w:cs="Consolas" w:eastAsia="Consolas" w:hAnsi="Consolas"/>
          <w:color w:val="24292E"/>
          <w:sz w:val="20"/>
          <w:szCs w:val="20"/>
        </w:rPr>
        <w:t xml:space="preserve">  endpoint {</w:t>
      </w:r>
    </w:p>
    <w:p>
      <w:pPr>
        <w:shd w:fill="F2F2F2" w:val="clear"/>
        <w:spacing w:after="0" w:before="0" w:line="260"/>
      </w:pPr>
      <w:r>
        <w:rPr>
          <w:rFonts w:ascii="Consolas" w:cs="Consolas" w:eastAsia="Consolas" w:hAnsi="Consolas"/>
          <w:color w:val="24292E"/>
          <w:sz w:val="20"/>
          <w:szCs w:val="20"/>
        </w:rPr>
        <w:t xml:space="preserve">    url = "http://loki:3100/loki/api/v1/push"</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TRACES — receive OTLP, push to Tempo</w:t>
      </w:r>
    </w:p>
    <w:p>
      <w:pPr>
        <w:shd w:fill="F2F2F2" w:val="clear"/>
        <w:spacing w:after="0" w:before="0" w:line="260"/>
      </w:pPr>
      <w:r>
        <w:rPr>
          <w:rFonts w:ascii="Consolas" w:cs="Consolas" w:eastAsia="Consolas" w:hAnsi="Consolas"/>
          <w:color w:val="24292E"/>
          <w:sz w:val="20"/>
          <w:szCs w:val="20"/>
        </w:rPr>
        <w:t xml:space="preserve">otelcol.receiver.otlp "default" {</w:t>
      </w:r>
    </w:p>
    <w:p>
      <w:pPr>
        <w:shd w:fill="F2F2F2" w:val="clear"/>
        <w:spacing w:after="0" w:before="0" w:line="260"/>
      </w:pPr>
      <w:r>
        <w:rPr>
          <w:rFonts w:ascii="Consolas" w:cs="Consolas" w:eastAsia="Consolas" w:hAnsi="Consolas"/>
          <w:color w:val="24292E"/>
          <w:sz w:val="20"/>
          <w:szCs w:val="20"/>
        </w:rPr>
        <w:t xml:space="preserve">  grpc { endpoint = "0.0.0.0:4317" }</w:t>
      </w:r>
    </w:p>
    <w:p>
      <w:pPr>
        <w:shd w:fill="F2F2F2" w:val="clear"/>
        <w:spacing w:after="0" w:before="0" w:line="260"/>
      </w:pPr>
      <w:r>
        <w:rPr>
          <w:rFonts w:ascii="Consolas" w:cs="Consolas" w:eastAsia="Consolas" w:hAnsi="Consolas"/>
          <w:color w:val="24292E"/>
          <w:sz w:val="20"/>
          <w:szCs w:val="20"/>
        </w:rPr>
        <w:t xml:space="preserve">  http { endpoint = "0.0.0.0:4318" }</w:t>
      </w:r>
    </w:p>
    <w:p>
      <w:pPr>
        <w:shd w:fill="F2F2F2" w:val="clear"/>
        <w:spacing w:after="0" w:before="0" w:line="260"/>
      </w:pPr>
      <w:r>
        <w:rPr>
          <w:rFonts w:ascii="Consolas" w:cs="Consolas" w:eastAsia="Consolas" w:hAnsi="Consolas"/>
          <w:color w:val="24292E"/>
          <w:sz w:val="20"/>
          <w:szCs w:val="20"/>
        </w:rPr>
        <w:t xml:space="preserve">  output { traces = [otelcol.exporter.otlp.tempo.input] }</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otelcol.exporter.otlp "tempo" {</w:t>
      </w:r>
    </w:p>
    <w:p>
      <w:pPr>
        <w:shd w:fill="F2F2F2" w:val="clear"/>
        <w:spacing w:after="0" w:before="0" w:line="260"/>
      </w:pPr>
      <w:r>
        <w:rPr>
          <w:rFonts w:ascii="Consolas" w:cs="Consolas" w:eastAsia="Consolas" w:hAnsi="Consolas"/>
          <w:color w:val="24292E"/>
          <w:sz w:val="20"/>
          <w:szCs w:val="20"/>
        </w:rPr>
        <w:t xml:space="preserve">  client { endpoint = "tempo:4317"; tls { insecure = true } }</w:t>
      </w:r>
    </w:p>
    <w:p>
      <w:pPr>
        <w:shd w:fill="F2F2F2" w:val="clear"/>
        <w:spacing w:after="0" w:before="0" w:line="260"/>
      </w:pPr>
      <w:r>
        <w:rPr>
          <w:rFonts w:ascii="Consolas" w:cs="Consolas" w:eastAsia="Consolas" w:hAnsi="Consolas"/>
          <w:color w:val="24292E"/>
          <w:sz w:val="20"/>
          <w:szCs w:val="20"/>
        </w:rPr>
        <w:t xml:space="preserve">}</w:t>
      </w:r>
    </w:p>
    <w:p>
      <w:pPr>
        <w:pStyle w:val="Heading3"/>
        <w:spacing w:after="120" w:before="240"/>
      </w:pPr>
      <w:r>
        <w:rPr>
          <w:rFonts w:ascii="Calibri" w:cs="Calibri" w:eastAsia="Calibri" w:hAnsi="Calibri"/>
          <w:b/>
          <w:bCs/>
          <w:color w:val="2E75B6"/>
          <w:sz w:val="26"/>
          <w:szCs w:val="26"/>
        </w:rPr>
        <w:t xml:space="preserve">7.10.2 Docker Compose Quickstart</w:t>
      </w:r>
    </w:p>
    <w:p>
      <w:pPr>
        <w:spacing w:after="80" w:before="80" w:line="300"/>
        <w:jc w:val="both"/>
      </w:pPr>
      <w:r>
        <w:rPr>
          <w:rFonts w:ascii="Calibri" w:cs="Calibri" w:eastAsia="Calibri" w:hAnsi="Calibri"/>
          <w:sz w:val="22"/>
          <w:szCs w:val="22"/>
        </w:rPr>
        <w:t xml:space="preserve">The fastest way to run LGTM end-to-end for learning is a Docker Compose stack. Grafana Labs publishes a reference stack at github.com/grafana/intro-to-mltp that spins up all four components plus a demo app. A simplified version looks like this:</w:t>
      </w:r>
    </w:p>
    <w:p>
      <w:pPr>
        <w:shd w:fill="F2F2F2" w:val="clear"/>
        <w:spacing w:after="0" w:before="0" w:line="260"/>
      </w:pPr>
      <w:r>
        <w:rPr>
          <w:rFonts w:ascii="Consolas" w:cs="Consolas" w:eastAsia="Consolas" w:hAnsi="Consolas"/>
          <w:color w:val="24292E"/>
          <w:sz w:val="20"/>
          <w:szCs w:val="20"/>
        </w:rPr>
        <w:t xml:space="preserve"># docker-compose.yml</w:t>
      </w:r>
    </w:p>
    <w:p>
      <w:pPr>
        <w:shd w:fill="F2F2F2" w:val="clear"/>
        <w:spacing w:after="0" w:before="0" w:line="260"/>
      </w:pPr>
      <w:r>
        <w:rPr>
          <w:rFonts w:ascii="Consolas" w:cs="Consolas" w:eastAsia="Consolas" w:hAnsi="Consolas"/>
          <w:color w:val="24292E"/>
          <w:sz w:val="20"/>
          <w:szCs w:val="20"/>
        </w:rPr>
        <w:t xml:space="preserve">services:</w:t>
      </w:r>
    </w:p>
    <w:p>
      <w:pPr>
        <w:shd w:fill="F2F2F2" w:val="clear"/>
        <w:spacing w:after="0" w:before="0" w:line="260"/>
      </w:pPr>
      <w:r>
        <w:rPr>
          <w:rFonts w:ascii="Consolas" w:cs="Consolas" w:eastAsia="Consolas" w:hAnsi="Consolas"/>
          <w:color w:val="24292E"/>
          <w:sz w:val="20"/>
          <w:szCs w:val="20"/>
        </w:rPr>
        <w:t xml:space="preserve">  grafana:</w:t>
      </w:r>
    </w:p>
    <w:p>
      <w:pPr>
        <w:shd w:fill="F2F2F2" w:val="clear"/>
        <w:spacing w:after="0" w:before="0" w:line="260"/>
      </w:pPr>
      <w:r>
        <w:rPr>
          <w:rFonts w:ascii="Consolas" w:cs="Consolas" w:eastAsia="Consolas" w:hAnsi="Consolas"/>
          <w:color w:val="24292E"/>
          <w:sz w:val="20"/>
          <w:szCs w:val="20"/>
        </w:rPr>
        <w:t xml:space="preserve">    image: grafana/grafana-oss:latest</w:t>
      </w:r>
    </w:p>
    <w:p>
      <w:pPr>
        <w:shd w:fill="F2F2F2" w:val="clear"/>
        <w:spacing w:after="0" w:before="0" w:line="260"/>
      </w:pPr>
      <w:r>
        <w:rPr>
          <w:rFonts w:ascii="Consolas" w:cs="Consolas" w:eastAsia="Consolas" w:hAnsi="Consolas"/>
          <w:color w:val="24292E"/>
          <w:sz w:val="20"/>
          <w:szCs w:val="20"/>
        </w:rPr>
        <w:t xml:space="preserve">    ports: ["3000:3000"]</w:t>
      </w:r>
    </w:p>
    <w:p>
      <w:pPr>
        <w:shd w:fill="F2F2F2" w:val="clear"/>
        <w:spacing w:after="0" w:before="0" w:line="260"/>
      </w:pPr>
      <w:r>
        <w:rPr>
          <w:rFonts w:ascii="Consolas" w:cs="Consolas" w:eastAsia="Consolas" w:hAnsi="Consolas"/>
          <w:color w:val="24292E"/>
          <w:sz w:val="20"/>
          <w:szCs w:val="20"/>
        </w:rPr>
        <w:t xml:space="preserve">    environment:</w:t>
      </w:r>
    </w:p>
    <w:p>
      <w:pPr>
        <w:shd w:fill="F2F2F2" w:val="clear"/>
        <w:spacing w:after="0" w:before="0" w:line="260"/>
      </w:pPr>
      <w:r>
        <w:rPr>
          <w:rFonts w:ascii="Consolas" w:cs="Consolas" w:eastAsia="Consolas" w:hAnsi="Consolas"/>
          <w:color w:val="24292E"/>
          <w:sz w:val="20"/>
          <w:szCs w:val="20"/>
        </w:rPr>
        <w:t xml:space="preserve">      GF_FEATURE_TOGGLES_ENABLE: "traceqlEditor"</w:t>
      </w:r>
    </w:p>
    <w:p>
      <w:pPr>
        <w:shd w:fill="F2F2F2" w:val="clear"/>
        <w:spacing w:after="0" w:before="0" w:line="260"/>
      </w:pPr>
      <w:r>
        <w:rPr>
          <w:rFonts w:ascii="Consolas" w:cs="Consolas" w:eastAsia="Consolas" w:hAnsi="Consolas"/>
          <w:color w:val="24292E"/>
          <w:sz w:val="20"/>
          <w:szCs w:val="20"/>
        </w:rPr>
        <w:t xml:space="preserve">    volumes:</w:t>
      </w:r>
    </w:p>
    <w:p>
      <w:pPr>
        <w:shd w:fill="F2F2F2" w:val="clear"/>
        <w:spacing w:after="0" w:before="0" w:line="260"/>
      </w:pPr>
      <w:r>
        <w:rPr>
          <w:rFonts w:ascii="Consolas" w:cs="Consolas" w:eastAsia="Consolas" w:hAnsi="Consolas"/>
          <w:color w:val="24292E"/>
          <w:sz w:val="20"/>
          <w:szCs w:val="20"/>
        </w:rPr>
        <w:t xml:space="preserve">      - ./grafana/datasources:/etc/grafana/provisioning/datasources:ro</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mimir:</w:t>
      </w:r>
    </w:p>
    <w:p>
      <w:pPr>
        <w:shd w:fill="F2F2F2" w:val="clear"/>
        <w:spacing w:after="0" w:before="0" w:line="260"/>
      </w:pPr>
      <w:r>
        <w:rPr>
          <w:rFonts w:ascii="Consolas" w:cs="Consolas" w:eastAsia="Consolas" w:hAnsi="Consolas"/>
          <w:color w:val="24292E"/>
          <w:sz w:val="20"/>
          <w:szCs w:val="20"/>
        </w:rPr>
        <w:t xml:space="preserve">    image: grafana/mimir:latest</w:t>
      </w:r>
    </w:p>
    <w:p>
      <w:pPr>
        <w:shd w:fill="F2F2F2" w:val="clear"/>
        <w:spacing w:after="0" w:before="0" w:line="260"/>
      </w:pPr>
      <w:r>
        <w:rPr>
          <w:rFonts w:ascii="Consolas" w:cs="Consolas" w:eastAsia="Consolas" w:hAnsi="Consolas"/>
          <w:color w:val="24292E"/>
          <w:sz w:val="20"/>
          <w:szCs w:val="20"/>
        </w:rPr>
        <w:t xml:space="preserve">    command: [ "-config.file=/etc/mimir/mimir.yaml" ]</w:t>
      </w:r>
    </w:p>
    <w:p>
      <w:pPr>
        <w:shd w:fill="F2F2F2" w:val="clear"/>
        <w:spacing w:after="0" w:before="0" w:line="260"/>
      </w:pPr>
      <w:r>
        <w:rPr>
          <w:rFonts w:ascii="Consolas" w:cs="Consolas" w:eastAsia="Consolas" w:hAnsi="Consolas"/>
          <w:color w:val="24292E"/>
          <w:sz w:val="20"/>
          <w:szCs w:val="20"/>
        </w:rPr>
        <w:t xml:space="preserve">    ports: ["9009:9009"]</w:t>
      </w:r>
    </w:p>
    <w:p>
      <w:pPr>
        <w:shd w:fill="F2F2F2" w:val="clear"/>
        <w:spacing w:after="0" w:before="0" w:line="260"/>
      </w:pPr>
      <w:r>
        <w:rPr>
          <w:rFonts w:ascii="Consolas" w:cs="Consolas" w:eastAsia="Consolas" w:hAnsi="Consolas"/>
          <w:color w:val="24292E"/>
          <w:sz w:val="20"/>
          <w:szCs w:val="20"/>
        </w:rPr>
        <w:t xml:space="preserve">    volumes:</w:t>
      </w:r>
    </w:p>
    <w:p>
      <w:pPr>
        <w:shd w:fill="F2F2F2" w:val="clear"/>
        <w:spacing w:after="0" w:before="0" w:line="260"/>
      </w:pPr>
      <w:r>
        <w:rPr>
          <w:rFonts w:ascii="Consolas" w:cs="Consolas" w:eastAsia="Consolas" w:hAnsi="Consolas"/>
          <w:color w:val="24292E"/>
          <w:sz w:val="20"/>
          <w:szCs w:val="20"/>
        </w:rPr>
        <w:t xml:space="preserve">      - ./mimir/mimir.yaml:/etc/mimir/mimir.yaml:ro</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loki:</w:t>
      </w:r>
    </w:p>
    <w:p>
      <w:pPr>
        <w:shd w:fill="F2F2F2" w:val="clear"/>
        <w:spacing w:after="0" w:before="0" w:line="260"/>
      </w:pPr>
      <w:r>
        <w:rPr>
          <w:rFonts w:ascii="Consolas" w:cs="Consolas" w:eastAsia="Consolas" w:hAnsi="Consolas"/>
          <w:color w:val="24292E"/>
          <w:sz w:val="20"/>
          <w:szCs w:val="20"/>
        </w:rPr>
        <w:t xml:space="preserve">    image: grafana/loki:latest</w:t>
      </w:r>
    </w:p>
    <w:p>
      <w:pPr>
        <w:shd w:fill="F2F2F2" w:val="clear"/>
        <w:spacing w:after="0" w:before="0" w:line="260"/>
      </w:pPr>
      <w:r>
        <w:rPr>
          <w:rFonts w:ascii="Consolas" w:cs="Consolas" w:eastAsia="Consolas" w:hAnsi="Consolas"/>
          <w:color w:val="24292E"/>
          <w:sz w:val="20"/>
          <w:szCs w:val="20"/>
        </w:rPr>
        <w:t xml:space="preserve">    command: [ "-config.file=/etc/loki/local-config.yaml" ]</w:t>
      </w:r>
    </w:p>
    <w:p>
      <w:pPr>
        <w:shd w:fill="F2F2F2" w:val="clear"/>
        <w:spacing w:after="0" w:before="0" w:line="260"/>
      </w:pPr>
      <w:r>
        <w:rPr>
          <w:rFonts w:ascii="Consolas" w:cs="Consolas" w:eastAsia="Consolas" w:hAnsi="Consolas"/>
          <w:color w:val="24292E"/>
          <w:sz w:val="20"/>
          <w:szCs w:val="20"/>
        </w:rPr>
        <w:t xml:space="preserve">    ports: ["3100:3100"]</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tempo:</w:t>
      </w:r>
    </w:p>
    <w:p>
      <w:pPr>
        <w:shd w:fill="F2F2F2" w:val="clear"/>
        <w:spacing w:after="0" w:before="0" w:line="260"/>
      </w:pPr>
      <w:r>
        <w:rPr>
          <w:rFonts w:ascii="Consolas" w:cs="Consolas" w:eastAsia="Consolas" w:hAnsi="Consolas"/>
          <w:color w:val="24292E"/>
          <w:sz w:val="20"/>
          <w:szCs w:val="20"/>
        </w:rPr>
        <w:t xml:space="preserve">    image: grafana/tempo:latest</w:t>
      </w:r>
    </w:p>
    <w:p>
      <w:pPr>
        <w:shd w:fill="F2F2F2" w:val="clear"/>
        <w:spacing w:after="0" w:before="0" w:line="260"/>
      </w:pPr>
      <w:r>
        <w:rPr>
          <w:rFonts w:ascii="Consolas" w:cs="Consolas" w:eastAsia="Consolas" w:hAnsi="Consolas"/>
          <w:color w:val="24292E"/>
          <w:sz w:val="20"/>
          <w:szCs w:val="20"/>
        </w:rPr>
        <w:t xml:space="preserve">    command: [ "-config.file=/etc/tempo/tempo.yaml" ]</w:t>
      </w:r>
    </w:p>
    <w:p>
      <w:pPr>
        <w:shd w:fill="F2F2F2" w:val="clear"/>
        <w:spacing w:after="0" w:before="0" w:line="260"/>
      </w:pPr>
      <w:r>
        <w:rPr>
          <w:rFonts w:ascii="Consolas" w:cs="Consolas" w:eastAsia="Consolas" w:hAnsi="Consolas"/>
          <w:color w:val="24292E"/>
          <w:sz w:val="20"/>
          <w:szCs w:val="20"/>
        </w:rPr>
        <w:t xml:space="preserve">    ports: ["3200:3200", "4317:4317", "4318:4318"]</w:t>
      </w:r>
    </w:p>
    <w:p>
      <w:pPr>
        <w:shd w:fill="F2F2F2" w:val="clear"/>
        <w:spacing w:after="0" w:before="0" w:line="260"/>
      </w:pPr>
      <w:r>
        <w:rPr>
          <w:rFonts w:ascii="Consolas" w:cs="Consolas" w:eastAsia="Consolas" w:hAnsi="Consolas"/>
          <w:color w:val="24292E"/>
          <w:sz w:val="20"/>
          <w:szCs w:val="20"/>
        </w:rPr>
        <w:t xml:space="preserve">    volumes:</w:t>
      </w:r>
    </w:p>
    <w:p>
      <w:pPr>
        <w:shd w:fill="F2F2F2" w:val="clear"/>
        <w:spacing w:after="0" w:before="0" w:line="260"/>
      </w:pPr>
      <w:r>
        <w:rPr>
          <w:rFonts w:ascii="Consolas" w:cs="Consolas" w:eastAsia="Consolas" w:hAnsi="Consolas"/>
          <w:color w:val="24292E"/>
          <w:sz w:val="20"/>
          <w:szCs w:val="20"/>
        </w:rPr>
        <w:t xml:space="preserve">      - ./tempo/tempo.yaml:/etc/tempo/tempo.yaml:ro</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alloy:</w:t>
      </w:r>
    </w:p>
    <w:p>
      <w:pPr>
        <w:shd w:fill="F2F2F2" w:val="clear"/>
        <w:spacing w:after="0" w:before="0" w:line="260"/>
      </w:pPr>
      <w:r>
        <w:rPr>
          <w:rFonts w:ascii="Consolas" w:cs="Consolas" w:eastAsia="Consolas" w:hAnsi="Consolas"/>
          <w:color w:val="24292E"/>
          <w:sz w:val="20"/>
          <w:szCs w:val="20"/>
        </w:rPr>
        <w:t xml:space="preserve">    image: grafana/alloy:latest</w:t>
      </w:r>
    </w:p>
    <w:p>
      <w:pPr>
        <w:shd w:fill="F2F2F2" w:val="clear"/>
        <w:spacing w:after="0" w:before="0" w:line="260"/>
      </w:pPr>
      <w:r>
        <w:rPr>
          <w:rFonts w:ascii="Consolas" w:cs="Consolas" w:eastAsia="Consolas" w:hAnsi="Consolas"/>
          <w:color w:val="24292E"/>
          <w:sz w:val="20"/>
          <w:szCs w:val="20"/>
        </w:rPr>
        <w:t xml:space="preserve">    command:</w:t>
      </w:r>
    </w:p>
    <w:p>
      <w:pPr>
        <w:shd w:fill="F2F2F2" w:val="clear"/>
        <w:spacing w:after="0" w:before="0" w:line="260"/>
      </w:pPr>
      <w:r>
        <w:rPr>
          <w:rFonts w:ascii="Consolas" w:cs="Consolas" w:eastAsia="Consolas" w:hAnsi="Consolas"/>
          <w:color w:val="24292E"/>
          <w:sz w:val="20"/>
          <w:szCs w:val="20"/>
        </w:rPr>
        <w:t xml:space="preserve">      - run</w:t>
      </w:r>
    </w:p>
    <w:p>
      <w:pPr>
        <w:shd w:fill="F2F2F2" w:val="clear"/>
        <w:spacing w:after="0" w:before="0" w:line="260"/>
      </w:pPr>
      <w:r>
        <w:rPr>
          <w:rFonts w:ascii="Consolas" w:cs="Consolas" w:eastAsia="Consolas" w:hAnsi="Consolas"/>
          <w:color w:val="24292E"/>
          <w:sz w:val="20"/>
          <w:szCs w:val="20"/>
        </w:rPr>
        <w:t xml:space="preserve">      - --server.http.listen-addr=0.0.0.0:12345</w:t>
      </w:r>
    </w:p>
    <w:p>
      <w:pPr>
        <w:shd w:fill="F2F2F2" w:val="clear"/>
        <w:spacing w:after="0" w:before="0" w:line="260"/>
      </w:pPr>
      <w:r>
        <w:rPr>
          <w:rFonts w:ascii="Consolas" w:cs="Consolas" w:eastAsia="Consolas" w:hAnsi="Consolas"/>
          <w:color w:val="24292E"/>
          <w:sz w:val="20"/>
          <w:szCs w:val="20"/>
        </w:rPr>
        <w:t xml:space="preserve">      - /etc/alloy/config.alloy</w:t>
      </w:r>
    </w:p>
    <w:p>
      <w:pPr>
        <w:shd w:fill="F2F2F2" w:val="clear"/>
        <w:spacing w:after="0" w:before="0" w:line="260"/>
      </w:pPr>
      <w:r>
        <w:rPr>
          <w:rFonts w:ascii="Consolas" w:cs="Consolas" w:eastAsia="Consolas" w:hAnsi="Consolas"/>
          <w:color w:val="24292E"/>
          <w:sz w:val="20"/>
          <w:szCs w:val="20"/>
        </w:rPr>
        <w:t xml:space="preserve">    ports: ["12345:12345", "4327:4317"]</w:t>
      </w:r>
    </w:p>
    <w:p>
      <w:pPr>
        <w:shd w:fill="F2F2F2" w:val="clear"/>
        <w:spacing w:after="0" w:before="0" w:line="260"/>
      </w:pPr>
      <w:r>
        <w:rPr>
          <w:rFonts w:ascii="Consolas" w:cs="Consolas" w:eastAsia="Consolas" w:hAnsi="Consolas"/>
          <w:color w:val="24292E"/>
          <w:sz w:val="20"/>
          <w:szCs w:val="20"/>
        </w:rPr>
        <w:t xml:space="preserve">    volumes:</w:t>
      </w:r>
    </w:p>
    <w:p>
      <w:pPr>
        <w:shd w:fill="F2F2F2" w:val="clear"/>
        <w:spacing w:after="0" w:before="0" w:line="260"/>
      </w:pPr>
      <w:r>
        <w:rPr>
          <w:rFonts w:ascii="Consolas" w:cs="Consolas" w:eastAsia="Consolas" w:hAnsi="Consolas"/>
          <w:color w:val="24292E"/>
          <w:sz w:val="20"/>
          <w:szCs w:val="20"/>
        </w:rPr>
        <w:t xml:space="preserve">      - ./alloy/config.alloy:/etc/alloy/config.alloy:ro</w:t>
      </w:r>
    </w:p>
    <w:p>
      <w:pPr>
        <w:shd w:fill="F2F2F2" w:val="clear"/>
        <w:spacing w:after="0" w:before="0" w:line="260"/>
      </w:pPr>
      <w:r>
        <w:rPr>
          <w:rFonts w:ascii="Consolas" w:cs="Consolas" w:eastAsia="Consolas" w:hAnsi="Consolas"/>
          <w:color w:val="24292E"/>
          <w:sz w:val="20"/>
          <w:szCs w:val="20"/>
        </w:rPr>
        <w:t xml:space="preserve"># Run:</w:t>
      </w:r>
    </w:p>
    <w:p>
      <w:pPr>
        <w:shd w:fill="F2F2F2" w:val="clear"/>
        <w:spacing w:after="0" w:before="0" w:line="260"/>
      </w:pPr>
      <w:r>
        <w:rPr>
          <w:rFonts w:ascii="Consolas" w:cs="Consolas" w:eastAsia="Consolas" w:hAnsi="Consolas"/>
          <w:color w:val="24292E"/>
          <w:sz w:val="20"/>
          <w:szCs w:val="20"/>
        </w:rPr>
        <w:t xml:space="preserve">docker compose up -d</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Grafana at http://localhost:3000 (admin/admin), all three data sources</w:t>
      </w:r>
    </w:p>
    <w:p>
      <w:pPr>
        <w:shd w:fill="F2F2F2" w:val="clear"/>
        <w:spacing w:after="0" w:before="0" w:line="260"/>
      </w:pPr>
      <w:r>
        <w:rPr>
          <w:rFonts w:ascii="Consolas" w:cs="Consolas" w:eastAsia="Consolas" w:hAnsi="Consolas"/>
          <w:color w:val="24292E"/>
          <w:sz w:val="20"/>
          <w:szCs w:val="20"/>
        </w:rPr>
        <w:t xml:space="preserve"># pre-provisioned and correlations configured.</w:t>
      </w:r>
    </w:p>
    <w:p>
      <w:pPr>
        <w:pStyle w:val="Heading3"/>
        <w:spacing w:after="120" w:before="240"/>
      </w:pPr>
      <w:r>
        <w:rPr>
          <w:rFonts w:ascii="Calibri" w:cs="Calibri" w:eastAsia="Calibri" w:hAnsi="Calibri"/>
          <w:b/>
          <w:bCs/>
          <w:color w:val="2E75B6"/>
          <w:sz w:val="26"/>
          <w:szCs w:val="26"/>
        </w:rPr>
        <w:t xml:space="preserve">7.10.3 Helm / Kubernetes Production Deployment</w:t>
      </w:r>
    </w:p>
    <w:p>
      <w:pPr>
        <w:spacing w:after="80" w:before="80" w:line="300"/>
        <w:jc w:val="both"/>
      </w:pPr>
      <w:r>
        <w:rPr>
          <w:rFonts w:ascii="Calibri" w:cs="Calibri" w:eastAsia="Calibri" w:hAnsi="Calibri"/>
          <w:sz w:val="22"/>
          <w:szCs w:val="22"/>
        </w:rPr>
        <w:t xml:space="preserve">In production on Kubernetes, each backend has its own Helm chart. The chart choice depends on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Helm chart</w:t>
            </w:r>
          </w:p>
        </w:tc>
        <w:tc>
          <w:tcPr>
            <w:tcW w:type="dxa" w:w="7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Best for</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grafana/loki</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Simple scalable or monolithic Loki. Production-ready for 10s of GB/day.</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grafana/loki-distributed</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Full microservices Loki for TB/day. More complex to operate.</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grafana/mimir-distributed</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Microservices Mimir. Designed for 10M+ active series.</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grafana/tempo</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Monolithic or scalable Tempo. Production-ready for most sizes.</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grafana/tempo-distributed</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Microservices Tempo for very high trace volume.</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grafana/grafana</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The Grafana frontend itself.</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grafana/alloy</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The Alloy collector as a DaemonSet.</w:t>
            </w:r>
          </w:p>
        </w:tc>
      </w:tr>
    </w:tbl>
    <w:p>
      <w:pPr>
        <w:spacing w:after="80" w:before="80" w:line="300"/>
        <w:jc w:val="both"/>
      </w:pPr>
      <w:r>
        <w:rPr>
          <w:rFonts w:ascii="Calibri" w:cs="Calibri" w:eastAsia="Calibri" w:hAnsi="Calibri"/>
          <w:sz w:val="22"/>
          <w:szCs w:val="22"/>
        </w:rPr>
        <w:t xml:space="preserve">Grafana Labs also publishes an umbrella chart called `k8s-monitoring` that installs Alloy plus the rules and dashboards needed to monitor a Kubernetes cluster itself. It is a good starting point for cluster operators and can coexist with the service-specific charts.</w:t>
      </w:r>
    </w:p>
    <w:p>
      <w:pPr>
        <w:pStyle w:val="Heading3"/>
        <w:spacing w:after="120" w:before="240"/>
      </w:pPr>
      <w:r>
        <w:rPr>
          <w:rFonts w:ascii="Calibri" w:cs="Calibri" w:eastAsia="Calibri" w:hAnsi="Calibri"/>
          <w:b/>
          <w:bCs/>
          <w:color w:val="2E75B6"/>
          <w:sz w:val="26"/>
          <w:szCs w:val="26"/>
        </w:rPr>
        <w:t xml:space="preserve">7.10.4 Managed (Grafana Cloud) Option</w:t>
      </w:r>
    </w:p>
    <w:p>
      <w:pPr>
        <w:spacing w:after="80" w:before="80" w:line="300"/>
        <w:jc w:val="both"/>
      </w:pPr>
      <w:r>
        <w:rPr>
          <w:rFonts w:ascii="Calibri" w:cs="Calibri" w:eastAsia="Calibri" w:hAnsi="Calibri"/>
          <w:sz w:val="22"/>
          <w:szCs w:val="22"/>
        </w:rPr>
        <w:t xml:space="preserve">Grafana Cloud is the managed SaaS version of the LGTM stack — a hosted Grafana, hosted Mimir, hosted Loki, hosted Tempo, plus Alloy agents you install on your hosts. For teams that want the operational benefits of LGTM without running any of the backends, this is the path of least resistance. It is also how Grafana Labs learns what real workloads look like and feeds that knowledge back into the open-source projects.</w:t>
      </w:r>
    </w:p>
    <w:p>
      <w:pPr>
        <w:pStyle w:val="ListParagraph"/>
        <w:numPr>
          <w:ilvl w:val="0"/>
          <w:numId w:val="2"/>
        </w:numPr>
        <w:spacing w:after="60" w:before="60" w:line="290"/>
      </w:pPr>
      <w:r>
        <w:rPr>
          <w:rFonts w:ascii="Calibri" w:cs="Calibri" w:eastAsia="Calibri" w:hAnsi="Calibri"/>
          <w:sz w:val="22"/>
          <w:szCs w:val="22"/>
        </w:rPr>
        <w:t xml:space="preserve">Free tier: generous limits for evaluation and small deployments.</w:t>
      </w:r>
    </w:p>
    <w:p>
      <w:pPr>
        <w:pStyle w:val="ListParagraph"/>
        <w:numPr>
          <w:ilvl w:val="0"/>
          <w:numId w:val="2"/>
        </w:numPr>
        <w:spacing w:after="60" w:before="60" w:line="290"/>
      </w:pPr>
      <w:r>
        <w:rPr>
          <w:rFonts w:ascii="Calibri" w:cs="Calibri" w:eastAsia="Calibri" w:hAnsi="Calibri"/>
          <w:sz w:val="22"/>
          <w:szCs w:val="22"/>
        </w:rPr>
        <w:t xml:space="preserve">Pro tier: pay-per-ingested-data pricing.</w:t>
      </w:r>
    </w:p>
    <w:p>
      <w:pPr>
        <w:pStyle w:val="ListParagraph"/>
        <w:numPr>
          <w:ilvl w:val="0"/>
          <w:numId w:val="2"/>
        </w:numPr>
        <w:spacing w:after="60" w:before="60" w:line="290"/>
      </w:pPr>
      <w:r>
        <w:rPr>
          <w:rFonts w:ascii="Calibri" w:cs="Calibri" w:eastAsia="Calibri" w:hAnsi="Calibri"/>
          <w:sz w:val="22"/>
          <w:szCs w:val="22"/>
        </w:rPr>
        <w:t xml:space="preserve">Advanced/Enterprise: contract pricing with premium support and compliance features.</w:t>
      </w:r>
    </w:p>
    <w:p>
      <w:pPr>
        <w:pStyle w:val="ListParagraph"/>
        <w:numPr>
          <w:ilvl w:val="0"/>
          <w:numId w:val="2"/>
        </w:numPr>
        <w:spacing w:after="60" w:before="60" w:line="290"/>
      </w:pPr>
      <w:r>
        <w:rPr>
          <w:rFonts w:ascii="Calibri" w:cs="Calibri" w:eastAsia="Calibri" w:hAnsi="Calibri"/>
          <w:sz w:val="22"/>
          <w:szCs w:val="22"/>
        </w:rPr>
        <w:t xml:space="preserve">The migration path is reversible: Grafana Cloud uses the same wire protocols as self-hosted LGTM, so you can move workloads in and out with minimal changes.</w:t>
      </w:r>
    </w:p>
    <w:p>
      <w:r>
        <w:br w:type="page"/>
      </w:r>
    </w:p>
    <w:p>
      <w:pPr>
        <w:pStyle w:val="Heading1"/>
        <w:spacing w:after="200" w:before="400"/>
      </w:pPr>
      <w:r>
        <w:rPr>
          <w:rFonts w:ascii="Calibri" w:cs="Calibri" w:eastAsia="Calibri" w:hAnsi="Calibri"/>
          <w:b/>
          <w:bCs/>
          <w:color w:val="1F4E79"/>
          <w:sz w:val="36"/>
          <w:szCs w:val="36"/>
        </w:rPr>
        <w:t xml:space="preserve">Appendix A — LGTM Component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160"/>
      </w:tblGrid>
      <w:tr>
        <w:trPr>
          <w:tblHeader/>
        </w:trPr>
        <w:tc>
          <w:tcPr>
            <w:tcW w:type="dxa" w:w="1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Component</w:t>
            </w:r>
          </w:p>
        </w:tc>
        <w:tc>
          <w:tcPr>
            <w:tcW w:type="dxa" w:w="2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Signal</w:t>
            </w:r>
          </w:p>
        </w:tc>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Query language</w:t>
            </w:r>
          </w:p>
        </w:tc>
        <w:tc>
          <w:tcPr>
            <w:tcW w:type="dxa" w:w="3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Storage</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Loki</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Logs</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LogQL</w:t>
            </w:r>
          </w:p>
        </w:tc>
        <w:tc>
          <w:tcPr>
            <w:tcW w:type="dxa" w:w="3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Object storage + small label index</w:t>
            </w:r>
          </w:p>
        </w:tc>
      </w:tr>
      <w:tr>
        <w:tc>
          <w:tcPr>
            <w:tcW w:type="dxa" w:w="1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Grafana</w:t>
            </w:r>
          </w:p>
        </w:tc>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N/A (frontend)</w:t>
            </w:r>
          </w:p>
        </w:tc>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All the above via data sources</w:t>
            </w:r>
          </w:p>
        </w:tc>
        <w:tc>
          <w:tcPr>
            <w:tcW w:type="dxa" w:w="3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Metadata DB only</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Tempo</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Traces</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TraceQL + direct trace ID</w:t>
            </w:r>
          </w:p>
        </w:tc>
        <w:tc>
          <w:tcPr>
            <w:tcW w:type="dxa" w:w="3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Object storage, Parquet blocks</w:t>
            </w:r>
          </w:p>
        </w:tc>
      </w:tr>
      <w:tr>
        <w:tc>
          <w:tcPr>
            <w:tcW w:type="dxa" w:w="1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Mimir</w:t>
            </w:r>
          </w:p>
        </w:tc>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Metrics</w:t>
            </w:r>
          </w:p>
        </w:tc>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PromQL (Prometheus-compatible)</w:t>
            </w:r>
          </w:p>
        </w:tc>
        <w:tc>
          <w:tcPr>
            <w:tcW w:type="dxa" w:w="3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Object storage, Prometheus TSDB blocks</w:t>
            </w:r>
          </w:p>
        </w:tc>
      </w:tr>
    </w:tbl>
    <w:p>
      <w:r>
        <w:br w:type="page"/>
      </w:r>
    </w:p>
    <w:p>
      <w:pPr>
        <w:pStyle w:val="Heading1"/>
        <w:spacing w:after="200" w:before="400"/>
      </w:pPr>
      <w:r>
        <w:rPr>
          <w:rFonts w:ascii="Calibri" w:cs="Calibri" w:eastAsia="Calibri" w:hAnsi="Calibri"/>
          <w:b/>
          <w:bCs/>
          <w:color w:val="1F4E79"/>
          <w:sz w:val="36"/>
          <w:szCs w:val="36"/>
        </w:rPr>
        <w:t xml:space="preserve">Appendix B — Cross-Signal Linking Configuration Cheat Sheet</w:t>
      </w:r>
    </w:p>
    <w:p>
      <w:pPr>
        <w:spacing w:after="80" w:before="80" w:line="300"/>
        <w:jc w:val="both"/>
      </w:pPr>
      <w:r>
        <w:rPr>
          <w:rFonts w:ascii="Calibri" w:cs="Calibri" w:eastAsia="Calibri" w:hAnsi="Calibri"/>
          <w:sz w:val="22"/>
          <w:szCs w:val="22"/>
        </w:rPr>
        <w:t xml:space="preserve">The four correlations every LGTM stack should have, the data source where each is configured, and the JSON keys to look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Correlation</w:t>
            </w:r>
          </w:p>
        </w:tc>
        <w:tc>
          <w:tcPr>
            <w:tcW w:type="dxa" w:w="2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Configured on</w:t>
            </w:r>
          </w:p>
        </w:tc>
        <w:tc>
          <w:tcPr>
            <w:tcW w:type="dxa" w:w="4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Key</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Metric → Trace (Exemplars)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Prometheus/Mimir data source</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jsonData.exemplarTraceIdDestinations</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Log → Trace (Derived field)</w:t>
            </w:r>
          </w:p>
        </w:tc>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Loki data source</w:t>
            </w:r>
          </w:p>
        </w:tc>
        <w:tc>
          <w:tcPr>
            <w:tcW w:type="dxa" w:w="4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jsonData.derivedFields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Trace → Log (Trace-to-logs)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Tempo data source</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jsonData.tracesToLogsV2</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Trace → Metric (Trace-to-metrics)</w:t>
            </w:r>
          </w:p>
        </w:tc>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Tempo data source</w:t>
            </w:r>
          </w:p>
        </w:tc>
        <w:tc>
          <w:tcPr>
            <w:tcW w:type="dxa" w:w="4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jsonData.tracesToMetrics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Service graph rendering</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Tempo data source</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jsonData.serviceMap.datasourceUid</w:t>
            </w:r>
          </w:p>
        </w:tc>
      </w:tr>
    </w:tbl>
    <w:p>
      <w:r>
        <w:br w:type="page"/>
      </w:r>
    </w:p>
    <w:p>
      <w:pPr>
        <w:pStyle w:val="Heading1"/>
        <w:spacing w:after="200" w:before="400"/>
      </w:pPr>
      <w:r>
        <w:rPr>
          <w:rFonts w:ascii="Calibri" w:cs="Calibri" w:eastAsia="Calibri" w:hAnsi="Calibri"/>
          <w:b/>
          <w:bCs/>
          <w:color w:val="1F4E79"/>
          <w:sz w:val="36"/>
          <w:szCs w:val="36"/>
        </w:rPr>
        <w:t xml:space="preserve">Appendix C — Self-Assessment Questions</w:t>
      </w:r>
    </w:p>
    <w:p>
      <w:pPr>
        <w:pStyle w:val="Heading3"/>
        <w:spacing w:after="120" w:before="240"/>
      </w:pPr>
      <w:r>
        <w:rPr>
          <w:rFonts w:ascii="Calibri" w:cs="Calibri" w:eastAsia="Calibri" w:hAnsi="Calibri"/>
          <w:b/>
          <w:bCs/>
          <w:color w:val="2E75B6"/>
          <w:sz w:val="26"/>
          <w:szCs w:val="26"/>
        </w:rPr>
        <w:t xml:space="preserve">Section 1 — LGTM basics (7.1)</w:t>
      </w:r>
    </w:p>
    <w:p>
      <w:pPr>
        <w:pStyle w:val="ListParagraph"/>
        <w:numPr>
          <w:ilvl w:val="0"/>
          <w:numId w:val="3"/>
        </w:numPr>
        <w:spacing w:after="60" w:before="60" w:line="290"/>
      </w:pPr>
      <w:r>
        <w:rPr>
          <w:rFonts w:ascii="Calibri" w:cs="Calibri" w:eastAsia="Calibri" w:hAnsi="Calibri"/>
          <w:sz w:val="22"/>
          <w:szCs w:val="22"/>
        </w:rPr>
        <w:t xml:space="preserve">What does each letter in LGTM stand for and which signal does each component handle?</w:t>
      </w:r>
    </w:p>
    <w:p>
      <w:pPr>
        <w:pStyle w:val="ListParagraph"/>
        <w:numPr>
          <w:ilvl w:val="0"/>
          <w:numId w:val="3"/>
        </w:numPr>
        <w:spacing w:after="60" w:before="60" w:line="290"/>
      </w:pPr>
      <w:r>
        <w:rPr>
          <w:rFonts w:ascii="Calibri" w:cs="Calibri" w:eastAsia="Calibri" w:hAnsi="Calibri"/>
          <w:sz w:val="22"/>
          <w:szCs w:val="22"/>
        </w:rPr>
        <w:t xml:space="preserve">In what year did each of the four components enter Grafana Labs's portfolio?</w:t>
      </w:r>
    </w:p>
    <w:p>
      <w:pPr>
        <w:pStyle w:val="ListParagraph"/>
        <w:numPr>
          <w:ilvl w:val="0"/>
          <w:numId w:val="3"/>
        </w:numPr>
        <w:spacing w:after="60" w:before="60" w:line="290"/>
      </w:pPr>
      <w:r>
        <w:rPr>
          <w:rFonts w:ascii="Calibri" w:cs="Calibri" w:eastAsia="Calibri" w:hAnsi="Calibri"/>
          <w:sz w:val="22"/>
          <w:szCs w:val="22"/>
        </w:rPr>
        <w:t xml:space="preserve">Name three components of the deliberately-mirrored architecture shared by Loki, Tempo, and Mimir.</w:t>
      </w:r>
    </w:p>
    <w:p>
      <w:pPr>
        <w:pStyle w:val="Heading3"/>
        <w:spacing w:after="120" w:before="240"/>
      </w:pPr>
      <w:r>
        <w:rPr>
          <w:rFonts w:ascii="Calibri" w:cs="Calibri" w:eastAsia="Calibri" w:hAnsi="Calibri"/>
          <w:b/>
          <w:bCs/>
          <w:color w:val="2E75B6"/>
          <w:sz w:val="26"/>
          <w:szCs w:val="26"/>
        </w:rPr>
        <w:t xml:space="preserve">Section 2 — Components (7.2–7.5)</w:t>
      </w:r>
    </w:p>
    <w:p>
      <w:pPr>
        <w:pStyle w:val="ListParagraph"/>
        <w:numPr>
          <w:ilvl w:val="0"/>
          <w:numId w:val="3"/>
        </w:numPr>
        <w:spacing w:after="60" w:before="60" w:line="290"/>
      </w:pPr>
      <w:r>
        <w:rPr>
          <w:rFonts w:ascii="Calibri" w:cs="Calibri" w:eastAsia="Calibri" w:hAnsi="Calibri"/>
          <w:sz w:val="22"/>
          <w:szCs w:val="22"/>
        </w:rPr>
        <w:t xml:space="preserve">What is the architectural insight behind Loki's cost advantage over Elasticsearch?</w:t>
      </w:r>
    </w:p>
    <w:p>
      <w:pPr>
        <w:pStyle w:val="ListParagraph"/>
        <w:numPr>
          <w:ilvl w:val="0"/>
          <w:numId w:val="3"/>
        </w:numPr>
        <w:spacing w:after="60" w:before="60" w:line="290"/>
      </w:pPr>
      <w:r>
        <w:rPr>
          <w:rFonts w:ascii="Calibri" w:cs="Calibri" w:eastAsia="Calibri" w:hAnsi="Calibri"/>
          <w:sz w:val="22"/>
          <w:szCs w:val="22"/>
        </w:rPr>
        <w:t xml:space="preserve">What is Tempo's architectural insight, and what tradeoff does it impose?</w:t>
      </w:r>
    </w:p>
    <w:p>
      <w:pPr>
        <w:pStyle w:val="ListParagraph"/>
        <w:numPr>
          <w:ilvl w:val="0"/>
          <w:numId w:val="3"/>
        </w:numPr>
        <w:spacing w:after="60" w:before="60" w:line="290"/>
      </w:pPr>
      <w:r>
        <w:rPr>
          <w:rFonts w:ascii="Calibri" w:cs="Calibri" w:eastAsia="Calibri" w:hAnsi="Calibri"/>
          <w:sz w:val="22"/>
          <w:szCs w:val="22"/>
        </w:rPr>
        <w:t xml:space="preserve">Name three ingestion protocols Tempo accepts natively.</w:t>
      </w:r>
    </w:p>
    <w:p>
      <w:pPr>
        <w:pStyle w:val="ListParagraph"/>
        <w:numPr>
          <w:ilvl w:val="0"/>
          <w:numId w:val="3"/>
        </w:numPr>
        <w:spacing w:after="60" w:before="60" w:line="290"/>
      </w:pPr>
      <w:r>
        <w:rPr>
          <w:rFonts w:ascii="Calibri" w:cs="Calibri" w:eastAsia="Calibri" w:hAnsi="Calibri"/>
          <w:sz w:val="22"/>
          <w:szCs w:val="22"/>
        </w:rPr>
        <w:t xml:space="preserve">What is the metrics-generator in Tempo, and what two products does it emit?</w:t>
      </w:r>
    </w:p>
    <w:p>
      <w:pPr>
        <w:pStyle w:val="ListParagraph"/>
        <w:numPr>
          <w:ilvl w:val="0"/>
          <w:numId w:val="3"/>
        </w:numPr>
        <w:spacing w:after="60" w:before="60" w:line="290"/>
      </w:pPr>
      <w:r>
        <w:rPr>
          <w:rFonts w:ascii="Calibri" w:cs="Calibri" w:eastAsia="Calibri" w:hAnsi="Calibri"/>
          <w:sz w:val="22"/>
          <w:szCs w:val="22"/>
        </w:rPr>
        <w:t xml:space="preserve">What is Mimir and what is its relationship to Cortex?</w:t>
      </w:r>
    </w:p>
    <w:p>
      <w:pPr>
        <w:pStyle w:val="ListParagraph"/>
        <w:numPr>
          <w:ilvl w:val="0"/>
          <w:numId w:val="3"/>
        </w:numPr>
        <w:spacing w:after="60" w:before="60" w:line="290"/>
      </w:pPr>
      <w:r>
        <w:rPr>
          <w:rFonts w:ascii="Calibri" w:cs="Calibri" w:eastAsia="Calibri" w:hAnsi="Calibri"/>
          <w:sz w:val="22"/>
          <w:szCs w:val="22"/>
        </w:rPr>
        <w:t xml:space="preserve">Give three scenarios in which a team should move from Prometheus to Mimir.</w:t>
      </w:r>
    </w:p>
    <w:p>
      <w:pPr>
        <w:pStyle w:val="Heading3"/>
        <w:spacing w:after="120" w:before="240"/>
      </w:pPr>
      <w:r>
        <w:rPr>
          <w:rFonts w:ascii="Calibri" w:cs="Calibri" w:eastAsia="Calibri" w:hAnsi="Calibri"/>
          <w:b/>
          <w:bCs/>
          <w:color w:val="2E75B6"/>
          <w:sz w:val="26"/>
          <w:szCs w:val="26"/>
        </w:rPr>
        <w:t xml:space="preserve">Section 3 — Why one stack (7.6)</w:t>
      </w:r>
    </w:p>
    <w:p>
      <w:pPr>
        <w:pStyle w:val="ListParagraph"/>
        <w:numPr>
          <w:ilvl w:val="0"/>
          <w:numId w:val="3"/>
        </w:numPr>
        <w:spacing w:after="60" w:before="60" w:line="290"/>
      </w:pPr>
      <w:r>
        <w:rPr>
          <w:rFonts w:ascii="Calibri" w:cs="Calibri" w:eastAsia="Calibri" w:hAnsi="Calibri"/>
          <w:sz w:val="22"/>
          <w:szCs w:val="22"/>
        </w:rPr>
        <w:t xml:space="preserve">Describe the tradeoffs of a commercial single-vendor stack vs. LGTM.</w:t>
      </w:r>
    </w:p>
    <w:p>
      <w:pPr>
        <w:pStyle w:val="ListParagraph"/>
        <w:numPr>
          <w:ilvl w:val="0"/>
          <w:numId w:val="3"/>
        </w:numPr>
        <w:spacing w:after="60" w:before="60" w:line="290"/>
      </w:pPr>
      <w:r>
        <w:rPr>
          <w:rFonts w:ascii="Calibri" w:cs="Calibri" w:eastAsia="Calibri" w:hAnsi="Calibri"/>
          <w:sz w:val="22"/>
          <w:szCs w:val="22"/>
        </w:rPr>
        <w:t xml:space="preserve">What distinguishes LGTM from a best-of-breed open-source assembly?</w:t>
      </w:r>
    </w:p>
    <w:p>
      <w:pPr>
        <w:pStyle w:val="Heading3"/>
        <w:spacing w:after="120" w:before="240"/>
      </w:pPr>
      <w:r>
        <w:rPr>
          <w:rFonts w:ascii="Calibri" w:cs="Calibri" w:eastAsia="Calibri" w:hAnsi="Calibri"/>
          <w:b/>
          <w:bCs/>
          <w:color w:val="2E75B6"/>
          <w:sz w:val="26"/>
          <w:szCs w:val="26"/>
        </w:rPr>
        <w:t xml:space="preserve">Section 4 — Cross-signal linking (7.7)</w:t>
      </w:r>
    </w:p>
    <w:p>
      <w:pPr>
        <w:pStyle w:val="ListParagraph"/>
        <w:numPr>
          <w:ilvl w:val="0"/>
          <w:numId w:val="3"/>
        </w:numPr>
        <w:spacing w:after="60" w:before="60" w:line="290"/>
      </w:pPr>
      <w:r>
        <w:rPr>
          <w:rFonts w:ascii="Calibri" w:cs="Calibri" w:eastAsia="Calibri" w:hAnsi="Calibri"/>
          <w:sz w:val="22"/>
          <w:szCs w:val="22"/>
        </w:rPr>
        <w:t xml:space="preserve">Name the four cross-signal links in an LGTM setup and the data source each is configured on.</w:t>
      </w:r>
    </w:p>
    <w:p>
      <w:pPr>
        <w:pStyle w:val="ListParagraph"/>
        <w:numPr>
          <w:ilvl w:val="0"/>
          <w:numId w:val="3"/>
        </w:numPr>
        <w:spacing w:after="60" w:before="60" w:line="290"/>
      </w:pPr>
      <w:r>
        <w:rPr>
          <w:rFonts w:ascii="Calibri" w:cs="Calibri" w:eastAsia="Calibri" w:hAnsi="Calibri"/>
          <w:sz w:val="22"/>
          <w:szCs w:val="22"/>
        </w:rPr>
        <w:t xml:space="preserve">Describe an end-to-end incident workflow from alert to root cause using LGTM correlations.</w:t>
      </w:r>
    </w:p>
    <w:p>
      <w:pPr>
        <w:pStyle w:val="ListParagraph"/>
        <w:numPr>
          <w:ilvl w:val="0"/>
          <w:numId w:val="3"/>
        </w:numPr>
        <w:spacing w:after="60" w:before="60" w:line="290"/>
      </w:pPr>
      <w:r>
        <w:rPr>
          <w:rFonts w:ascii="Calibri" w:cs="Calibri" w:eastAsia="Calibri" w:hAnsi="Calibri"/>
          <w:sz w:val="22"/>
          <w:szCs w:val="22"/>
        </w:rPr>
        <w:t xml:space="preserve">What does `spanStartTimeShift` control in `tracesToLogsV2`?</w:t>
      </w:r>
    </w:p>
    <w:p>
      <w:pPr>
        <w:pStyle w:val="Heading3"/>
        <w:spacing w:after="120" w:before="240"/>
      </w:pPr>
      <w:r>
        <w:rPr>
          <w:rFonts w:ascii="Calibri" w:cs="Calibri" w:eastAsia="Calibri" w:hAnsi="Calibri"/>
          <w:b/>
          <w:bCs/>
          <w:color w:val="2E75B6"/>
          <w:sz w:val="26"/>
          <w:szCs w:val="26"/>
        </w:rPr>
        <w:t xml:space="preserve">Section 5 — Exemplars (7.8)</w:t>
      </w:r>
    </w:p>
    <w:p>
      <w:pPr>
        <w:pStyle w:val="ListParagraph"/>
        <w:numPr>
          <w:ilvl w:val="0"/>
          <w:numId w:val="3"/>
        </w:numPr>
        <w:spacing w:after="60" w:before="60" w:line="290"/>
      </w:pPr>
      <w:r>
        <w:rPr>
          <w:rFonts w:ascii="Calibri" w:cs="Calibri" w:eastAsia="Calibri" w:hAnsi="Calibri"/>
          <w:sz w:val="22"/>
          <w:szCs w:val="22"/>
        </w:rPr>
        <w:t xml:space="preserve">What is an exemplar, and what problem does it solve?</w:t>
      </w:r>
    </w:p>
    <w:p>
      <w:pPr>
        <w:pStyle w:val="ListParagraph"/>
        <w:numPr>
          <w:ilvl w:val="0"/>
          <w:numId w:val="3"/>
        </w:numPr>
        <w:spacing w:after="60" w:before="60" w:line="290"/>
      </w:pPr>
      <w:r>
        <w:rPr>
          <w:rFonts w:ascii="Calibri" w:cs="Calibri" w:eastAsia="Calibri" w:hAnsi="Calibri"/>
          <w:sz w:val="22"/>
          <w:szCs w:val="22"/>
        </w:rPr>
        <w:t xml:space="preserve">Name the four layers that must cooperate for exemplars to work end-to-end.</w:t>
      </w:r>
    </w:p>
    <w:p>
      <w:pPr>
        <w:pStyle w:val="ListParagraph"/>
        <w:numPr>
          <w:ilvl w:val="0"/>
          <w:numId w:val="3"/>
        </w:numPr>
        <w:spacing w:after="60" w:before="60" w:line="290"/>
      </w:pPr>
      <w:r>
        <w:rPr>
          <w:rFonts w:ascii="Calibri" w:cs="Calibri" w:eastAsia="Calibri" w:hAnsi="Calibri"/>
          <w:sz w:val="22"/>
          <w:szCs w:val="22"/>
        </w:rPr>
        <w:t xml:space="preserve">What feature flag must be set on Prometheus to store exemplars?</w:t>
      </w:r>
    </w:p>
    <w:p>
      <w:pPr>
        <w:pStyle w:val="Heading3"/>
        <w:spacing w:after="120" w:before="240"/>
      </w:pPr>
      <w:r>
        <w:rPr>
          <w:rFonts w:ascii="Calibri" w:cs="Calibri" w:eastAsia="Calibri" w:hAnsi="Calibri"/>
          <w:b/>
          <w:bCs/>
          <w:color w:val="2E75B6"/>
          <w:sz w:val="26"/>
          <w:szCs w:val="26"/>
        </w:rPr>
        <w:t xml:space="preserve">Section 6 — Derived fields (7.9)</w:t>
      </w:r>
    </w:p>
    <w:p>
      <w:pPr>
        <w:pStyle w:val="ListParagraph"/>
        <w:numPr>
          <w:ilvl w:val="0"/>
          <w:numId w:val="3"/>
        </w:numPr>
        <w:spacing w:after="60" w:before="60" w:line="290"/>
      </w:pPr>
      <w:r>
        <w:rPr>
          <w:rFonts w:ascii="Calibri" w:cs="Calibri" w:eastAsia="Calibri" w:hAnsi="Calibri"/>
          <w:sz w:val="22"/>
          <w:szCs w:val="22"/>
        </w:rPr>
        <w:t xml:space="preserve">Where is a derived field configured, and what does it do?</w:t>
      </w:r>
    </w:p>
    <w:p>
      <w:pPr>
        <w:pStyle w:val="ListParagraph"/>
        <w:numPr>
          <w:ilvl w:val="0"/>
          <w:numId w:val="3"/>
        </w:numPr>
        <w:spacing w:after="60" w:before="60" w:line="290"/>
      </w:pPr>
      <w:r>
        <w:rPr>
          <w:rFonts w:ascii="Calibri" w:cs="Calibri" w:eastAsia="Calibri" w:hAnsi="Calibri"/>
          <w:sz w:val="22"/>
          <w:szCs w:val="22"/>
        </w:rPr>
        <w:t xml:space="preserve">Give the regex and URL configuration that turns `trace_id=xyz` log content into a link to the Tempo data source.</w:t>
      </w:r>
    </w:p>
    <w:p>
      <w:pPr>
        <w:pStyle w:val="ListParagraph"/>
        <w:numPr>
          <w:ilvl w:val="0"/>
          <w:numId w:val="3"/>
        </w:numPr>
        <w:spacing w:after="60" w:before="60" w:line="290"/>
      </w:pPr>
      <w:r>
        <w:rPr>
          <w:rFonts w:ascii="Calibri" w:cs="Calibri" w:eastAsia="Calibri" w:hAnsi="Calibri"/>
          <w:sz w:val="22"/>
          <w:szCs w:val="22"/>
        </w:rPr>
        <w:t xml:space="preserve">When would you use an external derived field rather than an internal one?</w:t>
      </w:r>
    </w:p>
    <w:p>
      <w:pPr>
        <w:pStyle w:val="Heading3"/>
        <w:spacing w:after="120" w:before="240"/>
      </w:pPr>
      <w:r>
        <w:rPr>
          <w:rFonts w:ascii="Calibri" w:cs="Calibri" w:eastAsia="Calibri" w:hAnsi="Calibri"/>
          <w:b/>
          <w:bCs/>
          <w:color w:val="2E75B6"/>
          <w:sz w:val="26"/>
          <w:szCs w:val="26"/>
        </w:rPr>
        <w:t xml:space="preserve">Section 7 — Running the stack (7.10)</w:t>
      </w:r>
    </w:p>
    <w:p>
      <w:pPr>
        <w:pStyle w:val="ListParagraph"/>
        <w:numPr>
          <w:ilvl w:val="0"/>
          <w:numId w:val="3"/>
        </w:numPr>
        <w:spacing w:after="60" w:before="60" w:line="290"/>
      </w:pPr>
      <w:r>
        <w:rPr>
          <w:rFonts w:ascii="Calibri" w:cs="Calibri" w:eastAsia="Calibri" w:hAnsi="Calibri"/>
          <w:sz w:val="22"/>
          <w:szCs w:val="22"/>
        </w:rPr>
        <w:t xml:space="preserve">What is Grafana Alloy and what replaced it?</w:t>
      </w:r>
    </w:p>
    <w:p>
      <w:pPr>
        <w:pStyle w:val="ListParagraph"/>
        <w:numPr>
          <w:ilvl w:val="0"/>
          <w:numId w:val="3"/>
        </w:numPr>
        <w:spacing w:after="60" w:before="60" w:line="290"/>
      </w:pPr>
      <w:r>
        <w:rPr>
          <w:rFonts w:ascii="Calibri" w:cs="Calibri" w:eastAsia="Calibri" w:hAnsi="Calibri"/>
          <w:sz w:val="22"/>
          <w:szCs w:val="22"/>
        </w:rPr>
        <w:t xml:space="preserve">Name the three Helm charts that deploy Loki, Tempo, and Mimir in microservices mode.</w:t>
      </w:r>
    </w:p>
    <w:p>
      <w:pPr>
        <w:pStyle w:val="ListParagraph"/>
        <w:numPr>
          <w:ilvl w:val="0"/>
          <w:numId w:val="3"/>
        </w:numPr>
        <w:spacing w:after="60" w:before="60" w:line="290"/>
      </w:pPr>
      <w:r>
        <w:rPr>
          <w:rFonts w:ascii="Calibri" w:cs="Calibri" w:eastAsia="Calibri" w:hAnsi="Calibri"/>
          <w:sz w:val="22"/>
          <w:szCs w:val="22"/>
        </w:rPr>
        <w:t xml:space="preserve">When is Grafana Cloud the right deployment choice vs self-hosted LGTM?</w:t>
      </w:r>
    </w:p>
    <w:p>
      <w:r>
        <w:br w:type="page"/>
      </w:r>
    </w:p>
    <w:p>
      <w:pPr>
        <w:pStyle w:val="Heading1"/>
        <w:spacing w:after="200" w:before="400"/>
      </w:pPr>
      <w:r>
        <w:rPr>
          <w:rFonts w:ascii="Calibri" w:cs="Calibri" w:eastAsia="Calibri" w:hAnsi="Calibri"/>
          <w:b/>
          <w:bCs/>
          <w:color w:val="1F4E79"/>
          <w:sz w:val="36"/>
          <w:szCs w:val="36"/>
        </w:rPr>
        <w:t xml:space="preserve">Appendix D — Further Learning Resources</w:t>
      </w:r>
    </w:p>
    <w:p>
      <w:pPr>
        <w:pStyle w:val="Heading3"/>
        <w:spacing w:after="120" w:before="240"/>
      </w:pPr>
      <w:r>
        <w:rPr>
          <w:rFonts w:ascii="Calibri" w:cs="Calibri" w:eastAsia="Calibri" w:hAnsi="Calibri"/>
          <w:b/>
          <w:bCs/>
          <w:color w:val="2E75B6"/>
          <w:sz w:val="26"/>
          <w:szCs w:val="26"/>
        </w:rPr>
        <w:t xml:space="preserve">Official documentation</w:t>
      </w:r>
    </w:p>
    <w:p>
      <w:pPr>
        <w:pStyle w:val="ListParagraph"/>
        <w:numPr>
          <w:ilvl w:val="0"/>
          <w:numId w:val="2"/>
        </w:numPr>
        <w:spacing w:after="60" w:before="60" w:line="290"/>
      </w:pPr>
      <w:r>
        <w:rPr>
          <w:rFonts w:ascii="Calibri" w:cs="Calibri" w:eastAsia="Calibri" w:hAnsi="Calibri"/>
          <w:sz w:val="22"/>
          <w:szCs w:val="22"/>
        </w:rPr>
        <w:t xml:space="preserve">Loki docs: https://grafana.com/docs/loki/latest/</w:t>
      </w:r>
    </w:p>
    <w:p>
      <w:pPr>
        <w:pStyle w:val="ListParagraph"/>
        <w:numPr>
          <w:ilvl w:val="0"/>
          <w:numId w:val="2"/>
        </w:numPr>
        <w:spacing w:after="60" w:before="60" w:line="290"/>
      </w:pPr>
      <w:r>
        <w:rPr>
          <w:rFonts w:ascii="Calibri" w:cs="Calibri" w:eastAsia="Calibri" w:hAnsi="Calibri"/>
          <w:sz w:val="22"/>
          <w:szCs w:val="22"/>
        </w:rPr>
        <w:t xml:space="preserve">Tempo docs: https://grafana.com/docs/tempo/latest/</w:t>
      </w:r>
    </w:p>
    <w:p>
      <w:pPr>
        <w:pStyle w:val="ListParagraph"/>
        <w:numPr>
          <w:ilvl w:val="0"/>
          <w:numId w:val="2"/>
        </w:numPr>
        <w:spacing w:after="60" w:before="60" w:line="290"/>
      </w:pPr>
      <w:r>
        <w:rPr>
          <w:rFonts w:ascii="Calibri" w:cs="Calibri" w:eastAsia="Calibri" w:hAnsi="Calibri"/>
          <w:sz w:val="22"/>
          <w:szCs w:val="22"/>
        </w:rPr>
        <w:t xml:space="preserve">Mimir docs: https://grafana.com/docs/mimir/latest/</w:t>
      </w:r>
    </w:p>
    <w:p>
      <w:pPr>
        <w:pStyle w:val="ListParagraph"/>
        <w:numPr>
          <w:ilvl w:val="0"/>
          <w:numId w:val="2"/>
        </w:numPr>
        <w:spacing w:after="60" w:before="60" w:line="290"/>
      </w:pPr>
      <w:r>
        <w:rPr>
          <w:rFonts w:ascii="Calibri" w:cs="Calibri" w:eastAsia="Calibri" w:hAnsi="Calibri"/>
          <w:sz w:val="22"/>
          <w:szCs w:val="22"/>
        </w:rPr>
        <w:t xml:space="preserve">Alloy docs: https://grafana.com/docs/alloy/latest/</w:t>
      </w:r>
    </w:p>
    <w:p>
      <w:pPr>
        <w:pStyle w:val="ListParagraph"/>
        <w:numPr>
          <w:ilvl w:val="0"/>
          <w:numId w:val="2"/>
        </w:numPr>
        <w:spacing w:after="60" w:before="60" w:line="290"/>
      </w:pPr>
      <w:r>
        <w:rPr>
          <w:rFonts w:ascii="Calibri" w:cs="Calibri" w:eastAsia="Calibri" w:hAnsi="Calibri"/>
          <w:sz w:val="22"/>
          <w:szCs w:val="22"/>
        </w:rPr>
        <w:t xml:space="preserve">Grafana Cloud docs: https://grafana.com/docs/grafana-cloud/</w:t>
      </w:r>
    </w:p>
    <w:p>
      <w:pPr>
        <w:pStyle w:val="Heading3"/>
        <w:spacing w:after="120" w:before="240"/>
      </w:pPr>
      <w:r>
        <w:rPr>
          <w:rFonts w:ascii="Calibri" w:cs="Calibri" w:eastAsia="Calibri" w:hAnsi="Calibri"/>
          <w:b/>
          <w:bCs/>
          <w:color w:val="2E75B6"/>
          <w:sz w:val="26"/>
          <w:szCs w:val="26"/>
        </w:rPr>
        <w:t xml:space="preserve">Quickstart repositories</w:t>
      </w:r>
    </w:p>
    <w:p>
      <w:pPr>
        <w:pStyle w:val="ListParagraph"/>
        <w:numPr>
          <w:ilvl w:val="0"/>
          <w:numId w:val="2"/>
        </w:numPr>
        <w:spacing w:after="60" w:before="60" w:line="290"/>
      </w:pPr>
      <w:r>
        <w:rPr>
          <w:rFonts w:ascii="Calibri" w:cs="Calibri" w:eastAsia="Calibri" w:hAnsi="Calibri"/>
          <w:sz w:val="22"/>
          <w:szCs w:val="22"/>
        </w:rPr>
        <w:t xml:space="preserve">Intro to MLTP (LGTM + demo app): https://github.com/grafana/intro-to-mltp</w:t>
      </w:r>
    </w:p>
    <w:p>
      <w:pPr>
        <w:pStyle w:val="ListParagraph"/>
        <w:numPr>
          <w:ilvl w:val="0"/>
          <w:numId w:val="2"/>
        </w:numPr>
        <w:spacing w:after="60" w:before="60" w:line="290"/>
      </w:pPr>
      <w:r>
        <w:rPr>
          <w:rFonts w:ascii="Calibri" w:cs="Calibri" w:eastAsia="Calibri" w:hAnsi="Calibri"/>
          <w:sz w:val="22"/>
          <w:szCs w:val="22"/>
        </w:rPr>
        <w:t xml:space="preserve">Tempo examples: https://github.com/grafana/tempo/tree/main/example</w:t>
      </w:r>
    </w:p>
    <w:p>
      <w:pPr>
        <w:pStyle w:val="ListParagraph"/>
        <w:numPr>
          <w:ilvl w:val="0"/>
          <w:numId w:val="2"/>
        </w:numPr>
        <w:spacing w:after="60" w:before="60" w:line="290"/>
      </w:pPr>
      <w:r>
        <w:rPr>
          <w:rFonts w:ascii="Calibri" w:cs="Calibri" w:eastAsia="Calibri" w:hAnsi="Calibri"/>
          <w:sz w:val="22"/>
          <w:szCs w:val="22"/>
        </w:rPr>
        <w:t xml:space="preserve">Mimir demo: https://github.com/grafana/mimir/tree/main/docs/sources/mimir/get-started</w:t>
      </w:r>
    </w:p>
    <w:p>
      <w:pPr>
        <w:pStyle w:val="Heading3"/>
        <w:spacing w:after="120" w:before="240"/>
      </w:pPr>
      <w:r>
        <w:rPr>
          <w:rFonts w:ascii="Calibri" w:cs="Calibri" w:eastAsia="Calibri" w:hAnsi="Calibri"/>
          <w:b/>
          <w:bCs/>
          <w:color w:val="2E75B6"/>
          <w:sz w:val="26"/>
          <w:szCs w:val="26"/>
        </w:rPr>
        <w:t xml:space="preserve">Talks and articles</w:t>
      </w:r>
    </w:p>
    <w:p>
      <w:pPr>
        <w:pStyle w:val="ListParagraph"/>
        <w:numPr>
          <w:ilvl w:val="0"/>
          <w:numId w:val="2"/>
        </w:numPr>
        <w:spacing w:after="60" w:before="60" w:line="290"/>
      </w:pPr>
      <w:r>
        <w:rPr>
          <w:rFonts w:ascii="Calibri" w:cs="Calibri" w:eastAsia="Calibri" w:hAnsi="Calibri"/>
          <w:sz w:val="22"/>
          <w:szCs w:val="22"/>
        </w:rPr>
        <w:t xml:space="preserve">"The Grafana Stack" keynote recordings from recent GrafanaCON events — search grafanacon on YouTube.</w:t>
      </w:r>
    </w:p>
    <w:p>
      <w:pPr>
        <w:pStyle w:val="ListParagraph"/>
        <w:numPr>
          <w:ilvl w:val="0"/>
          <w:numId w:val="2"/>
        </w:numPr>
        <w:spacing w:after="60" w:before="60" w:line="290"/>
      </w:pPr>
      <w:r>
        <w:rPr>
          <w:rFonts w:ascii="Calibri" w:cs="Calibri" w:eastAsia="Calibri" w:hAnsi="Calibri"/>
          <w:sz w:val="22"/>
          <w:szCs w:val="22"/>
        </w:rPr>
        <w:t xml:space="preserve">Grafana Labs blog, tag "LGTM": https://grafana.com/blog/</w:t>
      </w:r>
    </w:p>
    <w:p>
      <w:pPr>
        <w:pStyle w:val="ListParagraph"/>
        <w:numPr>
          <w:ilvl w:val="0"/>
          <w:numId w:val="2"/>
        </w:numPr>
        <w:spacing w:after="60" w:before="60" w:line="290"/>
      </w:pPr>
      <w:r>
        <w:rPr>
          <w:rFonts w:ascii="Calibri" w:cs="Calibri" w:eastAsia="Calibri" w:hAnsi="Calibri"/>
          <w:sz w:val="22"/>
          <w:szCs w:val="22"/>
        </w:rPr>
        <w:t xml:space="preserve">Original Loki whitepaper and Tempo whitepaper on the Grafana Labs blog.</w:t>
      </w:r>
    </w:p>
    <w:p>
      <w:pPr>
        <w:pStyle w:val="Heading3"/>
        <w:spacing w:after="120" w:before="240"/>
      </w:pPr>
      <w:r>
        <w:rPr>
          <w:rFonts w:ascii="Calibri" w:cs="Calibri" w:eastAsia="Calibri" w:hAnsi="Calibri"/>
          <w:b/>
          <w:bCs/>
          <w:color w:val="2E75B6"/>
          <w:sz w:val="26"/>
          <w:szCs w:val="26"/>
        </w:rPr>
        <w:t xml:space="preserve">Books and broader reading</w:t>
      </w:r>
    </w:p>
    <w:p>
      <w:pPr>
        <w:pStyle w:val="ListParagraph"/>
        <w:numPr>
          <w:ilvl w:val="0"/>
          <w:numId w:val="2"/>
        </w:numPr>
        <w:spacing w:after="60" w:before="60" w:line="290"/>
      </w:pPr>
      <w:r>
        <w:rPr>
          <w:rFonts w:ascii="Calibri" w:cs="Calibri" w:eastAsia="Calibri" w:hAnsi="Calibri"/>
          <w:sz w:val="22"/>
          <w:szCs w:val="22"/>
        </w:rPr>
        <w:t xml:space="preserve">Observability Engineering — Charity Majors, Liz Fong-Jones, George Miranda (O'Reilly). The foundational text on what observability means and why the three-pillars model is insufficient.</w:t>
      </w:r>
    </w:p>
    <w:p>
      <w:pPr>
        <w:pStyle w:val="ListParagraph"/>
        <w:numPr>
          <w:ilvl w:val="0"/>
          <w:numId w:val="2"/>
        </w:numPr>
        <w:spacing w:after="60" w:before="60" w:line="290"/>
      </w:pPr>
      <w:r>
        <w:rPr>
          <w:rFonts w:ascii="Calibri" w:cs="Calibri" w:eastAsia="Calibri" w:hAnsi="Calibri"/>
          <w:sz w:val="22"/>
          <w:szCs w:val="22"/>
        </w:rPr>
        <w:t xml:space="preserve">Distributed Tracing in Practice — Austin Parker et al. (O'Reilly). Deep background on the tracing pillar.</w:t>
      </w:r>
    </w:p>
    <w:p>
      <w:r>
        <w:br w:type="page"/>
      </w:r>
    </w:p>
    <w:p>
      <w:pPr>
        <w:spacing w:after="200" w:before="3600"/>
        <w:jc w:val="center"/>
      </w:pPr>
      <w:r>
        <w:rPr>
          <w:rFonts w:ascii="Calibri" w:cs="Calibri" w:eastAsia="Calibri" w:hAnsi="Calibri"/>
          <w:b/>
          <w:bCs/>
          <w:color w:val="1F4E79"/>
          <w:sz w:val="40"/>
          <w:szCs w:val="40"/>
        </w:rPr>
        <w:t xml:space="preserve">END OF MODULE 7</w:t>
      </w:r>
    </w:p>
    <w:p>
      <w:pPr>
        <w:spacing w:after="100" w:before="100"/>
        <w:jc w:val="center"/>
      </w:pPr>
      <w:r>
        <w:rPr>
          <w:rFonts w:ascii="Calibri" w:cs="Calibri" w:eastAsia="Calibri" w:hAnsi="Calibri"/>
          <w:i/>
          <w:iCs/>
          <w:color w:val="595959"/>
          <w:sz w:val="28"/>
          <w:szCs w:val="28"/>
        </w:rPr>
        <w:t xml:space="preserve">The Grafana Stack (LGTM) — Complete Study Guide</w:t>
      </w:r>
    </w:p>
    <w:p>
      <w:pPr>
        <w:spacing w:after="100" w:before="600"/>
        <w:jc w:val="center"/>
      </w:pPr>
      <w:r>
        <w:rPr>
          <w:rFonts w:ascii="Calibri" w:cs="Calibri" w:eastAsia="Calibri" w:hAnsi="Calibri"/>
          <w:color w:val="2E75B6"/>
          <w:sz w:val="24"/>
          <w:szCs w:val="24"/>
        </w:rPr>
        <w:t xml:space="preserve">Continue to Module 8: Administration and Security</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6800" w:sz="6" w:space="4"/>
      </w:pBd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r>
      <w:rPr>
        <w:rFonts w:ascii="Calibri" w:cs="Calibri" w:eastAsia="Calibri" w:hAnsi="Calibri"/>
        <w:color w:val="595959"/>
        <w:sz w:val="18"/>
        <w:szCs w:val="18"/>
      </w:rPr>
      <w:t xml:space="preserve">   •   Module 7: The Grafana Stack (LGTM)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6800" w:sz="6" w:space="4"/>
      </w:pBdr>
      <w:jc w:val="right"/>
    </w:pPr>
    <w:r>
      <w:rPr>
        <w:rFonts w:ascii="Calibri" w:cs="Calibri" w:eastAsia="Calibri" w:hAnsi="Calibri"/>
        <w:i/>
        <w:iCs/>
        <w:color w:val="595959"/>
        <w:sz w:val="18"/>
        <w:szCs w:val="18"/>
      </w:rPr>
      <w:t xml:space="preserve">The Grafana Stack (LGTM)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Grafana Stack (LGTM) - Complete Study Guide</dc:title>
  <dc:creator>Grafana Study Guide Generator</dc:creator>
  <dc:description>Module 7: The Grafana Stack - Comprehensive Study Guide</dc:description>
  <cp:lastModifiedBy>Un-named</cp:lastModifiedBy>
  <cp:revision>1</cp:revision>
  <dcterms:created xsi:type="dcterms:W3CDTF">2026-04-19T02:52:08.841Z</dcterms:created>
  <dcterms:modified xsi:type="dcterms:W3CDTF">2026-04-19T02:52:08.842Z</dcterms:modified>
</cp:coreProperties>
</file>

<file path=docProps/custom.xml><?xml version="1.0" encoding="utf-8"?>
<Properties xmlns="http://schemas.openxmlformats.org/officeDocument/2006/custom-properties" xmlns:vt="http://schemas.openxmlformats.org/officeDocument/2006/docPropsVTypes"/>
</file>