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CONSISTENT HASHING — MODULE 5</w:t>
      </w:r>
    </w:p>
    <w:p>
      <w:pPr>
        <w:spacing w:after="100" w:before="0"/>
        <w:jc w:val="center"/>
      </w:pPr>
      <w:r>
        <w:rPr>
          <w:rFonts w:ascii="Arial" w:cs="Arial" w:eastAsia="Arial" w:hAnsi="Arial"/>
          <w:b/>
          <w:bCs/>
          <w:color w:val="1A3C5E"/>
          <w:sz w:val="52"/>
          <w:szCs w:val="52"/>
        </w:rPr>
        <w:t xml:space="preserve">Real-World Usage</w:t>
      </w:r>
    </w:p>
    <w:p>
      <w:pPr>
        <w:pBdr>
          <w:bottom w:val="single" w:color="2E75B6" w:sz="6" w:space="6"/>
        </w:pBdr>
        <w:spacing w:after="80" w:before="0"/>
        <w:jc w:val="center"/>
      </w:pPr>
      <w:r>
        <w:rPr>
          <w:rFonts w:ascii="Arial" w:cs="Arial" w:eastAsia="Arial" w:hAnsi="Arial"/>
          <w:i/>
          <w:iCs/>
          <w:color w:val="444444"/>
          <w:sz w:val="22"/>
          <w:szCs w:val="22"/>
        </w:rPr>
        <w:t xml:space="preserve">Caches  |  Databases  |  Load Balancing  |  CDN  |  Storage  |  Java Implementation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Distributed caches — Memcached client-side and Redis Cluster slot routing</w:t>
      </w:r>
    </w:p>
    <w:p>
      <w:pPr>
        <w:spacing w:after="55" w:before="55"/>
        <w:jc w:val="center"/>
      </w:pPr>
      <w:r>
        <w:rPr>
          <w:rFonts w:ascii="Arial" w:cs="Arial" w:eastAsia="Arial" w:hAnsi="Arial"/>
          <w:color w:val="444444"/>
          <w:sz w:val="21"/>
          <w:szCs w:val="21"/>
        </w:rPr>
        <w:t xml:space="preserve">  Database sharding — DynamoDB partitions and Cassandra token ring</w:t>
      </w:r>
    </w:p>
    <w:p>
      <w:pPr>
        <w:spacing w:after="55" w:before="55"/>
        <w:jc w:val="center"/>
      </w:pPr>
      <w:r>
        <w:rPr>
          <w:rFonts w:ascii="Arial" w:cs="Arial" w:eastAsia="Arial" w:hAnsi="Arial"/>
          <w:color w:val="444444"/>
          <w:sz w:val="21"/>
          <w:szCs w:val="21"/>
        </w:rPr>
        <w:t xml:space="preserve">  Load balancing — sticky sessions without server-side affinity tables</w:t>
      </w:r>
    </w:p>
    <w:p>
      <w:pPr>
        <w:spacing w:after="55" w:before="55"/>
        <w:jc w:val="center"/>
      </w:pPr>
      <w:r>
        <w:rPr>
          <w:rFonts w:ascii="Arial" w:cs="Arial" w:eastAsia="Arial" w:hAnsi="Arial"/>
          <w:color w:val="444444"/>
          <w:sz w:val="21"/>
          <w:szCs w:val="21"/>
        </w:rPr>
        <w:t xml:space="preserve">  CDN — mapping content URLs to edge servers with consistent hashing</w:t>
      </w:r>
    </w:p>
    <w:p>
      <w:pPr>
        <w:spacing w:after="55" w:before="55"/>
        <w:jc w:val="center"/>
      </w:pPr>
      <w:r>
        <w:rPr>
          <w:rFonts w:ascii="Arial" w:cs="Arial" w:eastAsia="Arial" w:hAnsi="Arial"/>
          <w:color w:val="444444"/>
          <w:sz w:val="21"/>
          <w:szCs w:val="21"/>
        </w:rPr>
        <w:t xml:space="preserve">  Distributed storage — Amazon S3 object placement and HDFS data nodes</w:t>
      </w:r>
    </w:p>
    <w:p>
      <w:pPr>
        <w:spacing w:after="55" w:before="55"/>
        <w:jc w:val="center"/>
      </w:pPr>
      <w:r>
        <w:rPr>
          <w:rFonts w:ascii="Arial" w:cs="Arial" w:eastAsia="Arial" w:hAnsi="Arial"/>
          <w:color w:val="444444"/>
          <w:sz w:val="21"/>
          <w:szCs w:val="21"/>
        </w:rPr>
        <w:t xml:space="preserve">  Java implementation — TreeMap as hash ring with MD5 and MurmurHash</w:t>
      </w:r>
    </w:p>
    <w:p>
      <w:pPr>
        <w:spacing w:after="55" w:before="55"/>
        <w:jc w:val="center"/>
      </w:pPr>
      <w:r>
        <w:rPr>
          <w:rFonts w:ascii="Arial" w:cs="Arial" w:eastAsia="Arial" w:hAnsi="Arial"/>
          <w:color w:val="444444"/>
          <w:sz w:val="21"/>
          <w:szCs w:val="21"/>
        </w:rPr>
        <w:t xml:space="preserve">  Choosing a hash function — correctness, speed, and distribution quality</w:t>
      </w:r>
    </w:p>
    <w:p>
      <w:pPr>
        <w:spacing w:after="55" w:before="55"/>
        <w:jc w:val="center"/>
      </w:pPr>
      <w:r>
        <w:rPr>
          <w:rFonts w:ascii="Arial" w:cs="Arial" w:eastAsia="Arial" w:hAnsi="Arial"/>
          <w:color w:val="444444"/>
          <w:sz w:val="21"/>
          <w:szCs w:val="21"/>
        </w:rPr>
        <w:t xml:space="preserve">  End-to-end production patterns and operational considerations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Distributed Caches: Memcached and Redis</w:t>
      </w:r>
    </w:p>
    <w:p>
      <w:pPr>
        <w:pStyle w:val="Heading2"/>
        <w:spacing w:after="140" w:before="320"/>
      </w:pPr>
      <w:r>
        <w:rPr>
          <w:rFonts w:ascii="Arial" w:cs="Arial" w:eastAsia="Arial" w:hAnsi="Arial"/>
          <w:b/>
          <w:bCs/>
          <w:color w:val="2E75B6"/>
          <w:sz w:val="28"/>
          <w:szCs w:val="28"/>
        </w:rPr>
        <w:t xml:space="preserve">1.1  Memcached — Client-Side Consistent Hashing</w:t>
      </w:r>
    </w:p>
    <w:p>
      <w:pPr>
        <w:spacing w:after="80" w:before="80"/>
      </w:pPr>
      <w:r>
        <w:rPr>
          <w:rFonts w:ascii="Arial" w:cs="Arial" w:eastAsia="Arial" w:hAnsi="Arial"/>
          <w:b/>
          <w:bCs/>
          <w:color w:val="1A1A1A"/>
          <w:sz w:val="22"/>
          <w:szCs w:val="22"/>
        </w:rPr>
        <w:t xml:space="preserve">Memcached</w:t>
      </w:r>
      <w:r>
        <w:rPr>
          <w:rFonts w:ascii="Arial" w:cs="Arial" w:eastAsia="Arial" w:hAnsi="Arial"/>
          <w:color w:val="1A1A1A"/>
          <w:sz w:val="22"/>
          <w:szCs w:val="22"/>
        </w:rPr>
        <w:t xml:space="preserve"> is a distributed in-memory cache that is deliberately simple: each node is independent, with no built-in cluster coordination, no replication, and no internal routing. </w:t>
      </w:r>
      <w:r>
        <w:rPr>
          <w:rFonts w:ascii="Arial" w:cs="Arial" w:eastAsia="Arial" w:hAnsi="Arial"/>
          <w:b/>
          <w:bCs/>
          <w:color w:val="1A1A1A"/>
          <w:sz w:val="22"/>
          <w:szCs w:val="22"/>
        </w:rPr>
        <w:t xml:space="preserve">All routing decisions happen in the client library</w:t>
      </w:r>
      <w:r>
        <w:rPr>
          <w:rFonts w:ascii="Arial" w:cs="Arial" w:eastAsia="Arial" w:hAnsi="Arial"/>
          <w:color w:val="1A1A1A"/>
          <w:sz w:val="22"/>
          <w:szCs w:val="22"/>
        </w:rPr>
        <w:t xml:space="preserve">. The client maintains the list of Memcached servers and uses consistent hashing to decide which server holds each key. The most widely used C client, </w:t>
      </w:r>
      <w:r>
        <w:rPr>
          <w:rFonts w:ascii="Arial" w:cs="Arial" w:eastAsia="Arial" w:hAnsi="Arial"/>
          <w:b/>
          <w:bCs/>
          <w:color w:val="1A1A1A"/>
          <w:sz w:val="22"/>
          <w:szCs w:val="22"/>
        </w:rPr>
        <w:t xml:space="preserve">libmemcached</w:t>
      </w:r>
      <w:r>
        <w:rPr>
          <w:rFonts w:ascii="Arial" w:cs="Arial" w:eastAsia="Arial" w:hAnsi="Arial"/>
          <w:color w:val="1A1A1A"/>
          <w:sz w:val="22"/>
          <w:szCs w:val="22"/>
        </w:rPr>
        <w:t xml:space="preserve">, switched from modulo hashing to consistent hashing precisely because modulo caused catastrophic cache miss storms when server counts changed: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Memcached Client-Side Consistent Hashing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 list: </w:t>
            </w:r>
            <w:r>
              <w:rPr>
                <w:rFonts w:ascii="Arial" w:cs="Arial" w:eastAsia="Arial" w:hAnsi="Arial"/>
                <w:color w:val="1A1A1A"/>
                <w:sz w:val="22"/>
                <w:szCs w:val="22"/>
              </w:rPr>
              <w:t xml:space="preserve">Client holds the list of all Memcached server addresses.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Routing: </w:t>
            </w:r>
            <w:r>
              <w:rPr>
                <w:rFonts w:ascii="Arial" w:cs="Arial" w:eastAsia="Arial" w:hAnsi="Arial"/>
                <w:color w:val="1A1A1A"/>
                <w:sz w:val="22"/>
                <w:szCs w:val="22"/>
              </w:rPr>
              <w:t xml:space="preserve">client → hash(key) → consistent hash ring → target server → GET/SET.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Ring change: </w:t>
            </w:r>
            <w:r>
              <w:rPr>
                <w:rFonts w:ascii="Arial" w:cs="Arial" w:eastAsia="Arial" w:hAnsi="Arial"/>
                <w:color w:val="1A1A1A"/>
                <w:sz w:val="22"/>
                <w:szCs w:val="22"/>
              </w:rPr>
              <w:t xml:space="preserve">Client-side library. When a server goes down, remove it from the ring. When a new server comes up, add it. Only ~1/N of keys route differently.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Coordination: </w:t>
            </w:r>
            <w:r>
              <w:rPr>
                <w:rFonts w:ascii="Arial" w:cs="Arial" w:eastAsia="Arial" w:hAnsi="Arial"/>
                <w:color w:val="1A1A1A"/>
                <w:sz w:val="22"/>
                <w:szCs w:val="22"/>
              </w:rPr>
              <w:t xml:space="preserve">None between clients. Each client independently maintains its ring. All clients must have identical server lists for consistency.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Memcached with consistent hashing (Python, pymemcache):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pymemcache.client.hash import HashClient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HashClient uses consistent hashing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HashClient([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('memcache-1.internal', 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('memcache-2.internal', 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('memcache-3.internal', 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Routing is automatic — client computes consistent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client.set('user:1001:profile', profile_data, expire=3600)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 client.get('user:1001:profile')  # always routes to same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Adding a 4th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client.add_server(('memcache-4.internal', 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~25% of keys reroute — all others continue to hit their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libmemcached (C/C++) ketama consistent 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Ketama = libmemcached's specific consistent hash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Uses MD5 for hashing server names and 160 virtual nodes per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Industry standard for Memcached deployments since 2007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insight: server failures are handled gracefully.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memcache-2 goes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Remove memcache-2 from the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Only keys that hashed to memcache-2 become misses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~33% of keys affected, not ~67%  (consistent vs modulo)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Redis Cluster — Hash Slots</w:t>
      </w:r>
    </w:p>
    <w:p>
      <w:pPr>
        <w:spacing w:after="80" w:before="80"/>
      </w:pPr>
      <w:r>
        <w:rPr>
          <w:rFonts w:ascii="Arial" w:cs="Arial" w:eastAsia="Arial" w:hAnsi="Arial"/>
          <w:b/>
          <w:bCs/>
          <w:color w:val="1A1A1A"/>
          <w:sz w:val="22"/>
          <w:szCs w:val="22"/>
        </w:rPr>
        <w:t xml:space="preserve">Redis Cluster</w:t>
      </w:r>
      <w:r>
        <w:rPr>
          <w:rFonts w:ascii="Arial" w:cs="Arial" w:eastAsia="Arial" w:hAnsi="Arial"/>
          <w:color w:val="1A1A1A"/>
          <w:sz w:val="22"/>
          <w:szCs w:val="22"/>
        </w:rPr>
        <w:t xml:space="preserve"> uses a variant of consistent hashing called </w:t>
      </w:r>
      <w:r>
        <w:rPr>
          <w:rFonts w:ascii="Arial" w:cs="Arial" w:eastAsia="Arial" w:hAnsi="Arial"/>
          <w:b/>
          <w:bCs/>
          <w:color w:val="1A1A1A"/>
          <w:sz w:val="22"/>
          <w:szCs w:val="22"/>
        </w:rPr>
        <w:t xml:space="preserve">hash slots</w:t>
      </w:r>
      <w:r>
        <w:rPr>
          <w:rFonts w:ascii="Arial" w:cs="Arial" w:eastAsia="Arial" w:hAnsi="Arial"/>
          <w:color w:val="1A1A1A"/>
          <w:sz w:val="22"/>
          <w:szCs w:val="22"/>
        </w:rPr>
        <w:t xml:space="preserve">. The keyspace is divided into </w:t>
      </w:r>
      <w:r>
        <w:rPr>
          <w:rFonts w:ascii="Arial" w:cs="Arial" w:eastAsia="Arial" w:hAnsi="Arial"/>
          <w:b/>
          <w:bCs/>
          <w:color w:val="1A1A1A"/>
          <w:sz w:val="22"/>
          <w:szCs w:val="22"/>
        </w:rPr>
        <w:t xml:space="preserve">16,384 fixed slots</w:t>
      </w:r>
      <w:r>
        <w:rPr>
          <w:rFonts w:ascii="Arial" w:cs="Arial" w:eastAsia="Arial" w:hAnsi="Arial"/>
          <w:color w:val="1A1A1A"/>
          <w:sz w:val="22"/>
          <w:szCs w:val="22"/>
        </w:rPr>
        <w:t xml:space="preserve">. Each key's slot is computed as </w:t>
      </w:r>
      <w:r>
        <w:rPr>
          <w:rFonts w:ascii="Arial" w:cs="Arial" w:eastAsia="Arial" w:hAnsi="Arial"/>
          <w:i/>
          <w:iCs/>
          <w:color w:val="444444"/>
          <w:sz w:val="22"/>
          <w:szCs w:val="22"/>
        </w:rPr>
        <w:t xml:space="preserve">CRC16(key) % 16384</w:t>
      </w:r>
      <w:r>
        <w:rPr>
          <w:rFonts w:ascii="Arial" w:cs="Arial" w:eastAsia="Arial" w:hAnsi="Arial"/>
          <w:color w:val="1A1A1A"/>
          <w:sz w:val="22"/>
          <w:szCs w:val="22"/>
        </w:rPr>
        <w:t xml:space="preserve">. Slots are assigned to nodes. Redis Cluster handles routing </w:t>
      </w:r>
      <w:r>
        <w:rPr>
          <w:rFonts w:ascii="Arial" w:cs="Arial" w:eastAsia="Arial" w:hAnsi="Arial"/>
          <w:b/>
          <w:bCs/>
          <w:color w:val="1A1A1A"/>
          <w:sz w:val="22"/>
          <w:szCs w:val="22"/>
        </w:rPr>
        <w:t xml:space="preserve">server-side</w:t>
      </w:r>
      <w:r>
        <w:rPr>
          <w:rFonts w:ascii="Arial" w:cs="Arial" w:eastAsia="Arial" w:hAnsi="Arial"/>
          <w:color w:val="1A1A1A"/>
          <w:sz w:val="22"/>
          <w:szCs w:val="22"/>
        </w:rPr>
        <w:t xml:space="preserve"> — any node can redirect a client to the correct node using a MOVED response: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Cluster slot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Slot assignment for 3-node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 (redis-1): slots    0 - 5,460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2 (redis-2): slots 5,461 - 10,922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3 (redis-3): slots 10,923 - 16,383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 CRC16('user:1001') % 16384 = 4,847  → Node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 CRC16('session:abc') % 16384 = 9,122 → Node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 CRC16('product:42') % 16384 = 11,981 → Node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Hash tags: force related keys to the same 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CRC16('{user:1001}.profile') % 16384  # hash only {user:1001}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CRC16('{user:1001}.orders')  % 16384  # same slot as above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Useful for MULTI/EXEC transactions across related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Client-side redirect (Cluster handles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redis-py client connects to any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r.set('user:1001', 'data')  # client may hit wrong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Node responds: MOVED 4847 redis-1:6379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reconnects to redis-1 and retries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Adding a 4th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Migrate some slots from existing nodes to new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redis-cli --cluster reshard redis-1:6379  # interactive slot migration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keys in migrated slots are affected (~K/N movement)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Database Sharding: DynamoDB and Cassandra</w:t>
      </w:r>
    </w:p>
    <w:p>
      <w:pPr>
        <w:pStyle w:val="Heading2"/>
        <w:spacing w:after="140" w:before="320"/>
      </w:pPr>
      <w:r>
        <w:rPr>
          <w:rFonts w:ascii="Arial" w:cs="Arial" w:eastAsia="Arial" w:hAnsi="Arial"/>
          <w:b/>
          <w:bCs/>
          <w:color w:val="2E75B6"/>
          <w:sz w:val="28"/>
          <w:szCs w:val="28"/>
        </w:rPr>
        <w:t xml:space="preserve">2.1  Amazon DynamoDB — Partition Key Routing</w:t>
      </w:r>
    </w:p>
    <w:p>
      <w:pPr>
        <w:spacing w:after="80" w:before="80"/>
      </w:pPr>
      <w:r>
        <w:rPr>
          <w:rFonts w:ascii="Arial" w:cs="Arial" w:eastAsia="Arial" w:hAnsi="Arial"/>
          <w:b/>
          <w:bCs/>
          <w:color w:val="1A1A1A"/>
          <w:sz w:val="22"/>
          <w:szCs w:val="22"/>
        </w:rPr>
        <w:t xml:space="preserve">Amazon DynamoDB</w:t>
      </w:r>
      <w:r>
        <w:rPr>
          <w:rFonts w:ascii="Arial" w:cs="Arial" w:eastAsia="Arial" w:hAnsi="Arial"/>
          <w:color w:val="1A1A1A"/>
          <w:sz w:val="22"/>
          <w:szCs w:val="22"/>
        </w:rPr>
        <w:t xml:space="preserve"> uses consistent hashing to distribute data across its internal storage partitions. When you write an item, DynamoDB computes </w:t>
      </w:r>
      <w:r>
        <w:rPr>
          <w:rFonts w:ascii="Arial" w:cs="Arial" w:eastAsia="Arial" w:hAnsi="Arial"/>
          <w:i/>
          <w:iCs/>
          <w:color w:val="444444"/>
          <w:sz w:val="22"/>
          <w:szCs w:val="22"/>
        </w:rPr>
        <w:t xml:space="preserve">hash(partition_key)</w:t>
      </w:r>
      <w:r>
        <w:rPr>
          <w:rFonts w:ascii="Arial" w:cs="Arial" w:eastAsia="Arial" w:hAnsi="Arial"/>
          <w:color w:val="1A1A1A"/>
          <w:sz w:val="22"/>
          <w:szCs w:val="22"/>
        </w:rPr>
        <w:t xml:space="preserve"> and routes it to the internal partition that owns that hash range. This is </w:t>
      </w:r>
      <w:r>
        <w:rPr>
          <w:rFonts w:ascii="Arial" w:cs="Arial" w:eastAsia="Arial" w:hAnsi="Arial"/>
          <w:b/>
          <w:bCs/>
          <w:color w:val="1A1A1A"/>
          <w:sz w:val="22"/>
          <w:szCs w:val="22"/>
        </w:rPr>
        <w:t xml:space="preserve">completely transparent</w:t>
      </w:r>
      <w:r>
        <w:rPr>
          <w:rFonts w:ascii="Arial" w:cs="Arial" w:eastAsia="Arial" w:hAnsi="Arial"/>
          <w:color w:val="1A1A1A"/>
          <w:sz w:val="22"/>
          <w:szCs w:val="22"/>
        </w:rPr>
        <w:t xml:space="preserve"> to users — the DynamoDB API exposes no routing details. Users define the partition key; DynamoDB handles distribution: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DynamoDB Partition Key Design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rule: </w:t>
            </w:r>
            <w:r>
              <w:rPr>
                <w:rFonts w:ascii="Arial" w:cs="Arial" w:eastAsia="Arial" w:hAnsi="Arial"/>
                <w:color w:val="1A1A1A"/>
                <w:sz w:val="22"/>
                <w:szCs w:val="22"/>
              </w:rPr>
              <w:t xml:space="preserve">The partition key must have high cardinality and produce uniform hash distribution across partitions.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Good partition keys: </w:t>
            </w:r>
            <w:r>
              <w:rPr>
                <w:rFonts w:ascii="Arial" w:cs="Arial" w:eastAsia="Arial" w:hAnsi="Arial"/>
                <w:color w:val="1A1A1A"/>
                <w:sz w:val="22"/>
                <w:szCs w:val="22"/>
              </w:rPr>
              <w:t xml:space="preserve">user_id (UUID/random), order_id, device_id — high cardinality, uniform distribution.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Bad partition keys: </w:t>
            </w:r>
            <w:r>
              <w:rPr>
                <w:rFonts w:ascii="Arial" w:cs="Arial" w:eastAsia="Arial" w:hAnsi="Arial"/>
                <w:color w:val="1A1A1A"/>
                <w:sz w:val="22"/>
                <w:szCs w:val="22"/>
              </w:rPr>
              <w:t xml:space="preserve">status, country, date — low cardinality or skewed distribution → hot partitions.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Adaptive capacity: </w:t>
            </w:r>
            <w:r>
              <w:rPr>
                <w:rFonts w:ascii="Arial" w:cs="Arial" w:eastAsia="Arial" w:hAnsi="Arial"/>
                <w:color w:val="1A1A1A"/>
                <w:sz w:val="22"/>
                <w:szCs w:val="22"/>
              </w:rPr>
              <w:t xml:space="preserve">DynamoDB automatically rebalances hot partitions by splitting them — equivalent to adding virtual nodes to a hot arc.</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Partition limits: </w:t>
            </w:r>
            <w:r>
              <w:rPr>
                <w:rFonts w:ascii="Arial" w:cs="Arial" w:eastAsia="Arial" w:hAnsi="Arial"/>
                <w:color w:val="1A1A1A"/>
                <w:sz w:val="22"/>
                <w:szCs w:val="22"/>
              </w:rPr>
              <w:t xml:space="preserve">Each partition handles up to 3,000 RCU (read capacity units) and 1,000 WCU (write capacity units). When a partition is overloaded, DynamoDB splits it.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DynamoDB partition key design — good vs bad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BAD: partition key =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'PENDING' orders → one DynamoDB partition → hot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'DELIVERED' orders (90% of data) → one partition → overloaded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BAD: partition key = date (e.g. '2024-04-12')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writes today → same partition → write throttling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GOOD: partition key = order_id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order hashes uniformly → even spread across all partitions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GOOD: partition key = user_id (high cardinality)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User-centric access: all queries for user X go to same partition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DynamoDB SDK routing (transparent):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params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TableName: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 order_id: '550e8400-e29b-41d4-a716-446655440000'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 = await dynamodb.get(params).promise();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DynamoDB internally: hash(order_id) → partition 47 → storage node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Apache Cassandra — The Token Ring</w:t>
      </w:r>
    </w:p>
    <w:p>
      <w:pPr>
        <w:spacing w:after="80" w:before="80"/>
      </w:pPr>
      <w:r>
        <w:rPr>
          <w:rFonts w:ascii="Arial" w:cs="Arial" w:eastAsia="Arial" w:hAnsi="Arial"/>
          <w:b/>
          <w:bCs/>
          <w:color w:val="1A1A1A"/>
          <w:sz w:val="22"/>
          <w:szCs w:val="22"/>
        </w:rPr>
        <w:t xml:space="preserve">Cassandra</w:t>
      </w:r>
      <w:r>
        <w:rPr>
          <w:rFonts w:ascii="Arial" w:cs="Arial" w:eastAsia="Arial" w:hAnsi="Arial"/>
          <w:color w:val="1A1A1A"/>
          <w:sz w:val="22"/>
          <w:szCs w:val="22"/>
        </w:rPr>
        <w:t xml:space="preserve"> is the most explicit implementation of a consistent hash ring among major databases. Cassandra's ring is called the </w:t>
      </w:r>
      <w:r>
        <w:rPr>
          <w:rFonts w:ascii="Arial" w:cs="Arial" w:eastAsia="Arial" w:hAnsi="Arial"/>
          <w:b/>
          <w:bCs/>
          <w:color w:val="1A1A1A"/>
          <w:sz w:val="22"/>
          <w:szCs w:val="22"/>
        </w:rPr>
        <w:t xml:space="preserve">token ring</w:t>
      </w:r>
      <w:r>
        <w:rPr>
          <w:rFonts w:ascii="Arial" w:cs="Arial" w:eastAsia="Arial" w:hAnsi="Arial"/>
          <w:color w:val="1A1A1A"/>
          <w:sz w:val="22"/>
          <w:szCs w:val="22"/>
        </w:rPr>
        <w:t xml:space="preserve">. Each node is assigned one or more </w:t>
      </w:r>
      <w:r>
        <w:rPr>
          <w:rFonts w:ascii="Arial" w:cs="Arial" w:eastAsia="Arial" w:hAnsi="Arial"/>
          <w:b/>
          <w:bCs/>
          <w:color w:val="1A1A1A"/>
          <w:sz w:val="22"/>
          <w:szCs w:val="22"/>
        </w:rPr>
        <w:t xml:space="preserve">tokens</w:t>
      </w:r>
      <w:r>
        <w:rPr>
          <w:rFonts w:ascii="Arial" w:cs="Arial" w:eastAsia="Arial" w:hAnsi="Arial"/>
          <w:color w:val="1A1A1A"/>
          <w:sz w:val="22"/>
          <w:szCs w:val="22"/>
        </w:rPr>
        <w:t xml:space="preserve"> — positions on the ring (0 to 2^63-1). A row's partition key is hashed to a token, and that row is stored on the node responsible for the token's range: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Cassandra token ring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0 to 2^63-1 (−9,223,372,036,854,775,808 to 9,223,372,036,854,775,807)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3 nodes, even 3-token distribution (manual):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A: token  -9,223,372,036,854,775,808  (ring position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B: token  -3,074,457,345,618,258,602  (ring position ~33%)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C: token   3,074,457,345,618,258,602  (ring position ~67%)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vnodes (num_tokens: 256 per node —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A: 256 tokens spread across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B: 256 tokens spread across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C: 256 tokens spread across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768 tokens = 768 sorted ring positions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routing (CQL):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users (user_id, name) VALUES ('uuid-123',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 driver: token = partitioner.getToken('uuid-123')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 = hash('uuid-123') = 4,831,920,483,291,847,362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owning node: first token &gt;= 4,831,920,483,291,847,362 on ring → Node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to Node C (and replicas, per replication factor)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replication_factor=3: write to Node C (primary) + 2 next clockwise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any of the 3 replicas, using consistency level (ONE/QUORUM/ALL)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nodetool ring    # Shows all tokens and their owning nodes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nodetool status  # Shows token ownership % per node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Cassandra Replication and Consistent Hashing</w:t>
      </w:r>
    </w:p>
    <w:p>
      <w:pPr>
        <w:spacing w:after="80" w:before="80"/>
      </w:pPr>
      <w:r>
        <w:rPr>
          <w:rFonts w:ascii="Arial" w:cs="Arial" w:eastAsia="Arial" w:hAnsi="Arial"/>
          <w:color w:val="1A1A1A"/>
          <w:sz w:val="22"/>
          <w:szCs w:val="22"/>
        </w:rPr>
        <w:t xml:space="preserve">Cassandra extends consistent hashing with </w:t>
      </w:r>
      <w:r>
        <w:rPr>
          <w:rFonts w:ascii="Arial" w:cs="Arial" w:eastAsia="Arial" w:hAnsi="Arial"/>
          <w:b/>
          <w:bCs/>
          <w:color w:val="1A1A1A"/>
          <w:sz w:val="22"/>
          <w:szCs w:val="22"/>
        </w:rPr>
        <w:t xml:space="preserve">replication</w:t>
      </w:r>
      <w:r>
        <w:rPr>
          <w:rFonts w:ascii="Arial" w:cs="Arial" w:eastAsia="Arial" w:hAnsi="Arial"/>
          <w:color w:val="1A1A1A"/>
          <w:sz w:val="22"/>
          <w:szCs w:val="22"/>
        </w:rPr>
        <w:t xml:space="preserve">. Instead of a key going to one node, it goes to </w:t>
      </w:r>
      <w:r>
        <w:rPr>
          <w:rFonts w:ascii="Arial" w:cs="Arial" w:eastAsia="Arial" w:hAnsi="Arial"/>
          <w:b/>
          <w:bCs/>
          <w:color w:val="1A1A1A"/>
          <w:sz w:val="22"/>
          <w:szCs w:val="22"/>
        </w:rPr>
        <w:t xml:space="preserve">N nodes</w:t>
      </w:r>
      <w:r>
        <w:rPr>
          <w:rFonts w:ascii="Arial" w:cs="Arial" w:eastAsia="Arial" w:hAnsi="Arial"/>
          <w:color w:val="1A1A1A"/>
          <w:sz w:val="22"/>
          <w:szCs w:val="22"/>
        </w:rPr>
        <w:t xml:space="preserve"> (the replication factor). The first node clockwise is the primary; the next RF-1 clockwise nodes are replicas. This is consistent hashing's ring property applied to replication: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Cassandra replication on the ring (RF=3, 5 nodes at positions A,B,C,D,E):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'user-123' hashes to position between B and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replica:  C  (first clockwise from key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2:        D  (next clockwise after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3:        E  (next clockwise after 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node C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Reads: served by D or E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Writes: still written to D and E (with hint for C when it recovers)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data loss  ✓ (RF=3 tolerates 1 failure; RF=3 tolerates 2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node F is added to the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 is inserted between B and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Some keys previously on C now route to 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Cassandra automatically streams data from C to F for those keys.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~1/N of C's data moves.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Load Balancing: Sticky Sessions</w:t>
      </w:r>
    </w:p>
    <w:p>
      <w:pPr>
        <w:pStyle w:val="Heading2"/>
        <w:spacing w:after="140" w:before="320"/>
      </w:pPr>
      <w:r>
        <w:rPr>
          <w:rFonts w:ascii="Arial" w:cs="Arial" w:eastAsia="Arial" w:hAnsi="Arial"/>
          <w:b/>
          <w:bCs/>
          <w:color w:val="2E75B6"/>
          <w:sz w:val="28"/>
          <w:szCs w:val="28"/>
        </w:rPr>
        <w:t xml:space="preserve">3.1  The Sticky Session Problem</w:t>
      </w:r>
    </w:p>
    <w:p>
      <w:pPr>
        <w:spacing w:after="80" w:before="80"/>
      </w:pPr>
      <w:r>
        <w:rPr>
          <w:rFonts w:ascii="Arial" w:cs="Arial" w:eastAsia="Arial" w:hAnsi="Arial"/>
          <w:color w:val="1A1A1A"/>
          <w:sz w:val="22"/>
          <w:szCs w:val="22"/>
        </w:rPr>
        <w:t xml:space="preserve">Some web applications require that all requests from a specific user always reach the </w:t>
      </w:r>
      <w:r>
        <w:rPr>
          <w:rFonts w:ascii="Arial" w:cs="Arial" w:eastAsia="Arial" w:hAnsi="Arial"/>
          <w:b/>
          <w:bCs/>
          <w:color w:val="1A1A1A"/>
          <w:sz w:val="22"/>
          <w:szCs w:val="22"/>
        </w:rPr>
        <w:t xml:space="preserve">same application server</w:t>
      </w:r>
      <w:r>
        <w:rPr>
          <w:rFonts w:ascii="Arial" w:cs="Arial" w:eastAsia="Arial" w:hAnsi="Arial"/>
          <w:color w:val="1A1A1A"/>
          <w:sz w:val="22"/>
          <w:szCs w:val="22"/>
        </w:rPr>
        <w:t xml:space="preserve">. This is called </w:t>
      </w:r>
      <w:r>
        <w:rPr>
          <w:rFonts w:ascii="Arial" w:cs="Arial" w:eastAsia="Arial" w:hAnsi="Arial"/>
          <w:b/>
          <w:bCs/>
          <w:color w:val="1A1A1A"/>
          <w:sz w:val="22"/>
          <w:szCs w:val="22"/>
        </w:rPr>
        <w:t xml:space="preserve">sticky sessions</w:t>
      </w:r>
      <w:r>
        <w:rPr>
          <w:rFonts w:ascii="Arial" w:cs="Arial" w:eastAsia="Arial" w:hAnsi="Arial"/>
          <w:color w:val="1A1A1A"/>
          <w:sz w:val="22"/>
          <w:szCs w:val="22"/>
        </w:rPr>
        <w:t xml:space="preserve"> (or server affinity). Traditional approaches maintain an </w:t>
      </w:r>
      <w:r>
        <w:rPr>
          <w:rFonts w:ascii="Arial" w:cs="Arial" w:eastAsia="Arial" w:hAnsi="Arial"/>
          <w:b/>
          <w:bCs/>
          <w:color w:val="1A1A1A"/>
          <w:sz w:val="22"/>
          <w:szCs w:val="22"/>
        </w:rPr>
        <w:t xml:space="preserve">affinity table</w:t>
      </w:r>
      <w:r>
        <w:rPr>
          <w:rFonts w:ascii="Arial" w:cs="Arial" w:eastAsia="Arial" w:hAnsi="Arial"/>
          <w:color w:val="1A1A1A"/>
          <w:sz w:val="22"/>
          <w:szCs w:val="22"/>
        </w:rPr>
        <w:t xml:space="preserve"> mapping session IDs to servers — a stateful lookup table that becomes a bottleneck and a single point of failure. Consistent hashing offers a </w:t>
      </w:r>
      <w:r>
        <w:rPr>
          <w:rFonts w:ascii="Arial" w:cs="Arial" w:eastAsia="Arial" w:hAnsi="Arial"/>
          <w:b/>
          <w:bCs/>
          <w:color w:val="1A1A1A"/>
          <w:sz w:val="22"/>
          <w:szCs w:val="22"/>
        </w:rPr>
        <w:t xml:space="preserve">stateless alternative</w:t>
      </w:r>
      <w:r>
        <w:rPr>
          <w:rFonts w:ascii="Arial" w:cs="Arial" w:eastAsia="Arial" w:hAnsi="Arial"/>
          <w:color w:val="1A1A1A"/>
          <w:sz w:val="22"/>
          <w:szCs w:val="22"/>
        </w:rPr>
        <w:t xml:space="preserve"> to sticky sessions: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Sticky sessions: traditional affinity table vs consistent 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TRADITIONAL — affinity table (stateful):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maintains: { session_id → server_ip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session:abc123 → 10.0.0.1:8080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session:def456 → 10.0.0.2:8080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session:ghi789 → 10.0.0.3:8080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table stored in load balancer's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LB restarts: table lost → all sessions reset.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scaling to 2 LBs: tables must be synchronised → coordination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Adding/removing a server: must update all affected table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 HASHING — stateless: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 consistentHash(session_id, server_list)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session:abc123 → consistent hash → server-2 (deterministic, no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session:def456 → consistent hash → server-3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session:ghi789 → consistent hash → server-1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LB restarts: same hash function → same routing → no session reset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scaling to 2 LBs: same hash function on both → consistent routing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server-4: ~25% of sessions reroute (cache miss, user re-auths)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Removing server-2: ~25% of sessions reroute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HAProxy and Nginx — Consistent Hashing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HAProxy consistent hashing (haproxy.cfg):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web_servers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uri    # consistent hash based on URI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source  # consistent hash based on source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hdr(Cookie)  # consistent hash based on session cookie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app-1 10.0.0.1:8080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app-2 10.0.0.2:8080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app-3 10.0.0.3:8080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Adding app-4: only ~25% of sessions reroute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app-2 fails health check: only ~33% of sessions reroute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consistent hashing (nginx.conf):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consistent_hash $request_uri;  # hash the URI for CDN-like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consistent_hash $cookie_session;  # hash session cookie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10.0.0.3:8080;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NGINX uses a hash ring with 160 points per server by default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Configurable: consistent_hash $variable points=100;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gRPC Client-Side Load Balancing</w:t>
      </w:r>
    </w:p>
    <w:p>
      <w:pPr>
        <w:spacing w:after="80" w:before="80"/>
      </w:pPr>
      <w:r>
        <w:rPr>
          <w:rFonts w:ascii="Arial" w:cs="Arial" w:eastAsia="Arial" w:hAnsi="Arial"/>
          <w:b/>
          <w:bCs/>
          <w:color w:val="1A1A1A"/>
          <w:sz w:val="22"/>
          <w:szCs w:val="22"/>
        </w:rPr>
        <w:t xml:space="preserve">gRPC</w:t>
      </w:r>
      <w:r>
        <w:rPr>
          <w:rFonts w:ascii="Arial" w:cs="Arial" w:eastAsia="Arial" w:hAnsi="Arial"/>
          <w:color w:val="1A1A1A"/>
          <w:sz w:val="22"/>
          <w:szCs w:val="22"/>
        </w:rPr>
        <w:t xml:space="preserve"> with consistent hashing enables </w:t>
      </w:r>
      <w:r>
        <w:rPr>
          <w:rFonts w:ascii="Arial" w:cs="Arial" w:eastAsia="Arial" w:hAnsi="Arial"/>
          <w:b/>
          <w:bCs/>
          <w:color w:val="1A1A1A"/>
          <w:sz w:val="22"/>
          <w:szCs w:val="22"/>
        </w:rPr>
        <w:t xml:space="preserve">microservice request affinity</w:t>
      </w:r>
      <w:r>
        <w:rPr>
          <w:rFonts w:ascii="Arial" w:cs="Arial" w:eastAsia="Arial" w:hAnsi="Arial"/>
          <w:color w:val="1A1A1A"/>
          <w:sz w:val="22"/>
          <w:szCs w:val="22"/>
        </w:rPr>
        <w:t xml:space="preserve"> — routing all requests for a given user or resource to the same backend server, enabling server-side caching without coordination: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gRPC consistent hashing load balancing (Java + gRPC):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consistent hash policy in service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routes all requests with the same 'user-id'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 the same backend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serviceConfig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'"loadBalancingConfig":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"consistent_hash_experimental":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"httpCookie":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"ttl": "3600s"'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requests where header user-id=alice go to same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Backend can cache alice's data in memory without Redis lookup.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Adding a backend: ~1/N of users reroute (cache miss, then re-warm).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CDN: Mapping Content to Edge Servers</w:t>
      </w:r>
    </w:p>
    <w:p>
      <w:pPr>
        <w:pStyle w:val="Heading2"/>
        <w:spacing w:after="140" w:before="320"/>
      </w:pPr>
      <w:r>
        <w:rPr>
          <w:rFonts w:ascii="Arial" w:cs="Arial" w:eastAsia="Arial" w:hAnsi="Arial"/>
          <w:b/>
          <w:bCs/>
          <w:color w:val="2E75B6"/>
          <w:sz w:val="28"/>
          <w:szCs w:val="28"/>
        </w:rPr>
        <w:t xml:space="preserve">4.1  How CDNs Use Consistent Hashing</w:t>
      </w:r>
    </w:p>
    <w:p>
      <w:pPr>
        <w:spacing w:after="80" w:before="80"/>
      </w:pPr>
      <w:r>
        <w:rPr>
          <w:rFonts w:ascii="Arial" w:cs="Arial" w:eastAsia="Arial" w:hAnsi="Arial"/>
          <w:color w:val="1A1A1A"/>
          <w:sz w:val="22"/>
          <w:szCs w:val="22"/>
        </w:rPr>
        <w:t xml:space="preserve">Large CDN providers use consistent hashing internally to distribute content across their PoP's edge servers. Within a PoP, multiple edge servers (a cluster) handle requests. Consistent hashing determines </w:t>
      </w:r>
      <w:r>
        <w:rPr>
          <w:rFonts w:ascii="Arial" w:cs="Arial" w:eastAsia="Arial" w:hAnsi="Arial"/>
          <w:b/>
          <w:bCs/>
          <w:color w:val="1A1A1A"/>
          <w:sz w:val="22"/>
          <w:szCs w:val="22"/>
        </w:rPr>
        <w:t xml:space="preserve">which edge server within the cluster caches a specific URL</w:t>
      </w:r>
      <w:r>
        <w:rPr>
          <w:rFonts w:ascii="Arial" w:cs="Arial" w:eastAsia="Arial" w:hAnsi="Arial"/>
          <w:color w:val="1A1A1A"/>
          <w:sz w:val="22"/>
          <w:szCs w:val="22"/>
        </w:rPr>
        <w:t xml:space="preserve">. This ensures that all requests for the same URL hit the same edge server, maximising cache utilisation: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CDN consistent hashing within a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Tokyo PoP has 5 edge servers: edge-1, edge-2, edge-3, edge-4, edge-5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Incoming requests routed by consistent hash of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/images/logo.png → hash('/images/logo.png') → edge-3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/images/hero.jpg → hash('/images/hero.jpg') → edge-1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/js/app.bundle.js → hash('/js/app.bundle.js') → edge-3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requests for /images/logo.png → always edge-3 (within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hot path: edge-3 serves /images/logo.png from memory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without consistent hashing (round-robin within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1: /images/logo.png → edge-1 (miss → fetch from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2: /images/logo.png → edge-2 (miss → fetch from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3: /images/logo.png → edge-3 (miss → fetch from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edge servers each cache the same file: 5× origin bandwidth wasted.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consistent hashing: only edge-3 caches /images/logo.png.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edge-6 to the PoP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~1/6 of URLs reroute to edge-6 (K/N movement).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Those URLs: temporarily cache misses; re-warm quickly.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other URLs: continue hitting their edge server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Fastly's Consistent Hashing Architecture</w:t>
      </w:r>
    </w:p>
    <w:p>
      <w:pPr>
        <w:spacing w:after="80" w:before="80"/>
      </w:pPr>
      <w:r>
        <w:rPr>
          <w:rFonts w:ascii="Arial" w:cs="Arial" w:eastAsia="Arial" w:hAnsi="Arial"/>
          <w:b/>
          <w:bCs/>
          <w:color w:val="1A1A1A"/>
          <w:sz w:val="22"/>
          <w:szCs w:val="22"/>
        </w:rPr>
        <w:t xml:space="preserve">Fastly</w:t>
      </w:r>
      <w:r>
        <w:rPr>
          <w:rFonts w:ascii="Arial" w:cs="Arial" w:eastAsia="Arial" w:hAnsi="Arial"/>
          <w:color w:val="1A1A1A"/>
          <w:sz w:val="22"/>
          <w:szCs w:val="22"/>
        </w:rPr>
        <w:t xml:space="preserve"> uses consistent hashing with </w:t>
      </w:r>
      <w:r>
        <w:rPr>
          <w:rFonts w:ascii="Arial" w:cs="Arial" w:eastAsia="Arial" w:hAnsi="Arial"/>
          <w:b/>
          <w:bCs/>
          <w:color w:val="1A1A1A"/>
          <w:sz w:val="22"/>
          <w:szCs w:val="22"/>
        </w:rPr>
        <w:t xml:space="preserve">shielding</w:t>
      </w:r>
      <w:r>
        <w:rPr>
          <w:rFonts w:ascii="Arial" w:cs="Arial" w:eastAsia="Arial" w:hAnsi="Arial"/>
          <w:color w:val="1A1A1A"/>
          <w:sz w:val="22"/>
          <w:szCs w:val="22"/>
        </w:rPr>
        <w:t xml:space="preserve"> (Origin Shield) where the shield server for a given URL is also determined by consistent hashing. Within a region, the shield node that caches a URL is chosen by </w:t>
      </w:r>
      <w:r>
        <w:rPr>
          <w:rFonts w:ascii="Arial" w:cs="Arial" w:eastAsia="Arial" w:hAnsi="Arial"/>
          <w:i/>
          <w:iCs/>
          <w:color w:val="444444"/>
          <w:sz w:val="22"/>
          <w:szCs w:val="22"/>
        </w:rPr>
        <w:t xml:space="preserve">hash(url) → ring → shield_node</w:t>
      </w:r>
      <w:r>
        <w:rPr>
          <w:rFonts w:ascii="Arial" w:cs="Arial" w:eastAsia="Arial" w:hAnsi="Arial"/>
          <w:color w:val="1A1A1A"/>
          <w:sz w:val="22"/>
          <w:szCs w:val="22"/>
        </w:rPr>
        <w:t xml:space="preserve">. This extends the K/N property through the entire two-tier cache architecture: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Tier 1 (edge):</w:t>
      </w:r>
      <w:r>
        <w:rPr>
          <w:rFonts w:ascii="Arial" w:cs="Arial" w:eastAsia="Arial" w:hAnsi="Arial"/>
          <w:color w:val="1A1A1A"/>
          <w:sz w:val="22"/>
          <w:szCs w:val="22"/>
        </w:rPr>
        <w:t xml:space="preserve"> hash(url) → ring of edge servers. Each URL maps to one edge server within the PoP.</w:t>
      </w:r>
    </w:p>
    <w:p>
      <w:pPr>
        <w:pStyle w:val="ListParagraph"/>
        <w:numPr>
          <w:ilvl w:val="0"/>
          <w:numId w:val="2"/>
        </w:numPr>
        <w:spacing w:after="55" w:before="55"/>
      </w:pPr>
      <w:r>
        <w:rPr>
          <w:rFonts w:ascii="Arial" w:cs="Arial" w:eastAsia="Arial" w:hAnsi="Arial"/>
          <w:b/>
          <w:bCs/>
          <w:color w:val="1A1A1A"/>
          <w:sz w:val="22"/>
          <w:szCs w:val="22"/>
        </w:rPr>
        <w:t xml:space="preserve">Tier 2 (shield):</w:t>
      </w:r>
      <w:r>
        <w:rPr>
          <w:rFonts w:ascii="Arial" w:cs="Arial" w:eastAsia="Arial" w:hAnsi="Arial"/>
          <w:color w:val="1A1A1A"/>
          <w:sz w:val="22"/>
          <w:szCs w:val="22"/>
        </w:rPr>
        <w:t xml:space="preserve"> hash(url) → ring of shield nodes. Cache misses from edge always route to the same shield for the same URL, maximising shield cache hit rate.</w:t>
      </w:r>
    </w:p>
    <w:p>
      <w:pPr>
        <w:pStyle w:val="ListParagraph"/>
        <w:numPr>
          <w:ilvl w:val="0"/>
          <w:numId w:val="2"/>
        </w:numPr>
        <w:spacing w:after="55" w:before="55"/>
      </w:pPr>
      <w:r>
        <w:rPr>
          <w:rFonts w:ascii="Arial" w:cs="Arial" w:eastAsia="Arial" w:hAnsi="Arial"/>
          <w:b/>
          <w:bCs/>
          <w:color w:val="1A1A1A"/>
          <w:sz w:val="22"/>
          <w:szCs w:val="22"/>
        </w:rPr>
        <w:t xml:space="preserve">Origin:</w:t>
      </w:r>
      <w:r>
        <w:rPr>
          <w:rFonts w:ascii="Arial" w:cs="Arial" w:eastAsia="Arial" w:hAnsi="Arial"/>
          <w:color w:val="1A1A1A"/>
          <w:sz w:val="22"/>
          <w:szCs w:val="22"/>
        </w:rPr>
        <w:t xml:space="preserve"> Only the shield contacts origin on a miss — and only once per URL, regardless of how many edges missed simultaneously.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Distributed Storage: S3 and HDFS</w:t>
      </w:r>
    </w:p>
    <w:p>
      <w:pPr>
        <w:pStyle w:val="Heading2"/>
        <w:spacing w:after="140" w:before="320"/>
      </w:pPr>
      <w:r>
        <w:rPr>
          <w:rFonts w:ascii="Arial" w:cs="Arial" w:eastAsia="Arial" w:hAnsi="Arial"/>
          <w:b/>
          <w:bCs/>
          <w:color w:val="2E75B6"/>
          <w:sz w:val="28"/>
          <w:szCs w:val="28"/>
        </w:rPr>
        <w:t xml:space="preserve">5.1  Amazon S3 — Object Placement</w:t>
      </w:r>
    </w:p>
    <w:p>
      <w:pPr>
        <w:spacing w:after="80" w:before="80"/>
      </w:pPr>
      <w:r>
        <w:rPr>
          <w:rFonts w:ascii="Arial" w:cs="Arial" w:eastAsia="Arial" w:hAnsi="Arial"/>
          <w:b/>
          <w:bCs/>
          <w:color w:val="1A1A1A"/>
          <w:sz w:val="22"/>
          <w:szCs w:val="22"/>
        </w:rPr>
        <w:t xml:space="preserve">Amazon S3</w:t>
      </w:r>
      <w:r>
        <w:rPr>
          <w:rFonts w:ascii="Arial" w:cs="Arial" w:eastAsia="Arial" w:hAnsi="Arial"/>
          <w:color w:val="1A1A1A"/>
          <w:sz w:val="22"/>
          <w:szCs w:val="22"/>
        </w:rPr>
        <w:t xml:space="preserve"> internally uses consistent hashing to distribute objects across storage nodes. The details are proprietary, but the </w:t>
      </w:r>
      <w:r>
        <w:rPr>
          <w:rFonts w:ascii="Arial" w:cs="Arial" w:eastAsia="Arial" w:hAnsi="Arial"/>
          <w:b/>
          <w:bCs/>
          <w:color w:val="1A1A1A"/>
          <w:sz w:val="22"/>
          <w:szCs w:val="22"/>
        </w:rPr>
        <w:t xml:space="preserve">key naming guidance</w:t>
      </w:r>
      <w:r>
        <w:rPr>
          <w:rFonts w:ascii="Arial" w:cs="Arial" w:eastAsia="Arial" w:hAnsi="Arial"/>
          <w:color w:val="1A1A1A"/>
          <w:sz w:val="22"/>
          <w:szCs w:val="22"/>
        </w:rPr>
        <w:t xml:space="preserve"> that AWS gives to customers directly reflects consistent hashing concerns: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Amazon S3 key naming and consistent 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 historically partitioned keyspace by key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with same prefix → same partition → throughput limit (3,500 PUT/5,500 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 prefix-partition).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BAD practice (pre-2018):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logs/2024-04-12-00:00.txt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logs/2024-04-12-00:01.txt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logs/2024-04-12-00:02.txt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start with 'logs/2024-04-12-' → same partition → write bottleneck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WORKAROUND (pre-2018): add random prefix to spread across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a7f2/logs/2024-04-12-00:00.txt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3b9c/logs/2024-04-12-00:01.txt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k4d1/logs/2024-04-12-00:02.txt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Different partitions → higher throughput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POST-2018: S3 added automatic request rate scaling.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 now automatically partitions highly-requested prefixes.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Random prefix workaround mostly unnecessary for modern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Still relevant: bucket design and key naming for predictable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high-throughput applications. Understanding consistent hashing helps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reason about why prefix diversity matters.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HDFS — Data Node Placement</w:t>
      </w:r>
    </w:p>
    <w:p>
      <w:pPr>
        <w:spacing w:after="80" w:before="80"/>
      </w:pPr>
      <w:r>
        <w:rPr>
          <w:rFonts w:ascii="Arial" w:cs="Arial" w:eastAsia="Arial" w:hAnsi="Arial"/>
          <w:b/>
          <w:bCs/>
          <w:color w:val="1A1A1A"/>
          <w:sz w:val="22"/>
          <w:szCs w:val="22"/>
        </w:rPr>
        <w:t xml:space="preserve">Hadoop Distributed File System (HDFS)</w:t>
      </w:r>
      <w:r>
        <w:rPr>
          <w:rFonts w:ascii="Arial" w:cs="Arial" w:eastAsia="Arial" w:hAnsi="Arial"/>
          <w:color w:val="1A1A1A"/>
          <w:sz w:val="22"/>
          <w:szCs w:val="22"/>
        </w:rPr>
        <w:t xml:space="preserve"> uses consistent hashing to distribute data blocks across DataNodes. The NameNode maintains the metadata mapping of file blocks to DataNodes. When a client writes a file, the NameNode uses a </w:t>
      </w:r>
      <w:r>
        <w:rPr>
          <w:rFonts w:ascii="Arial" w:cs="Arial" w:eastAsia="Arial" w:hAnsi="Arial"/>
          <w:b/>
          <w:bCs/>
          <w:color w:val="1A1A1A"/>
          <w:sz w:val="22"/>
          <w:szCs w:val="22"/>
        </w:rPr>
        <w:t xml:space="preserve">placement policy</w:t>
      </w:r>
      <w:r>
        <w:rPr>
          <w:rFonts w:ascii="Arial" w:cs="Arial" w:eastAsia="Arial" w:hAnsi="Arial"/>
          <w:color w:val="1A1A1A"/>
          <w:sz w:val="22"/>
          <w:szCs w:val="22"/>
        </w:rPr>
        <w:t xml:space="preserve"> (which internally considers data node load, rack topology, and consistent hash grouping) to select DataNodes: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HDFS block placement with rack awareness: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 video.mp4 (6 GB) split into 48 blocks × 128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factor: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 1 placement (rack-aware consistent 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1: DataNode-7 (rack-A)   ←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2: DataNode-12 (rack-B)  ← different rack for fault tolerance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3: DataNode-15 (rack-B)  ← same rack as replica 2 (bandwidth)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 hashing role: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Distributes blocks evenly across DataNodes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a DataNode is added: ~1/N of blocks rebalanced to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a DataNode fails: only blocks on that node need to be re-replicated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hdfs dfsadmin -report  # Shows block distribution across DataNodes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HDFS Balancer tool (addresses imbalance after adding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hdfs balancer -threshold 5  # Rebalance until no node differs by &gt; 5%</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Uses consistent hashing ring to determine target block placement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Java Implementation: TreeMap as Hash Ring</w:t>
      </w:r>
    </w:p>
    <w:p>
      <w:pPr>
        <w:pStyle w:val="Heading2"/>
        <w:spacing w:after="140" w:before="320"/>
      </w:pPr>
      <w:r>
        <w:rPr>
          <w:rFonts w:ascii="Arial" w:cs="Arial" w:eastAsia="Arial" w:hAnsi="Arial"/>
          <w:b/>
          <w:bCs/>
          <w:color w:val="2E75B6"/>
          <w:sz w:val="28"/>
          <w:szCs w:val="28"/>
        </w:rPr>
        <w:t xml:space="preserve">6.1  TreeMap — The Natural Hash Ring</w:t>
      </w:r>
    </w:p>
    <w:p>
      <w:pPr>
        <w:spacing w:after="80" w:before="80"/>
      </w:pPr>
      <w:r>
        <w:rPr>
          <w:rFonts w:ascii="Arial" w:cs="Arial" w:eastAsia="Arial" w:hAnsi="Arial"/>
          <w:b/>
          <w:bCs/>
          <w:color w:val="1A1A1A"/>
          <w:sz w:val="22"/>
          <w:szCs w:val="22"/>
        </w:rPr>
        <w:t xml:space="preserve">Java's TreeMap</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sorted map</w:t>
      </w:r>
      <w:r>
        <w:rPr>
          <w:rFonts w:ascii="Arial" w:cs="Arial" w:eastAsia="Arial" w:hAnsi="Arial"/>
          <w:color w:val="1A1A1A"/>
          <w:sz w:val="22"/>
          <w:szCs w:val="22"/>
        </w:rPr>
        <w:t xml:space="preserve"> backed by a red-black tree. It provides </w:t>
      </w:r>
      <w:r>
        <w:rPr>
          <w:rFonts w:ascii="Arial" w:cs="Arial" w:eastAsia="Arial" w:hAnsi="Arial"/>
          <w:i/>
          <w:iCs/>
          <w:color w:val="444444"/>
          <w:sz w:val="22"/>
          <w:szCs w:val="22"/>
        </w:rPr>
        <w:t xml:space="preserve">ceilingKey(k)</w:t>
      </w:r>
      <w:r>
        <w:rPr>
          <w:rFonts w:ascii="Arial" w:cs="Arial" w:eastAsia="Arial" w:hAnsi="Arial"/>
          <w:color w:val="1A1A1A"/>
          <w:sz w:val="22"/>
          <w:szCs w:val="22"/>
        </w:rPr>
        <w:t xml:space="preserve"> — the smallest key greater than or equal to k — which is exactly the </w:t>
      </w:r>
      <w:r>
        <w:rPr>
          <w:rFonts w:ascii="Arial" w:cs="Arial" w:eastAsia="Arial" w:hAnsi="Arial"/>
          <w:b/>
          <w:bCs/>
          <w:color w:val="1A1A1A"/>
          <w:sz w:val="22"/>
          <w:szCs w:val="22"/>
        </w:rPr>
        <w:t xml:space="preserve">'find next clockwise position' operation</w:t>
      </w:r>
      <w:r>
        <w:rPr>
          <w:rFonts w:ascii="Arial" w:cs="Arial" w:eastAsia="Arial" w:hAnsi="Arial"/>
          <w:color w:val="1A1A1A"/>
          <w:sz w:val="22"/>
          <w:szCs w:val="22"/>
        </w:rPr>
        <w:t xml:space="preserve"> needed for consistent hashing. This makes TreeMap the natural data structure for a Java consistent hash ring implementation: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Java consistent hash ring using TreeMap (full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java.security.MessageDigest;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java.util.*;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class ConsistentHashRing&lt;T&gt;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final TreeMap&lt;Long, T&gt; ring = new TreeMap&lt;&gt;();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final int virtualNodes;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ConsistentHashRing(int virtualNodes)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this.virtualNodes = virtualNodes;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void addNode(T node)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(int i = 0; i &lt; virtualNodes; 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hash = md5Hash(node.toString() + ":vnode:" + 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ring.put(hash,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void removeNode(T node)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(int i = 0; i &lt; virtualNodes; 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hash = md5Hash(node.toString() + ":vnode:" + 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ring.remove(hash);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T getNode(String 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(ring.isEmpty()) return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keyHash = md5Hash(key);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ceilingKey: smallest key &gt;= keyHash (first clockwise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Map.Entry&lt;Long, T&gt; entry = ring.ceilingEntry(keyHash);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(entry ==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entry = ring.firstEntry();  // wrap around to start of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entry.getValue();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long md5Hash(String 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MessageDigest md = MessageDigest.getInstance("MD5");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byte[] digest = md.digest(key.getBytes("UTF-8"));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Take first 8 bytes as a long: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hash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(int i = 0; i &lt; 8; 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 (hash &lt;&lt; 8) | (digest[i] &amp; 0xFFl);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(Exception 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new RuntimeException(e);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Using the Java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Java consistent hash ring — usage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ConsistentHashRing&lt;String&gt; ring = new ConsistentHashRing&lt;&gt;(150);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 cache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ring.addNode("cache-1.internal:11211");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ring.addNode("cache-2.internal:11211");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ring.addNode("cache-3.internal:11211");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server1 = ring.getNode("user:1001");  // → "cache-2.internal:11211"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server2 = ring.getNode("product:42"); // → "cache-1.internal:11211"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server3 = ring.getNode("session:xyz"); // → "cache-3.internal:11211"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failure: remove and reroute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ring.removeNode("cache-2.internal:11211");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Keys that were on cache-2 now route to cache-1 or cache-3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other keys: unchanged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Scale up: add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ring.addNode("cache-4.internal:11211");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~25% of keys reroute to cache-4; 75% unchanged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Distributed cache integration: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Object get(String 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server = ring.getNode(key);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MemcachedClient client = clients.get(server);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client.get(key);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void set(String key, Object value, int expireSeconds)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server = ring.getNode(key);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MemcachedClient client = clients.get(server);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client.set(key, expireSeconds, value);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Choosing a Hash Function</w:t>
      </w:r>
    </w:p>
    <w:p>
      <w:pPr>
        <w:spacing w:after="80" w:before="80"/>
      </w:pPr>
      <w:r>
        <w:rPr>
          <w:rFonts w:ascii="Arial" w:cs="Arial" w:eastAsia="Arial" w:hAnsi="Arial"/>
          <w:color w:val="1A1A1A"/>
          <w:sz w:val="22"/>
          <w:szCs w:val="22"/>
        </w:rPr>
        <w:t xml:space="preserve">The hash function used to place keys and servers on the ring affects both </w:t>
      </w:r>
      <w:r>
        <w:rPr>
          <w:rFonts w:ascii="Arial" w:cs="Arial" w:eastAsia="Arial" w:hAnsi="Arial"/>
          <w:b/>
          <w:bCs/>
          <w:color w:val="1A1A1A"/>
          <w:sz w:val="22"/>
          <w:szCs w:val="22"/>
        </w:rPr>
        <w:t xml:space="preserve">distribution quality</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throughput</w:t>
      </w:r>
      <w:r>
        <w:rPr>
          <w:rFonts w:ascii="Arial" w:cs="Arial" w:eastAsia="Arial" w:hAnsi="Arial"/>
          <w:color w:val="1A1A1A"/>
          <w:sz w:val="22"/>
          <w:szCs w:val="22"/>
        </w:rPr>
        <w:t xml:space="preserve">. Not all hash functions are equal for this purpose:</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400"/>
        <w:gridCol w:w="3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Hash Function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Speed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Distribution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Crypto-secure?</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 Ring Use?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MD5</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(~200 MB/s)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(uniform)</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(collision attacks)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Acceptable; widely used in legacy (Ketama)</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SHA-256</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slow (~60 MB/s)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Overkill for routing; only if security required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MurmurHash3 (32-bit)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fast (~3,000 MB/s)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Recommended for production hash rings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MurmurHash3 (128-bit)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(~2,500 MB/s)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balance for 64-bit hash space rings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xxHash (64-bit)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Extremely fast (~8,000 MB/s)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Maximum throughput; modern alternative to Murmur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FNV-1a (32-bit)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(~1,500 MB/s)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implementation; slightly weaker distribution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CRC32</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Moderate (~800 MB/s)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Cluster's choice (CRC16 for 16,384 slots)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MurmurHash3 in Java (using Guava):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com.google.common.hash.HashFunction;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com.google.common.hash.Hashing;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long murmurHash(String 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HashFunction hf = Hashing.murmur3_128();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hf.hashString(key, StandardCharsets.UTF_8).asLong();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Replace md5Hash() with murmurHash() in ConsistentHashRing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~15× better throughput with equivalent distribution quality.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Benchmarks (i7, JVM warm, 1M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MD5:      ~1.2M hash/second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MurmurHash3: ~15M hash/second  ← 12.5× faster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xxHash:   ~25M hash/second     ← 20× faster than MD5</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Production Patterns and Operational Considerations</w:t>
      </w:r>
    </w:p>
    <w:p>
      <w:pPr>
        <w:pStyle w:val="Heading2"/>
        <w:spacing w:after="140" w:before="320"/>
      </w:pPr>
      <w:r>
        <w:rPr>
          <w:rFonts w:ascii="Arial" w:cs="Arial" w:eastAsia="Arial" w:hAnsi="Arial"/>
          <w:b/>
          <w:bCs/>
          <w:color w:val="2E75B6"/>
          <w:sz w:val="28"/>
          <w:szCs w:val="28"/>
        </w:rPr>
        <w:t xml:space="preserve">7.1  Thread Safety</w:t>
      </w:r>
    </w:p>
    <w:p>
      <w:pPr>
        <w:spacing w:after="80" w:before="80"/>
      </w:pPr>
      <w:r>
        <w:rPr>
          <w:rFonts w:ascii="Arial" w:cs="Arial" w:eastAsia="Arial" w:hAnsi="Arial"/>
          <w:color w:val="1A1A1A"/>
          <w:sz w:val="22"/>
          <w:szCs w:val="22"/>
        </w:rPr>
        <w:t xml:space="preserve">In a multi-threaded Java application, the hash ring is shared state. Without synchronization, concurrent adds/removes and reads can corrupt the ring. Use a </w:t>
      </w:r>
      <w:r>
        <w:rPr>
          <w:rFonts w:ascii="Arial" w:cs="Arial" w:eastAsia="Arial" w:hAnsi="Arial"/>
          <w:b/>
          <w:bCs/>
          <w:color w:val="1A1A1A"/>
          <w:sz w:val="22"/>
          <w:szCs w:val="22"/>
        </w:rPr>
        <w:t xml:space="preserve">read-write lock</w:t>
      </w:r>
      <w:r>
        <w:rPr>
          <w:rFonts w:ascii="Arial" w:cs="Arial" w:eastAsia="Arial" w:hAnsi="Arial"/>
          <w:color w:val="1A1A1A"/>
          <w:sz w:val="22"/>
          <w:szCs w:val="22"/>
        </w:rPr>
        <w:t xml:space="preserve"> (ReadWriteLock) for best performance — many concurrent reads are allowed; writes (add/remove) are exclusive: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Thread-safe ConsistentHashRing (Java):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java.util.concurrent.locks.ReadWriteLock;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java.util.concurrent.locks.ReentrantReadWriteLock;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class ThreadSafeHashRing&lt;T&gt;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final TreeMap&lt;Long, T&gt; ring = new TreeMap&lt;&gt;();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final ReadWriteLock lock = new ReentrantReadWriteLock();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final int virtualNodes;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void addNode(T node)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lock.writeLock().lock();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(int i = 0; i &lt; virtualNodes; 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ring.put(md5Hash(node + ":vnode:" + i),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finally { lock.writeLock().unlock();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T getNode(String 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lock.readLock().lock();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(ring.isEmpty()) return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h = md5Hash(key);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Map.Entry&lt;Long, T&gt; e = ring.ceilingEntry(h);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e != null ? e.getValue() : ring.firstEntry().getValue();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finally { lock.readLock().unlock();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use an immutable snapshot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every add/remove: create a NEW TreeMap, replace atomically: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volatile TreeMap&lt;Long, T&gt; ring = new TreeMap&lt;&gt;();  // volatile!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getNode() reads from current snapshot — no locking for reads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addNode()/removeNode(): copy-on-write, then AtomicReference.set(newRing)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Health Checks and Automatic Ring Updates</w:t>
      </w:r>
    </w:p>
    <w:p>
      <w:pPr>
        <w:spacing w:after="80" w:before="80"/>
      </w:pPr>
      <w:r>
        <w:rPr>
          <w:rFonts w:ascii="Arial" w:cs="Arial" w:eastAsia="Arial" w:hAnsi="Arial"/>
          <w:color w:val="1A1A1A"/>
          <w:sz w:val="22"/>
          <w:szCs w:val="22"/>
        </w:rPr>
        <w:t xml:space="preserve">A production consistent hash ring must automatically update when servers become unhealthy or recover. Combine the ring with a </w:t>
      </w:r>
      <w:r>
        <w:rPr>
          <w:rFonts w:ascii="Arial" w:cs="Arial" w:eastAsia="Arial" w:hAnsi="Arial"/>
          <w:b/>
          <w:bCs/>
          <w:color w:val="1A1A1A"/>
          <w:sz w:val="22"/>
          <w:szCs w:val="22"/>
        </w:rPr>
        <w:t xml:space="preserve">health check loop</w:t>
      </w:r>
      <w:r>
        <w:rPr>
          <w:rFonts w:ascii="Arial" w:cs="Arial" w:eastAsia="Arial" w:hAnsi="Arial"/>
          <w:color w:val="1A1A1A"/>
          <w:sz w:val="22"/>
          <w:szCs w:val="22"/>
        </w:rPr>
        <w:t xml:space="preserve"> that adds and removes servers based on probe results: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Health-check-driven ring updates (pseudocode):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Background health check thread: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scheduler.scheduleAtFixedRate(()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(String server : allConfiguredServers)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boolean isHealthy = probeServer(server);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boolean inRing    = ring.containsNode(server);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(isHealthy &amp;&amp; !inRing)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ring.addNode(server);       // server recovered → add to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log.info('Added {} to ring',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if (!isHealthy &amp;&amp; inRing)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ring.removeNode(server);    // server failed → remove from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log.warn('Removed {} from ring',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 5, TimeUnit.SECONDS);  // probe every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Hysteresis: require N consecutive failures before removing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 avoid removing a server on a transient blip.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 N consecutive successes before adding back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 avoid adding a recovering server that immediately fails again.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Real-World Usage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Consistent Hashing Is Used</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 / Variant</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Detail</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Memcached (libmemcached)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Client-side key routing across nodes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(Ketama: 160 vnodes, MD5)</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holds ring; servers have no coordination logic</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Cluster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Keyspace distribution across cluster nodes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16,384 hash slots (CRC16 % 16384)</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Slots migrate when nodes added/removed; MOVED redirect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DynamoDB</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 key → internal storage partition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(transparent to user)</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chooses partition key; DynamoDB routes internally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Row distribution and replication across nodes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ring (0 to 2^63-1); 256 vnodes default</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nodetool shows ring; replication wraps clockwise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HAProxy / Nginx</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Sticky session load balancing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(URL/source-IP/cookie hash)</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Stateless affinity; no coordination between LBs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(Fastly, Cloudflare internal)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 edge server within a PoP cluster</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Ring within PoP cluster</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Maximises per-server cache hit rate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Amazon S3</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Object placement across storage nodes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(transparent, prefix-based)</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 prefix diversity matters for partition spread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HDFS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Block placement across DataNodes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Ring + rack-awareness policy</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Balancer tool redistributes after topology change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Java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Java Implementation Key Points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structure: </w:t>
            </w:r>
            <w:r>
              <w:rPr>
                <w:rFonts w:ascii="Arial" w:cs="Arial" w:eastAsia="Arial" w:hAnsi="Arial"/>
                <w:color w:val="1A1A1A"/>
                <w:sz w:val="22"/>
                <w:szCs w:val="22"/>
              </w:rPr>
              <w:t xml:space="preserve">TreeMap&lt;Long, T&gt; — sorted map from hash position to server node. O(log N) insert/remove/lookup.</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Next clockwise: </w:t>
            </w:r>
            <w:r>
              <w:rPr>
                <w:rFonts w:ascii="Arial" w:cs="Arial" w:eastAsia="Arial" w:hAnsi="Arial"/>
                <w:color w:val="1A1A1A"/>
                <w:sz w:val="22"/>
                <w:szCs w:val="22"/>
              </w:rPr>
              <w:t xml:space="preserve">ring.ceilingEntry(keyHash); if null → ring.firstEntry() (wraps around).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Virtual nodes: </w:t>
            </w:r>
            <w:r>
              <w:rPr>
                <w:rFonts w:ascii="Arial" w:cs="Arial" w:eastAsia="Arial" w:hAnsi="Arial"/>
                <w:color w:val="1A1A1A"/>
                <w:sz w:val="22"/>
                <w:szCs w:val="22"/>
              </w:rPr>
              <w:t xml:space="preserve">Loop V times: ring.put(hash(node + ":vnode:" + i), node).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Thread safety: </w:t>
            </w:r>
            <w:r>
              <w:rPr>
                <w:rFonts w:ascii="Arial" w:cs="Arial" w:eastAsia="Arial" w:hAnsi="Arial"/>
                <w:color w:val="1A1A1A"/>
                <w:sz w:val="22"/>
                <w:szCs w:val="22"/>
              </w:rPr>
              <w:t xml:space="preserve">ReadWriteLock for concurrent reads; exclusive write lock for add/remove. Or copy-on-write with volatile reference.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Hash function: </w:t>
            </w:r>
            <w:r>
              <w:rPr>
                <w:rFonts w:ascii="Arial" w:cs="Arial" w:eastAsia="Arial" w:hAnsi="Arial"/>
                <w:color w:val="1A1A1A"/>
                <w:sz w:val="22"/>
                <w:szCs w:val="22"/>
              </w:rPr>
              <w:t xml:space="preserve">MD5 is correct but slow. Use MurmurHash3 (Guava Hashing.murmur3_128()) for ~12× better throughput.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Ketama compatibility: </w:t>
            </w:r>
            <w:r>
              <w:rPr>
                <w:rFonts w:ascii="Arial" w:cs="Arial" w:eastAsia="Arial" w:hAnsi="Arial"/>
                <w:color w:val="1A1A1A"/>
                <w:sz w:val="22"/>
                <w:szCs w:val="22"/>
              </w:rPr>
              <w:t xml:space="preserve">For Memcached Ketama compatibility: use MD5, 160 vnodes per server, specific key encoding.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Memcached use consistent hashing?</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Memcached uses client-side consistent hashing — all routing logic lives in the client library (libmemcached in C/C++, pymemcache in Python, etc.), not in Memcached itself. Each Memcached server is completely independent with no inter-node communication. The client maintains the hash ring: it hashes each server's address to one or more positions (Ketama uses 160 virtual nodes per server with MD5 hashing) and builds a sorted ring. When a client wants to GET or SET a key, it hashes the key, finds the first clockwise position in the ring, and contacts that server. This is the 'ketama' algorithm. When a server fails, the client removes it from its ring — only ~1/N of keys are affected. All clients in the fleet must maintain identical server lists; a common approach is to store the server list in a config file or service registry and reload on change.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does Redis Cluster use hash slots instead of a traditional consistent hash ring?</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Cluster uses 16,384 fixed hash slots (CRC16(key) % 16384) instead of a virtual-node ring for several practical reasons: (1) Slot reassignment is explicit and trackable — you can see exactly which slots belong to which node and migrate specific slots, giving operators fine-grained control. (2) The server is authoritative for routing — clients that go to the wrong node receive a MOVED redirect to the correct node, rather than requiring all clients to have identical ring state. (3) 16,384 slots provides enough granularity for good balance (each slot is ~0.006% of the keyspace) while keeping the slot assignment table small (just 2KB for 16K slots × 1-bit assignments). The result is similar to consistent hashing with 16,384 virtual nodes but with centralised, explicit control over slot placement rather than decentralised hash-based positioning.</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Implement a consistent hash ring in Java. What data structure would you use?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 would use a TreeMap&lt;Long, T&gt; as the hash ring. TreeMap is a sorted map backed by a red-black tree, which provides O(log N) insert, delete, and lookup. The key insight is TreeMap's ceilingKey(k) method, which returns the smallest key &gt;= k — exactly the 'find first position clockwise from k on the ring' operation. Implementation: addNode computes V hash positions for each virtual node (hash(server + ':vnode:' + i) for i in [0, V)) and puts them in the TreeMap. removeNode recomputes the same positions and removes them. getNode hashes the key, calls ring.ceilingEntry(keyHash), and if null (key is past the last position) wraps around with ring.firstEntry(). For thread safety, wrap with a ReadWriteLock — many concurrent reads, exclusive writes. For the hash function, MD5 is commonly used (Ketama compatibility) but MurmurHash3 via Guava is ~12× faster with equivalent distribution quality.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Consistent Hashing Module 5: Real-World Usage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Consistent Hashing Module 5 — Real-World Usage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CONSISTENT HASHING MODULE 5: Real-World Usage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2026-04-12T02:45:10.408Z</dcterms:created>
  <dcterms:modified xsi:type="dcterms:W3CDTF">2026-04-12T02:45:10.409Z</dcterms:modified>
</cp:coreProperties>
</file>

<file path=docProps/custom.xml><?xml version="1.0" encoding="utf-8"?>
<Properties xmlns="http://schemas.openxmlformats.org/officeDocument/2006/custom-properties" xmlns:vt="http://schemas.openxmlformats.org/officeDocument/2006/docPropsVTypes"/>
</file>