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DATABASE REPLICATION — MODULE 6</w:t>
      </w:r>
    </w:p>
    <w:p>
      <w:pPr>
        <w:spacing w:after="100" w:before="0"/>
        <w:jc w:val="center"/>
      </w:pPr>
      <w:r>
        <w:rPr>
          <w:rFonts w:ascii="Arial" w:cs="Arial" w:eastAsia="Arial" w:hAnsi="Arial"/>
          <w:b/>
          <w:bCs/>
          <w:color w:val="1A3C5E"/>
          <w:sz w:val="52"/>
          <w:szCs w:val="52"/>
        </w:rPr>
        <w:t xml:space="preserve">Real-World Patterns</w:t>
      </w:r>
    </w:p>
    <w:p>
      <w:pPr>
        <w:pBdr>
          <w:bottom w:val="single" w:color="2E75B6" w:sz="6" w:space="6"/>
        </w:pBdr>
        <w:spacing w:after="80" w:before="0"/>
        <w:jc w:val="center"/>
      </w:pPr>
      <w:r>
        <w:rPr>
          <w:rFonts w:ascii="Arial" w:cs="Arial" w:eastAsia="Arial" w:hAnsi="Arial"/>
          <w:i/>
          <w:iCs/>
          <w:color w:val="444444"/>
          <w:sz w:val="22"/>
          <w:szCs w:val="22"/>
        </w:rPr>
        <w:t xml:space="preserve">Read Replicas  |  Cross-Region  |  Streaming  |  Logical  |  CDC  |  Blue-Green</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Read replicas — routing writes to primary, reads to replicas; Spring @Transactional; AWS RDS</w:t>
      </w:r>
    </w:p>
    <w:p>
      <w:pPr>
        <w:spacing w:after="55" w:before="55"/>
        <w:jc w:val="center"/>
      </w:pPr>
      <w:r>
        <w:rPr>
          <w:rFonts w:ascii="Arial" w:cs="Arial" w:eastAsia="Arial" w:hAnsi="Arial"/>
          <w:color w:val="444444"/>
          <w:sz w:val="21"/>
          <w:szCs w:val="21"/>
        </w:rPr>
        <w:t xml:space="preserve">  Cross-region replication — global read latency reduction; write routing challenges</w:t>
      </w:r>
    </w:p>
    <w:p>
      <w:pPr>
        <w:spacing w:after="55" w:before="55"/>
        <w:jc w:val="center"/>
      </w:pPr>
      <w:r>
        <w:rPr>
          <w:rFonts w:ascii="Arial" w:cs="Arial" w:eastAsia="Arial" w:hAnsi="Arial"/>
          <w:color w:val="444444"/>
          <w:sz w:val="21"/>
          <w:szCs w:val="21"/>
        </w:rPr>
        <w:t xml:space="preserve">  PostgreSQL streaming replication — WAL streaming internals and configuration</w:t>
      </w:r>
    </w:p>
    <w:p>
      <w:pPr>
        <w:spacing w:after="55" w:before="55"/>
        <w:jc w:val="center"/>
      </w:pPr>
      <w:r>
        <w:rPr>
          <w:rFonts w:ascii="Arial" w:cs="Arial" w:eastAsia="Arial" w:hAnsi="Arial"/>
          <w:color w:val="444444"/>
          <w:sz w:val="21"/>
          <w:szCs w:val="21"/>
        </w:rPr>
        <w:t xml:space="preserve">  PostgreSQL logical replication — table-level, cross-version, data transformation</w:t>
      </w:r>
    </w:p>
    <w:p>
      <w:pPr>
        <w:spacing w:after="55" w:before="55"/>
        <w:jc w:val="center"/>
      </w:pPr>
      <w:r>
        <w:rPr>
          <w:rFonts w:ascii="Arial" w:cs="Arial" w:eastAsia="Arial" w:hAnsi="Arial"/>
          <w:color w:val="444444"/>
          <w:sz w:val="21"/>
          <w:szCs w:val="21"/>
        </w:rPr>
        <w:t xml:space="preserve">  CDC with Debezium — capturing DB changes to Kafka for event-driven architecture</w:t>
      </w:r>
    </w:p>
    <w:p>
      <w:pPr>
        <w:spacing w:after="55" w:before="55"/>
        <w:jc w:val="center"/>
      </w:pPr>
      <w:r>
        <w:rPr>
          <w:rFonts w:ascii="Arial" w:cs="Arial" w:eastAsia="Arial" w:hAnsi="Arial"/>
          <w:color w:val="444444"/>
          <w:sz w:val="21"/>
          <w:szCs w:val="21"/>
        </w:rPr>
        <w:t xml:space="preserve">  Blue-green deployments with replication — zero-downtime releases using replica promotion</w:t>
      </w:r>
    </w:p>
    <w:p>
      <w:pPr>
        <w:spacing w:after="55" w:before="55"/>
        <w:jc w:val="center"/>
      </w:pPr>
      <w:r>
        <w:rPr>
          <w:rFonts w:ascii="Arial" w:cs="Arial" w:eastAsia="Arial" w:hAnsi="Arial"/>
          <w:color w:val="444444"/>
          <w:sz w:val="21"/>
          <w:szCs w:val="21"/>
        </w:rPr>
        <w:t xml:space="preserve">  Pattern decision guide — when to use each technique</w:t>
      </w:r>
    </w:p>
    <w:p>
      <w:pPr>
        <w:spacing w:after="55" w:before="55"/>
        <w:jc w:val="center"/>
      </w:pPr>
      <w:r>
        <w:rPr>
          <w:rFonts w:ascii="Arial" w:cs="Arial" w:eastAsia="Arial" w:hAnsi="Arial"/>
          <w:color w:val="444444"/>
          <w:sz w:val="21"/>
          <w:szCs w:val="21"/>
        </w:rPr>
        <w:t xml:space="preserve">  End-to-end architecture example — all patterns combined</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Read Replicas</w:t>
      </w:r>
    </w:p>
    <w:p>
      <w:pPr>
        <w:pStyle w:val="Heading2"/>
        <w:spacing w:after="140" w:before="320"/>
      </w:pPr>
      <w:r>
        <w:rPr>
          <w:rFonts w:ascii="Arial" w:cs="Arial" w:eastAsia="Arial" w:hAnsi="Arial"/>
          <w:b/>
          <w:bCs/>
          <w:color w:val="2E75B6"/>
          <w:sz w:val="28"/>
          <w:szCs w:val="28"/>
        </w:rPr>
        <w:t xml:space="preserve">1.1  The Pattern</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read replica</w:t>
      </w:r>
      <w:r>
        <w:rPr>
          <w:rFonts w:ascii="Arial" w:cs="Arial" w:eastAsia="Arial" w:hAnsi="Arial"/>
          <w:color w:val="1A1A1A"/>
          <w:sz w:val="22"/>
          <w:szCs w:val="22"/>
        </w:rPr>
        <w:t xml:space="preserve"> is a replica configured specifically to serve read queries, offloading the primary. All writes go to the primary. Reads are routed to one or more replicas, distributing the read load. This is the most common use of database replication in production systems — the majority of web applications are read-heavy, and adding read replicas is the primary horizontal scaling strategy for the database read tier.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Read Replica Pattern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 path: </w:t>
            </w:r>
            <w:r>
              <w:rPr>
                <w:rFonts w:ascii="Arial" w:cs="Arial" w:eastAsia="Arial" w:hAnsi="Arial"/>
                <w:color w:val="1A1A1A"/>
                <w:sz w:val="22"/>
                <w:szCs w:val="22"/>
              </w:rPr>
              <w:t xml:space="preserve">Application → Primary (all INSERTs, UPDATEs, DELETEs, DDL)</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 path: </w:t>
            </w:r>
            <w:r>
              <w:rPr>
                <w:rFonts w:ascii="Arial" w:cs="Arial" w:eastAsia="Arial" w:hAnsi="Arial"/>
                <w:color w:val="1A1A1A"/>
                <w:sz w:val="22"/>
                <w:szCs w:val="22"/>
              </w:rPr>
              <w:t xml:space="preserve">Application → Replica pool (SELECTs, analytics, reports)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Benefit: </w:t>
            </w:r>
            <w:r>
              <w:rPr>
                <w:rFonts w:ascii="Arial" w:cs="Arial" w:eastAsia="Arial" w:hAnsi="Arial"/>
                <w:color w:val="1A1A1A"/>
                <w:sz w:val="22"/>
                <w:szCs w:val="22"/>
              </w:rPr>
              <w:t xml:space="preserve">Each replica handles its share of read traffic. With N replicas, read throughput scales ~N× vs a single primary.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Risk: </w:t>
            </w:r>
            <w:r>
              <w:rPr>
                <w:rFonts w:ascii="Arial" w:cs="Arial" w:eastAsia="Arial" w:hAnsi="Arial"/>
                <w:color w:val="1A1A1A"/>
                <w:sz w:val="22"/>
                <w:szCs w:val="22"/>
              </w:rPr>
              <w:t xml:space="preserve">Replicas lag the primary by replication lag. Reads from replicas may be stale by milliseconds to seconds.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When stale reads are not OK: </w:t>
            </w:r>
            <w:r>
              <w:rPr>
                <w:rFonts w:ascii="Arial" w:cs="Arial" w:eastAsia="Arial" w:hAnsi="Arial"/>
                <w:color w:val="1A1A1A"/>
                <w:sz w:val="22"/>
                <w:szCs w:val="22"/>
              </w:rPr>
              <w:t xml:space="preserve">Route those specific reads to the primary (read-your-writes pattern — Module 4).</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Spring — @Transactional(readOnly=true) Routing</w:t>
      </w:r>
    </w:p>
    <w:p>
      <w:pPr>
        <w:spacing w:after="80" w:before="80"/>
      </w:pPr>
      <w:r>
        <w:rPr>
          <w:rFonts w:ascii="Arial" w:cs="Arial" w:eastAsia="Arial" w:hAnsi="Arial"/>
          <w:b/>
          <w:bCs/>
          <w:color w:val="1A1A1A"/>
          <w:sz w:val="22"/>
          <w:szCs w:val="22"/>
        </w:rPr>
        <w:t xml:space="preserve">Spring Data</w:t>
      </w:r>
      <w:r>
        <w:rPr>
          <w:rFonts w:ascii="Arial" w:cs="Arial" w:eastAsia="Arial" w:hAnsi="Arial"/>
          <w:color w:val="1A1A1A"/>
          <w:sz w:val="22"/>
          <w:szCs w:val="22"/>
        </w:rPr>
        <w:t xml:space="preserve"> provides a clean mechanism for routing read vs write transactions using the </w:t>
      </w:r>
      <w:r>
        <w:rPr>
          <w:rFonts w:ascii="Arial" w:cs="Arial" w:eastAsia="Arial" w:hAnsi="Arial"/>
          <w:b/>
          <w:bCs/>
          <w:color w:val="1A1A1A"/>
          <w:sz w:val="22"/>
          <w:szCs w:val="22"/>
        </w:rPr>
        <w:t xml:space="preserve">@Transactional(readOnly=true)</w:t>
      </w:r>
      <w:r>
        <w:rPr>
          <w:rFonts w:ascii="Arial" w:cs="Arial" w:eastAsia="Arial" w:hAnsi="Arial"/>
          <w:color w:val="1A1A1A"/>
          <w:sz w:val="22"/>
          <w:szCs w:val="22"/>
        </w:rPr>
        <w:t xml:space="preserve"> annotation. When this annotation is present, the Spring transaction manager can be configured to route to a read replica datasource: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Spring read/write datasource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1. DataSource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class DataSourceConfig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DataSource primaryDataSource()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HikariConfig config = new HikariConfig();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config.setJdbcUrl('jdbc:postgresql://primary-db:5432/mydb');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config.setMaximumPoolSize(20);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new HikariDataSource(config);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DataSource replicaDataSource()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HikariConfig config = new HikariConfig();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config.setJdbcUrl('jdbc:postgresql://replica-db:5432/mydb');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config.setReadOnly(true);  // hint to driver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config.setMaximumPoolSize(30);  // replicas often need larger pool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new HikariDataSource(config);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DataSource routingDataSource(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@Qualifier('primaryDataSource') DataSource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@Qualifier('replicaDataSource') DataSource replica)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AbstractRoutingDataSource routing = new AbstractRoutingDataSource()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@Override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protected Object determineCurrentLookupKey()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to replica if current transaction is readOnly: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TransactionSynchronizationManager.isCurrentTransactionReadOnly()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 :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routing.setTargetDataSources(Map.of('PRIMARY', primary, 'REPLICA',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routing.setDefaultTargetDataSource(primary);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2. Service layer — annotation drives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class ProductService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@Transactional(readOnly = true)  // ← routes to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List&lt;Product&gt; listProducts(int page)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productRepository.findAll(Pageable.ofSize(20).withPage(page));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@Transactional  // ← routes to PRIMARY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Product createProduct(ProductDto dto)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productRepository.save(new Product(dto));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AWS RDS Read Replicas</w:t>
      </w:r>
    </w:p>
    <w:p>
      <w:pPr>
        <w:spacing w:after="80" w:before="80"/>
      </w:pPr>
      <w:r>
        <w:rPr>
          <w:rFonts w:ascii="Arial" w:cs="Arial" w:eastAsia="Arial" w:hAnsi="Arial"/>
          <w:b/>
          <w:bCs/>
          <w:color w:val="1A1A1A"/>
          <w:sz w:val="22"/>
          <w:szCs w:val="22"/>
        </w:rPr>
        <w:t xml:space="preserve">AWS RDS</w:t>
      </w:r>
      <w:r>
        <w:rPr>
          <w:rFonts w:ascii="Arial" w:cs="Arial" w:eastAsia="Arial" w:hAnsi="Arial"/>
          <w:color w:val="1A1A1A"/>
          <w:sz w:val="22"/>
          <w:szCs w:val="22"/>
        </w:rPr>
        <w:t xml:space="preserve"> supports up to </w:t>
      </w:r>
      <w:r>
        <w:rPr>
          <w:rFonts w:ascii="Arial" w:cs="Arial" w:eastAsia="Arial" w:hAnsi="Arial"/>
          <w:b/>
          <w:bCs/>
          <w:color w:val="1A1A1A"/>
          <w:sz w:val="22"/>
          <w:szCs w:val="22"/>
        </w:rPr>
        <w:t xml:space="preserve">15 read replicas per primary</w:t>
      </w:r>
      <w:r>
        <w:rPr>
          <w:rFonts w:ascii="Arial" w:cs="Arial" w:eastAsia="Arial" w:hAnsi="Arial"/>
          <w:color w:val="1A1A1A"/>
          <w:sz w:val="22"/>
          <w:szCs w:val="22"/>
        </w:rPr>
        <w:t xml:space="preserve"> for MySQL, PostgreSQL, and MariaDB. RDS manages replication configuration automatically, monitoring, and storage. Aurora has its own read replica model with up to 15 replicas sharing the same underlying storage: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Feature</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RDS MySQL/PostgreSQL</w:t>
            </w:r>
          </w:p>
        </w:tc>
        <w:tc>
          <w:tcPr>
            <w:tcW w:type="dxa" w:w="32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Amazon Aurora</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 read replicas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15 (up to 15 Aurora replicas)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Replication mechanism</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Standard async binlog/WAL streaming</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Shared storage layer — no data copying needed</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Replication lag</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Typically &lt; 1 second</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Typically &lt; 100ms (same storage)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Replica promotion time</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Minutes (full data available)</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&lt; 30 seconds (already has storage)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Cross-region replicas</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(cross-region replication)</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(Aurora Global Database)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Replica can be in different AZ</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w:t>
            </w:r>
          </w:p>
        </w:tc>
        <w:tc>
          <w:tcPr>
            <w:tcW w:type="dxa" w:w="32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(replicas span 3 AZs)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Replica failover to primary</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Manual or automated (Multi-AZ)</w:t>
            </w:r>
          </w:p>
        </w:tc>
        <w:tc>
          <w:tcPr>
            <w:tcW w:type="dxa" w:w="32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Automatic (&lt; 30 seconds)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AWS RDS read replica setup (AWS CLI):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read replica in same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rds create-db-instance-read-replica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--db-instance-identifier mydb-replica-1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--source-db-instance-identifier mydb-primary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--db-instance-class db.r6g.xlarge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--publicly-accessible false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cross-region read replica (for geo-distribution):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rds create-db-instance-read-replica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--db-instance-identifier mydb-eu-replica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--source-db-instance-identifier arn:aws:rds:us-east-1:123456:db:mydb-primary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--db-instance-class db.r6g.xlarge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--region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reads in application (Java with two DataSources):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primary endpoint:  mydb-primary.xxxxx.us-east-1.rds.amazonaws.com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 endpoint:  mydb-replica-1.xxxxx.us-east-1.rds.amazonaws.com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Aurora cluster reader endpoint automatically load-balances across replicas: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mycluster.cluster-ro-xxxxx.us-east-1.rds.amazonaws.com</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Cross-Region Replication</w:t>
      </w:r>
    </w:p>
    <w:p>
      <w:pPr>
        <w:pStyle w:val="Heading2"/>
        <w:spacing w:after="140" w:before="320"/>
      </w:pPr>
      <w:r>
        <w:rPr>
          <w:rFonts w:ascii="Arial" w:cs="Arial" w:eastAsia="Arial" w:hAnsi="Arial"/>
          <w:b/>
          <w:bCs/>
          <w:color w:val="2E75B6"/>
          <w:sz w:val="28"/>
          <w:szCs w:val="28"/>
        </w:rPr>
        <w:t xml:space="preserve">2.1  Why Cross-Region Replication</w:t>
      </w:r>
    </w:p>
    <w:p>
      <w:pPr>
        <w:spacing w:after="80" w:before="80"/>
      </w:pPr>
      <w:r>
        <w:rPr>
          <w:rFonts w:ascii="Arial" w:cs="Arial" w:eastAsia="Arial" w:hAnsi="Arial"/>
          <w:color w:val="1A1A1A"/>
          <w:sz w:val="22"/>
          <w:szCs w:val="22"/>
        </w:rPr>
        <w:t xml:space="preserve">Cross-region replication places replicas in geographically distant regions to serve </w:t>
      </w:r>
      <w:r>
        <w:rPr>
          <w:rFonts w:ascii="Arial" w:cs="Arial" w:eastAsia="Arial" w:hAnsi="Arial"/>
          <w:b/>
          <w:bCs/>
          <w:color w:val="1A1A1A"/>
          <w:sz w:val="22"/>
          <w:szCs w:val="22"/>
        </w:rPr>
        <w:t xml:space="preserve">low-latency reads for globally distributed users</w:t>
      </w:r>
      <w:r>
        <w:rPr>
          <w:rFonts w:ascii="Arial" w:cs="Arial" w:eastAsia="Arial" w:hAnsi="Arial"/>
          <w:color w:val="1A1A1A"/>
          <w:sz w:val="22"/>
          <w:szCs w:val="22"/>
        </w:rPr>
        <w:t xml:space="preserve">. A user in Tokyo reading from a US-East primary faces 150+ ms network latency. The same read from a Tokyo replica takes 5-20 ms. Cross-region replication converts a 150ms read into a 5ms read for every Tokyo request.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Cross-Region Replication Architecture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Writes: </w:t>
            </w:r>
            <w:r>
              <w:rPr>
                <w:rFonts w:ascii="Arial" w:cs="Arial" w:eastAsia="Arial" w:hAnsi="Arial"/>
                <w:color w:val="1A1A1A"/>
                <w:sz w:val="22"/>
                <w:szCs w:val="22"/>
              </w:rPr>
              <w:t xml:space="preserve">Always go to the single global primary (in US-East, say). Cross-region write latency is unavoidable — EU and AP users pay 150-200ms round-trip for writes.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Reads: </w:t>
            </w:r>
            <w:r>
              <w:rPr>
                <w:rFonts w:ascii="Arial" w:cs="Arial" w:eastAsia="Arial" w:hAnsi="Arial"/>
                <w:color w:val="1A1A1A"/>
                <w:sz w:val="22"/>
                <w:szCs w:val="22"/>
              </w:rPr>
              <w:t xml:space="preserve">Routed to the nearest regional replica. EU users read from EU replica (5ms). AP users read from AP replica (5ms). US users read from US primary or US replica.</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Replication lag: </w:t>
            </w:r>
            <w:r>
              <w:rPr>
                <w:rFonts w:ascii="Arial" w:cs="Arial" w:eastAsia="Arial" w:hAnsi="Arial"/>
                <w:color w:val="1A1A1A"/>
                <w:sz w:val="22"/>
                <w:szCs w:val="22"/>
              </w:rPr>
              <w:t xml:space="preserve">Cross-region lag is high — 100-300ms across the Atlantic, 150-400ms to Asia-Pacific. Stale reads are more likely than same-DC replication.</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Active-active alternative: </w:t>
            </w:r>
            <w:r>
              <w:rPr>
                <w:rFonts w:ascii="Arial" w:cs="Arial" w:eastAsia="Arial" w:hAnsi="Arial"/>
                <w:color w:val="1A1A1A"/>
                <w:sz w:val="22"/>
                <w:szCs w:val="22"/>
              </w:rPr>
              <w:t xml:space="preserve">Multi-leader replication (Module 2) can accept writes in each region — but introduces write conflicts. Cross-region replication avoids conflicts at the cost of cross-region write latency.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Write Routing Challenges</w:t>
      </w:r>
    </w:p>
    <w:p>
      <w:pPr>
        <w:spacing w:after="80" w:before="80"/>
      </w:pPr>
      <w:r>
        <w:rPr>
          <w:rFonts w:ascii="Arial" w:cs="Arial" w:eastAsia="Arial" w:hAnsi="Arial"/>
          <w:color w:val="1A1A1A"/>
          <w:sz w:val="22"/>
          <w:szCs w:val="22"/>
        </w:rPr>
        <w:t xml:space="preserve">The key operational challenge of cross-region replication is </w:t>
      </w:r>
      <w:r>
        <w:rPr>
          <w:rFonts w:ascii="Arial" w:cs="Arial" w:eastAsia="Arial" w:hAnsi="Arial"/>
          <w:b/>
          <w:bCs/>
          <w:color w:val="1A1A1A"/>
          <w:sz w:val="22"/>
          <w:szCs w:val="22"/>
        </w:rPr>
        <w:t xml:space="preserve">routing writes from regional users to the global primary</w:t>
      </w:r>
      <w:r>
        <w:rPr>
          <w:rFonts w:ascii="Arial" w:cs="Arial" w:eastAsia="Arial" w:hAnsi="Arial"/>
          <w:color w:val="1A1A1A"/>
          <w:sz w:val="22"/>
          <w:szCs w:val="22"/>
        </w:rPr>
        <w:t xml:space="preserve">. Users in Tokyo sending writes to US-East adds 150ms+ to every write. Three strategies: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Accept the write latency:</w:t>
      </w:r>
      <w:r>
        <w:rPr>
          <w:rFonts w:ascii="Arial" w:cs="Arial" w:eastAsia="Arial" w:hAnsi="Arial"/>
          <w:color w:val="1A1A1A"/>
          <w:sz w:val="22"/>
          <w:szCs w:val="22"/>
        </w:rPr>
        <w:t xml:space="preserve"> For many applications, writes are infrequent (profile updates, order placements) and the extra latency is acceptable. Reads dominate traffic; read latency matters more.</w:t>
      </w:r>
    </w:p>
    <w:p>
      <w:pPr>
        <w:pStyle w:val="ListParagraph"/>
        <w:numPr>
          <w:ilvl w:val="0"/>
          <w:numId w:val="2"/>
        </w:numPr>
        <w:spacing w:after="55" w:before="55"/>
      </w:pPr>
      <w:r>
        <w:rPr>
          <w:rFonts w:ascii="Arial" w:cs="Arial" w:eastAsia="Arial" w:hAnsi="Arial"/>
          <w:b/>
          <w:bCs/>
          <w:color w:val="1A1A1A"/>
          <w:sz w:val="22"/>
          <w:szCs w:val="22"/>
        </w:rPr>
        <w:t xml:space="preserve">Local write caching:</w:t>
      </w:r>
      <w:r>
        <w:rPr>
          <w:rFonts w:ascii="Arial" w:cs="Arial" w:eastAsia="Arial" w:hAnsi="Arial"/>
          <w:color w:val="1A1A1A"/>
          <w:sz w:val="22"/>
          <w:szCs w:val="22"/>
        </w:rPr>
        <w:t xml:space="preserve"> Write to a regional cache (Redis) immediately, confirm to user, then asynchronously write to the primary. Risk: if the cache fails before writing to primary, data is lost.</w:t>
      </w:r>
    </w:p>
    <w:p>
      <w:pPr>
        <w:pStyle w:val="ListParagraph"/>
        <w:numPr>
          <w:ilvl w:val="0"/>
          <w:numId w:val="2"/>
        </w:numPr>
        <w:spacing w:after="55" w:before="55"/>
      </w:pPr>
      <w:r>
        <w:rPr>
          <w:rFonts w:ascii="Arial" w:cs="Arial" w:eastAsia="Arial" w:hAnsi="Arial"/>
          <w:b/>
          <w:bCs/>
          <w:color w:val="1A1A1A"/>
          <w:sz w:val="22"/>
          <w:szCs w:val="22"/>
        </w:rPr>
        <w:t xml:space="preserve">Multi-leader (active-active):</w:t>
      </w:r>
      <w:r>
        <w:rPr>
          <w:rFonts w:ascii="Arial" w:cs="Arial" w:eastAsia="Arial" w:hAnsi="Arial"/>
          <w:color w:val="1A1A1A"/>
          <w:sz w:val="22"/>
          <w:szCs w:val="22"/>
        </w:rPr>
        <w:t xml:space="preserve"> Deploy a primary in each region. Accept write conflicts and implement conflict resolution (Module 2). Appropriate when write latency is genuinely unacceptable and the application can handle eventual consistency.</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AWS Aurora Global Database</w:t>
      </w:r>
    </w:p>
    <w:p>
      <w:pPr>
        <w:spacing w:after="80" w:before="80"/>
      </w:pPr>
      <w:r>
        <w:rPr>
          <w:rFonts w:ascii="Arial" w:cs="Arial" w:eastAsia="Arial" w:hAnsi="Arial"/>
          <w:b/>
          <w:bCs/>
          <w:color w:val="1A1A1A"/>
          <w:sz w:val="22"/>
          <w:szCs w:val="22"/>
        </w:rPr>
        <w:t xml:space="preserve">Aurora Global Database</w:t>
      </w:r>
      <w:r>
        <w:rPr>
          <w:rFonts w:ascii="Arial" w:cs="Arial" w:eastAsia="Arial" w:hAnsi="Arial"/>
          <w:color w:val="1A1A1A"/>
          <w:sz w:val="22"/>
          <w:szCs w:val="22"/>
        </w:rPr>
        <w:t xml:space="preserve"> extends Aurora's shared-storage model across regions. The primary cluster is in one region; up to 5 secondary read-only clusters in other regions. Writes replicate from primary to secondaries via </w:t>
      </w:r>
      <w:r>
        <w:rPr>
          <w:rFonts w:ascii="Arial" w:cs="Arial" w:eastAsia="Arial" w:hAnsi="Arial"/>
          <w:b/>
          <w:bCs/>
          <w:color w:val="1A1A1A"/>
          <w:sz w:val="22"/>
          <w:szCs w:val="22"/>
        </w:rPr>
        <w:t xml:space="preserve">dedicated replication infrastructure</w:t>
      </w:r>
      <w:r>
        <w:rPr>
          <w:rFonts w:ascii="Arial" w:cs="Arial" w:eastAsia="Arial" w:hAnsi="Arial"/>
          <w:color w:val="1A1A1A"/>
          <w:sz w:val="22"/>
          <w:szCs w:val="22"/>
        </w:rPr>
        <w:t xml:space="preserve"> with ~1 second cross-region lag: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Aurora Global Database topology: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cluster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Primary instance  ← all writes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Aurora Replica 1  ← reads in US-East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Aurora Replica 2  ← reads in US-East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Shared storage: 6 copies across 3 AZs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Secondary cluster (eu-west-1) ← ~1s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Reader instance 1  ← reads for EU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Reader instance 2  ← reads for EU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Shared storage: 6 copies mirrored from US-East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Secondary cluster (ap-northeast-1) ← ~1s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Reader instance 1  ← reads for AP 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Promote secondary to primary (for DR or planned failover):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Aurora Global Database supports &lt; 1 minute promotion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rds failover-global-cluster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--global-cluster-identifier myglobal-cluster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--target-db-cluster-identifier arn:aws:rds:eu-west-1:...:cluster:mydb-eu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Application routing by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us-east users → myglobal.cluster.us-east-1.rds.amazonaws.com</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eu-west users → myglobal.cluster-ro.eu-west-1.rds.amazonaws.com</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PostgreSQL Streaming Replication</w:t>
      </w:r>
    </w:p>
    <w:p>
      <w:pPr>
        <w:pStyle w:val="Heading2"/>
        <w:spacing w:after="140" w:before="320"/>
      </w:pPr>
      <w:r>
        <w:rPr>
          <w:rFonts w:ascii="Arial" w:cs="Arial" w:eastAsia="Arial" w:hAnsi="Arial"/>
          <w:b/>
          <w:bCs/>
          <w:color w:val="2E75B6"/>
          <w:sz w:val="28"/>
          <w:szCs w:val="28"/>
        </w:rPr>
        <w:t xml:space="preserve">3.1  How WAL Streaming Works</w:t>
      </w:r>
    </w:p>
    <w:p>
      <w:pPr>
        <w:spacing w:after="80" w:before="80"/>
      </w:pPr>
      <w:r>
        <w:rPr>
          <w:rFonts w:ascii="Arial" w:cs="Arial" w:eastAsia="Arial" w:hAnsi="Arial"/>
          <w:b/>
          <w:bCs/>
          <w:color w:val="1A1A1A"/>
          <w:sz w:val="22"/>
          <w:szCs w:val="22"/>
        </w:rPr>
        <w:t xml:space="preserve">PostgreSQL streaming replication</w:t>
      </w:r>
      <w:r>
        <w:rPr>
          <w:rFonts w:ascii="Arial" w:cs="Arial" w:eastAsia="Arial" w:hAnsi="Arial"/>
          <w:color w:val="1A1A1A"/>
          <w:sz w:val="22"/>
          <w:szCs w:val="22"/>
        </w:rPr>
        <w:t xml:space="preserve"> works by continuously streaming the </w:t>
      </w:r>
      <w:r>
        <w:rPr>
          <w:rFonts w:ascii="Arial" w:cs="Arial" w:eastAsia="Arial" w:hAnsi="Arial"/>
          <w:b/>
          <w:bCs/>
          <w:color w:val="1A1A1A"/>
          <w:sz w:val="22"/>
          <w:szCs w:val="22"/>
        </w:rPr>
        <w:t xml:space="preserve">Write-Ahead Log (WAL)</w:t>
      </w:r>
      <w:r>
        <w:rPr>
          <w:rFonts w:ascii="Arial" w:cs="Arial" w:eastAsia="Arial" w:hAnsi="Arial"/>
          <w:color w:val="1A1A1A"/>
          <w:sz w:val="22"/>
          <w:szCs w:val="22"/>
        </w:rPr>
        <w:t xml:space="preserve"> from the primary to connected replicas in near real-time. Unlike file-based log shipping (where WAL segment files are copied after they are completed), streaming replication sends individual WAL records as they are generated — enabling </w:t>
      </w:r>
      <w:r>
        <w:rPr>
          <w:rFonts w:ascii="Arial" w:cs="Arial" w:eastAsia="Arial" w:hAnsi="Arial"/>
          <w:b/>
          <w:bCs/>
          <w:color w:val="1A1A1A"/>
          <w:sz w:val="22"/>
          <w:szCs w:val="22"/>
        </w:rPr>
        <w:t xml:space="preserve">replication lag of milliseconds rather than minutes</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PostgreSQL WAL streaming internals: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 primary: every write generates WAL records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WAL records append to current WAL segment (16MB by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WAL Sender process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Listens on replication connection (port 5432)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Continuously streams WAL records to connected replicas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One WAL sender process per connected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WAL Receiver process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Connects to primary's WAL sender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Receives WAL stream and writes to replica's pg_wal directory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Startup process reads and applies WAL records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hot_standby = on: replica serves reads while applying WAL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Monitor WAL streaming (on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client_addr,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            -- 'streaming', 'catchup', 'backup'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sent_lsn,         -- last WAL sent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write_lsn,        -- last WAL written on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flush_lsn,        -- last WAL flushed to disk on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replay_lsn,       -- last WAL applied (visible to reads)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write_lag,        -- time lag at write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flush_lag,        -- time lag at flush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replay_lag        -- time lag at replay (this is the visible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pg_stat_replication;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Replication slot: prevents primary from deleting WAL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that replica hasn't received yet: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pg_create_physical_replication_slot('replica1_slot');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primary_slot_name = 'replica1_slot' in postgresql.auto.conf on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WARNING: if replica goes down, WAL accumulates → disk full risk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Monitor slot lag: SELECT slot_name, pg_wal_lsn_diff(</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pg_current_wal_lsn(), restart_lsn) FROM pg_replication_slots;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Streaming Replication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PostgreSQL streaming replication — key monitoring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 lag in seconds (run on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EXTRACT(EPOCH FROM (now() - pg_last_xact_replay_timestamp())) AS lag_seconds;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Is this server primary or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pg_is_in_recovery();  -- true = replica, false =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Current replay position (run on replica):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pg_last_wal_replay_lsn();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Check for replication slot bloat (run on PRIMARY, urgent!):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slot_name,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pg_wal_lsn_diff(pg_current_wal_lsn(), restart_lsn) AS retained_bytes,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pg_replication_slots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retained_bytes DESC;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retained_bytes &gt; several GB and active=false: replica is dead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but slot is holding WAL. Delete the slot to prevent disk full: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SELECT pg_drop_replication_slot('stale_slot');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Prometheus alert for disk-consuming inactive slot: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Alert if inactive slot retains &gt; 5GB of WAL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PostgreSQL Logical Replication</w:t>
      </w:r>
    </w:p>
    <w:p>
      <w:pPr>
        <w:pStyle w:val="Heading2"/>
        <w:spacing w:after="140" w:before="320"/>
      </w:pPr>
      <w:r>
        <w:rPr>
          <w:rFonts w:ascii="Arial" w:cs="Arial" w:eastAsia="Arial" w:hAnsi="Arial"/>
          <w:b/>
          <w:bCs/>
          <w:color w:val="2E75B6"/>
          <w:sz w:val="28"/>
          <w:szCs w:val="28"/>
        </w:rPr>
        <w:t xml:space="preserve">4.1  Logical vs Physical Replication</w:t>
      </w:r>
    </w:p>
    <w:p>
      <w:pPr>
        <w:spacing w:after="80" w:before="80"/>
      </w:pPr>
      <w:r>
        <w:rPr>
          <w:rFonts w:ascii="Arial" w:cs="Arial" w:eastAsia="Arial" w:hAnsi="Arial"/>
          <w:b/>
          <w:bCs/>
          <w:color w:val="1A1A1A"/>
          <w:sz w:val="22"/>
          <w:szCs w:val="22"/>
        </w:rPr>
        <w:t xml:space="preserve">Physical replication</w:t>
      </w:r>
      <w:r>
        <w:rPr>
          <w:rFonts w:ascii="Arial" w:cs="Arial" w:eastAsia="Arial" w:hAnsi="Arial"/>
          <w:color w:val="1A1A1A"/>
          <w:sz w:val="22"/>
          <w:szCs w:val="22"/>
        </w:rPr>
        <w:t xml:space="preserve"> (streaming replication) replicates at the </w:t>
      </w:r>
      <w:r>
        <w:rPr>
          <w:rFonts w:ascii="Arial" w:cs="Arial" w:eastAsia="Arial" w:hAnsi="Arial"/>
          <w:b/>
          <w:bCs/>
          <w:color w:val="1A1A1A"/>
          <w:sz w:val="22"/>
          <w:szCs w:val="22"/>
        </w:rPr>
        <w:t xml:space="preserve">storage level</w:t>
      </w:r>
      <w:r>
        <w:rPr>
          <w:rFonts w:ascii="Arial" w:cs="Arial" w:eastAsia="Arial" w:hAnsi="Arial"/>
          <w:color w:val="1A1A1A"/>
          <w:sz w:val="22"/>
          <w:szCs w:val="22"/>
        </w:rPr>
        <w:t xml:space="preserve"> — it copies raw WAL records describing byte changes to data files. The replica must be byte-for-byte identical to the primary. </w:t>
      </w:r>
      <w:r>
        <w:rPr>
          <w:rFonts w:ascii="Arial" w:cs="Arial" w:eastAsia="Arial" w:hAnsi="Arial"/>
          <w:b/>
          <w:bCs/>
          <w:color w:val="1A1A1A"/>
          <w:sz w:val="22"/>
          <w:szCs w:val="22"/>
        </w:rPr>
        <w:t xml:space="preserve">Logical replication</w:t>
      </w:r>
      <w:r>
        <w:rPr>
          <w:rFonts w:ascii="Arial" w:cs="Arial" w:eastAsia="Arial" w:hAnsi="Arial"/>
          <w:color w:val="1A1A1A"/>
          <w:sz w:val="22"/>
          <w:szCs w:val="22"/>
        </w:rPr>
        <w:t xml:space="preserve"> operates at the </w:t>
      </w:r>
      <w:r>
        <w:rPr>
          <w:rFonts w:ascii="Arial" w:cs="Arial" w:eastAsia="Arial" w:hAnsi="Arial"/>
          <w:b/>
          <w:bCs/>
          <w:color w:val="1A1A1A"/>
          <w:sz w:val="22"/>
          <w:szCs w:val="22"/>
        </w:rPr>
        <w:t xml:space="preserve">row/operation level</w:t>
      </w:r>
      <w:r>
        <w:rPr>
          <w:rFonts w:ascii="Arial" w:cs="Arial" w:eastAsia="Arial" w:hAnsi="Arial"/>
          <w:color w:val="1A1A1A"/>
          <w:sz w:val="22"/>
          <w:szCs w:val="22"/>
        </w:rPr>
        <w:t xml:space="preserve"> — it decodes WAL records into row-level change events (INSERT, UPDATE, DELETE) and applies them to the subscriber: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Aspect</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Physical (Streaming)</w:t>
            </w:r>
          </w:p>
        </w:tc>
        <w:tc>
          <w:tcPr>
            <w:tcW w:type="dxa" w:w="34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Logical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Granularity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Entire database (block-level)</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Selected tables (row-level changes)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PostgreSQL version requirement</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Must be identical major version</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 differ (e.g. PG 14 → PG 15)</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Schema flexibility</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Replica must be identical schema</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Subscriber can have different schema, indexes, columns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 transformation</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Not possible — exact copy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Possible via transformation logic in subscriber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Multiple destinations</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One subscriber per slot</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Multiple independent subscribers per publication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Write to subscriber?</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 replica is read-only</w:t>
            </w:r>
          </w:p>
        </w:tc>
        <w:tc>
          <w:tcPr>
            <w:tcW w:type="dxa" w:w="34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 subscriber can accept other writes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 for major version upgrade?</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w:t>
            </w:r>
          </w:p>
        </w:tc>
        <w:tc>
          <w:tcPr>
            <w:tcW w:type="dxa" w:w="34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 primary on old version, subscriber on new version</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Logical Replication for Zero-Downtime Major Version Upgrades</w:t>
      </w:r>
    </w:p>
    <w:p>
      <w:pPr>
        <w:spacing w:after="80" w:before="80"/>
      </w:pPr>
      <w:r>
        <w:rPr>
          <w:rFonts w:ascii="Arial" w:cs="Arial" w:eastAsia="Arial" w:hAnsi="Arial"/>
          <w:color w:val="1A1A1A"/>
          <w:sz w:val="22"/>
          <w:szCs w:val="22"/>
        </w:rPr>
        <w:t xml:space="preserve">Logical replication's killer use case is </w:t>
      </w:r>
      <w:r>
        <w:rPr>
          <w:rFonts w:ascii="Arial" w:cs="Arial" w:eastAsia="Arial" w:hAnsi="Arial"/>
          <w:b/>
          <w:bCs/>
          <w:color w:val="1A1A1A"/>
          <w:sz w:val="22"/>
          <w:szCs w:val="22"/>
        </w:rPr>
        <w:t xml:space="preserve">zero-downtime PostgreSQL major version upgrades</w:t>
      </w:r>
      <w:r>
        <w:rPr>
          <w:rFonts w:ascii="Arial" w:cs="Arial" w:eastAsia="Arial" w:hAnsi="Arial"/>
          <w:color w:val="1A1A1A"/>
          <w:sz w:val="22"/>
          <w:szCs w:val="22"/>
        </w:rPr>
        <w:t xml:space="preserve">. The classic pg_upgrade approach requires downtime. With logical replication, you can run PG 14 and PG 15 simultaneously, replicate data live, and cut over with only seconds of write pause: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Zero-downtime PostgreSQL major version upgrade (PG 14 → PG 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Install PG 15 on a new server alongside PG 14.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Create publication on PG 14 (source):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PUBLICATION upgrade_pub FOR ALL 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for specific 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PUBLICATION upgrade_pub FOR TABLE users, orders, products;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Take initial data snapshot (pg_dump to PG 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pg_dump -h pg14-server -Fc mydb | pg_restore -h pg15-server -d mydb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4: Create subscription on PG 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SUBSCRIPTION upgrade_sub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CONNECTION 'host=pg14-server dbname=mydb user=repuser'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PUBLICATION upgrade_pub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(copy_data = false);  -- data already copied via pg_dump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PG 15 now streams changes from PG 14 and applies them.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5: Monitor catch-up: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 FROM pg_stat_subscription;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received_lsn should approach primary's pg_current_wal_lsn()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6: When caught up — scheduled maintenance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Stop writes to PG 14 (put application in maintenance mode)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Wait for PG 15 subscription to confirm last LSN applied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 Drop subscription on PG 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DROP SUBSCRIPTION upgrade_sub;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 Verify PG 15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 Switch application connection string to PG 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Write pause: typically 10-60 seconds  ← massively better than hours of downtime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Logical Replication for Data Transformation</w:t>
      </w:r>
    </w:p>
    <w:p>
      <w:pPr>
        <w:spacing w:after="80" w:before="80"/>
      </w:pPr>
      <w:r>
        <w:rPr>
          <w:rFonts w:ascii="Arial" w:cs="Arial" w:eastAsia="Arial" w:hAnsi="Arial"/>
          <w:color w:val="1A1A1A"/>
          <w:sz w:val="22"/>
          <w:szCs w:val="22"/>
        </w:rPr>
        <w:t xml:space="preserve">Because logical replication decodes WAL into row-level events, you can </w:t>
      </w:r>
      <w:r>
        <w:rPr>
          <w:rFonts w:ascii="Arial" w:cs="Arial" w:eastAsia="Arial" w:hAnsi="Arial"/>
          <w:b/>
          <w:bCs/>
          <w:color w:val="1A1A1A"/>
          <w:sz w:val="22"/>
          <w:szCs w:val="22"/>
        </w:rPr>
        <w:t xml:space="preserve">transform data during replication</w:t>
      </w:r>
      <w:r>
        <w:rPr>
          <w:rFonts w:ascii="Arial" w:cs="Arial" w:eastAsia="Arial" w:hAnsi="Arial"/>
          <w:color w:val="1A1A1A"/>
          <w:sz w:val="22"/>
          <w:szCs w:val="22"/>
        </w:rPr>
        <w:t xml:space="preserve"> — renaming columns, filtering rows, transforming values, or even aggregating data on the subscriber side: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Logical replication with data transformation (pg_logical or custom):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case: replicate 'orders' table to analytics replica with: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Only completed orders (filter by status='completed')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Include customer_country (joined from customers 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Publication on source (row filter added in PG 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PUBLICATION analytics_pub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TABLE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(status = 'completed');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Subscriber receives only completed 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Additional JOIN computed via trigger or ETL on subscriber side.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Alternative: use pglogical extension for more complex transformations.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use Debezium (CDC) to capture changes and transform in Kafka/Flink.</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CDC — Change Data Capture with Debezium</w:t>
      </w:r>
    </w:p>
    <w:p>
      <w:pPr>
        <w:pStyle w:val="Heading2"/>
        <w:spacing w:after="140" w:before="320"/>
      </w:pPr>
      <w:r>
        <w:rPr>
          <w:rFonts w:ascii="Arial" w:cs="Arial" w:eastAsia="Arial" w:hAnsi="Arial"/>
          <w:b/>
          <w:bCs/>
          <w:color w:val="2E75B6"/>
          <w:sz w:val="28"/>
          <w:szCs w:val="28"/>
        </w:rPr>
        <w:t xml:space="preserve">5.1  What CDC Is</w:t>
      </w:r>
    </w:p>
    <w:p>
      <w:pPr>
        <w:spacing w:after="80" w:before="80"/>
      </w:pPr>
      <w:r>
        <w:rPr>
          <w:rFonts w:ascii="Arial" w:cs="Arial" w:eastAsia="Arial" w:hAnsi="Arial"/>
          <w:b/>
          <w:bCs/>
          <w:color w:val="1A1A1A"/>
          <w:sz w:val="22"/>
          <w:szCs w:val="22"/>
        </w:rPr>
        <w:t xml:space="preserve">Change Data Capture (CDC)</w:t>
      </w:r>
      <w:r>
        <w:rPr>
          <w:rFonts w:ascii="Arial" w:cs="Arial" w:eastAsia="Arial" w:hAnsi="Arial"/>
          <w:color w:val="1A1A1A"/>
          <w:sz w:val="22"/>
          <w:szCs w:val="22"/>
        </w:rPr>
        <w:t xml:space="preserve"> captures every row-level change in a database (INSERT, UPDATE, DELETE) and makes those changes available as a </w:t>
      </w:r>
      <w:r>
        <w:rPr>
          <w:rFonts w:ascii="Arial" w:cs="Arial" w:eastAsia="Arial" w:hAnsi="Arial"/>
          <w:b/>
          <w:bCs/>
          <w:color w:val="1A1A1A"/>
          <w:sz w:val="22"/>
          <w:szCs w:val="22"/>
        </w:rPr>
        <w:t xml:space="preserve">stream of events</w:t>
      </w:r>
      <w:r>
        <w:rPr>
          <w:rFonts w:ascii="Arial" w:cs="Arial" w:eastAsia="Arial" w:hAnsi="Arial"/>
          <w:color w:val="1A1A1A"/>
          <w:sz w:val="22"/>
          <w:szCs w:val="22"/>
        </w:rPr>
        <w:t xml:space="preserve"> that other systems can consume. Unlike polling ('check for changes every N seconds'), CDC reads the database's replication log directly, capturing changes </w:t>
      </w:r>
      <w:r>
        <w:rPr>
          <w:rFonts w:ascii="Arial" w:cs="Arial" w:eastAsia="Arial" w:hAnsi="Arial"/>
          <w:b/>
          <w:bCs/>
          <w:color w:val="1A1A1A"/>
          <w:sz w:val="22"/>
          <w:szCs w:val="22"/>
        </w:rPr>
        <w:t xml:space="preserve">as they happen with minimal overhead</w:t>
      </w:r>
      <w:r>
        <w:rPr>
          <w:rFonts w:ascii="Arial" w:cs="Arial" w:eastAsia="Arial" w:hAnsi="Arial"/>
          <w:color w:val="1A1A1A"/>
          <w:sz w:val="22"/>
          <w:szCs w:val="22"/>
        </w:rPr>
        <w:t xml:space="preserve"> on the database.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Debezium CDC Architecture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Database: </w:t>
            </w:r>
            <w:r>
              <w:rPr>
                <w:rFonts w:ascii="Arial" w:cs="Arial" w:eastAsia="Arial" w:hAnsi="Arial"/>
                <w:color w:val="1A1A1A"/>
                <w:sz w:val="22"/>
                <w:szCs w:val="22"/>
              </w:rPr>
              <w:t xml:space="preserve">MySQL, PostgreSQL, MongoDB, SQL Server, Oracle. Must have replication logging enabled (binlog/WAL).</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Debezium Connector: </w:t>
            </w:r>
            <w:r>
              <w:rPr>
                <w:rFonts w:ascii="Arial" w:cs="Arial" w:eastAsia="Arial" w:hAnsi="Arial"/>
                <w:color w:val="1A1A1A"/>
                <w:sz w:val="22"/>
                <w:szCs w:val="22"/>
              </w:rPr>
              <w:t xml:space="preserve">Runs as a Kafka Connect plugin. Reads the database's replication log (like a replica) and publishes change events to Kafka topics.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Kafka topics: </w:t>
            </w:r>
            <w:r>
              <w:rPr>
                <w:rFonts w:ascii="Arial" w:cs="Arial" w:eastAsia="Arial" w:hAnsi="Arial"/>
                <w:color w:val="1A1A1A"/>
                <w:sz w:val="22"/>
                <w:szCs w:val="22"/>
              </w:rPr>
              <w:t xml:space="preserve">One topic per table (configurable). Topic name: 'dbserver.schema.tablename'. Messages are keyed by primary key.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Consumers: </w:t>
            </w:r>
            <w:r>
              <w:rPr>
                <w:rFonts w:ascii="Arial" w:cs="Arial" w:eastAsia="Arial" w:hAnsi="Arial"/>
                <w:color w:val="1A1A1A"/>
                <w:sz w:val="22"/>
                <w:szCs w:val="22"/>
              </w:rPr>
              <w:t xml:space="preserve">Any Kafka consumer. Cache invalidation service, search index updater, audit log, event-sourcing projections, microservices.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Exactly-once: </w:t>
            </w:r>
            <w:r>
              <w:rPr>
                <w:rFonts w:ascii="Arial" w:cs="Arial" w:eastAsia="Arial" w:hAnsi="Arial"/>
                <w:color w:val="1A1A1A"/>
                <w:sz w:val="22"/>
                <w:szCs w:val="22"/>
              </w:rPr>
              <w:t xml:space="preserve">Debezium + Kafka Connect can be configured for at-least-once or exactly-once delivery semantics.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Debezium PostgreSQL Connector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Debezium PostgreSQL connector 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connector.json (deployed to Kafka Connect):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'postgres-connector',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'connector.class': 'io.debezium.connector.postgresql.PostgresConnector',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'database.hostname': 'postgres-primary',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'database.port':     '5432',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'database.user':     'debezium',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'database.password': 'secret',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'database.dbname':   'mydb',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'database.server.name': 'mydb',    # prefix for topic names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Which tables to capture: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'table.include.list': 'public.users, public.orders, public.products',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Replication slot (Debezium creates and manages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'slot.name': 'debezium_slot',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'plugin.name': 'pgoutput',   # PostgreSQL 10+ native plugin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Snapshot: on first start, Debezium reads current table state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'snapshot.mode': 'initial',  # 'never' to skip snapshot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Message format: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'decimal.handling.mode': 'string',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'time.precision.mode': 'adaptive'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Kafka topic created: mydb.public.users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Message format (Debezium envelope):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 'id': 1001, 'name': 'Alice Jones', 'email': 'alice@old.com'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 'id': 1001, 'name': 'Alice Jones', 'email': 'alice@new.com'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     'u',  # 'c'=create, 'u'=update, 'd'=delete, 'r'=read(snapshot)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'source': { 'lsn': 12345678, 'ts_ms': 1700000000123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CDC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CDC Helps</w:t>
            </w:r>
          </w:p>
        </w:tc>
        <w:tc>
          <w:tcPr>
            <w:tcW w:type="dxa" w:w="3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Consumer Example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invalidation</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Receive DB change events; invalidate cache keys for affected rows</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DEL user:1001 on 'u' event for user_id=1001</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Search index sync</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Update Elasticsearch/OpenSearch when DB rows change</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Update Elasticsearch document on INSERT/UPDATE; delete on DELETE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Audit logging</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Capture every row change for compliance without modifying application code</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Write before/after to immutable audit store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 sourcing</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Project DB state changes into domain events for downstream microservices</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Order service emits OrderUpdated event when orders row changes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Analytics / data warehouse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Stream operational DB changes to OLAP system (Snowflake, BigQuery)</w:t>
            </w:r>
          </w:p>
        </w:tc>
        <w:tc>
          <w:tcPr>
            <w:tcW w:type="dxa" w:w="3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 → dbt transformation → data warehouse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Microservice sync</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Synchronise data between microservice databases without direct API calls</w:t>
            </w:r>
          </w:p>
        </w:tc>
        <w:tc>
          <w:tcPr>
            <w:tcW w:type="dxa" w:w="3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service DB change → event → Notification service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Blue-Green Deployments with Replication</w:t>
      </w:r>
    </w:p>
    <w:p>
      <w:pPr>
        <w:pStyle w:val="Heading2"/>
        <w:spacing w:after="140" w:before="320"/>
      </w:pPr>
      <w:r>
        <w:rPr>
          <w:rFonts w:ascii="Arial" w:cs="Arial" w:eastAsia="Arial" w:hAnsi="Arial"/>
          <w:b/>
          <w:bCs/>
          <w:color w:val="2E75B6"/>
          <w:sz w:val="28"/>
          <w:szCs w:val="28"/>
        </w:rPr>
        <w:t xml:space="preserve">6.1  The Pattern</w:t>
      </w:r>
    </w:p>
    <w:p>
      <w:pPr>
        <w:spacing w:after="80" w:before="80"/>
      </w:pPr>
      <w:r>
        <w:rPr>
          <w:rFonts w:ascii="Arial" w:cs="Arial" w:eastAsia="Arial" w:hAnsi="Arial"/>
          <w:b/>
          <w:bCs/>
          <w:color w:val="1A1A1A"/>
          <w:sz w:val="22"/>
          <w:szCs w:val="22"/>
        </w:rPr>
        <w:t xml:space="preserve">Blue-green deployment</w:t>
      </w:r>
      <w:r>
        <w:rPr>
          <w:rFonts w:ascii="Arial" w:cs="Arial" w:eastAsia="Arial" w:hAnsi="Arial"/>
          <w:color w:val="1A1A1A"/>
          <w:sz w:val="22"/>
          <w:szCs w:val="22"/>
        </w:rPr>
        <w:t xml:space="preserve"> maintains two identical production environments (blue and green). At any time, one environment is live and the other is idle (or running the new version). When deploying, the idle environment is updated and tested; then traffic is </w:t>
      </w:r>
      <w:r>
        <w:rPr>
          <w:rFonts w:ascii="Arial" w:cs="Arial" w:eastAsia="Arial" w:hAnsi="Arial"/>
          <w:b/>
          <w:bCs/>
          <w:color w:val="1A1A1A"/>
          <w:sz w:val="22"/>
          <w:szCs w:val="22"/>
        </w:rPr>
        <w:t xml:space="preserve">switched atomically</w:t>
      </w:r>
      <w:r>
        <w:rPr>
          <w:rFonts w:ascii="Arial" w:cs="Arial" w:eastAsia="Arial" w:hAnsi="Arial"/>
          <w:color w:val="1A1A1A"/>
          <w:sz w:val="22"/>
          <w:szCs w:val="22"/>
        </w:rPr>
        <w:t xml:space="preserve"> from the old environment to the new one. Replication plays a key role in making this switch zero-downtime for the database: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Blue-Green with Database Replication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Blue (current): </w:t>
            </w:r>
            <w:r>
              <w:rPr>
                <w:rFonts w:ascii="Arial" w:cs="Arial" w:eastAsia="Arial" w:hAnsi="Arial"/>
                <w:color w:val="1A1A1A"/>
                <w:sz w:val="22"/>
                <w:szCs w:val="22"/>
              </w:rPr>
              <w:t xml:space="preserve">Active production. Takes all writes. DB-Blue is the primary.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Green (new version): </w:t>
            </w:r>
            <w:r>
              <w:rPr>
                <w:rFonts w:ascii="Arial" w:cs="Arial" w:eastAsia="Arial" w:hAnsi="Arial"/>
                <w:color w:val="1A1A1A"/>
                <w:sz w:val="22"/>
                <w:szCs w:val="22"/>
              </w:rPr>
              <w:t xml:space="preserve">Runs new application version. DB-Green is a replica of DB-Blue — it receives all writes from DB-Blue in real time and stays in sync.</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Switch: </w:t>
            </w:r>
            <w:r>
              <w:rPr>
                <w:rFonts w:ascii="Arial" w:cs="Arial" w:eastAsia="Arial" w:hAnsi="Arial"/>
                <w:color w:val="1A1A1A"/>
                <w:sz w:val="22"/>
                <w:szCs w:val="22"/>
              </w:rPr>
              <w:t xml:space="preserve">(1) Stop writes briefly. (2) Wait for Green to catch up to Blue's position. (3) Switch traffic to Green. (4) Promote Green's DB from replica to primary. (5) Blue becomes standby.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Zero data loss: </w:t>
            </w:r>
            <w:r>
              <w:rPr>
                <w:rFonts w:ascii="Arial" w:cs="Arial" w:eastAsia="Arial" w:hAnsi="Arial"/>
                <w:color w:val="1A1A1A"/>
                <w:sz w:val="22"/>
                <w:szCs w:val="22"/>
              </w:rPr>
              <w:t xml:space="preserve">Because Green was a live replica, no data is lost — the moment traffic switches, Green has all the data Blue had.</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Rollback: </w:t>
            </w:r>
            <w:r>
              <w:rPr>
                <w:rFonts w:ascii="Arial" w:cs="Arial" w:eastAsia="Arial" w:hAnsi="Arial"/>
                <w:color w:val="1A1A1A"/>
                <w:sz w:val="22"/>
                <w:szCs w:val="22"/>
              </w:rPr>
              <w:t xml:space="preserve">If Green has problems, switch traffic back to Blue. Since Green never had independent writes (it was still a replica), Blue has all the correct data.</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Blue-Green Deployment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Blue-Green deployment with DB replication: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BEFORE DEPLOYMENT: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DB-Blue:  Primary (all writes flowing 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DB-Green: Replica of DB-Blue (streamed up-to-date)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App-Blue: Serving 100% of production traffic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App-Green: Running new version, connected to DB-Green (read-only testing)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Deployment switch begins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Traffic switch: 100% Blue → 0% Blue (via load balancer)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writes stop flowing to DB-Blue.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t=1-5s: Wait for DB-Green to catch up to DB-Blue's last LSN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Monitor: watch pg_last_wal_replay_lsn() on Green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Until: Green replay_lsn &gt;= Blue's last pg_current_wal_lsn()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t=5s:  Promote DB-Green from replica to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pg_promote();  (PostgreSQL 12+)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OR: touch /var/lib/postgresql/data/promote.trigger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t=6s:  Traffic switch: 0% Green → 100% Green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App-Green is live. Writes now go to DB-Green.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write pause: ~5-10 seconds  ← zero data loss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DEPLOYMENT: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DB-Green: Primary (new version's primary)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DB-Blue:  Idle (can be made replica of Green for rollback readiness)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ROLLBACK (if issues found):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DB-Blue has not received any writes from Green during the downtime.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DB-Green: promoted; if it had any writes → they are LOST on rollback.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Design: keep write pause to a minimum (&lt; 10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 make DB-Blue a replica of DB-Green immediately after switch,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then rollback is just re-promoting Blue and losing Green's writes.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Schema Migrations with Blue-Green</w:t>
      </w:r>
    </w:p>
    <w:p>
      <w:pPr>
        <w:spacing w:after="80" w:before="80"/>
      </w:pPr>
      <w:r>
        <w:rPr>
          <w:rFonts w:ascii="Arial" w:cs="Arial" w:eastAsia="Arial" w:hAnsi="Arial"/>
          <w:color w:val="1A1A1A"/>
          <w:sz w:val="22"/>
          <w:szCs w:val="22"/>
        </w:rPr>
        <w:t xml:space="preserve">The hardest part of blue-green deployments is </w:t>
      </w:r>
      <w:r>
        <w:rPr>
          <w:rFonts w:ascii="Arial" w:cs="Arial" w:eastAsia="Arial" w:hAnsi="Arial"/>
          <w:b/>
          <w:bCs/>
          <w:color w:val="1A1A1A"/>
          <w:sz w:val="22"/>
          <w:szCs w:val="22"/>
        </w:rPr>
        <w:t xml:space="preserve">handling database schema migrations</w:t>
      </w:r>
      <w:r>
        <w:rPr>
          <w:rFonts w:ascii="Arial" w:cs="Arial" w:eastAsia="Arial" w:hAnsi="Arial"/>
          <w:color w:val="1A1A1A"/>
          <w:sz w:val="22"/>
          <w:szCs w:val="22"/>
        </w:rPr>
        <w:t xml:space="preserve">. The old application (Blue) must be able to read/write the database at the same time as the new application (Green) is being tested. This means schema changes must be </w:t>
      </w:r>
      <w:r>
        <w:rPr>
          <w:rFonts w:ascii="Arial" w:cs="Arial" w:eastAsia="Arial" w:hAnsi="Arial"/>
          <w:b/>
          <w:bCs/>
          <w:color w:val="1A1A1A"/>
          <w:sz w:val="22"/>
          <w:szCs w:val="22"/>
        </w:rPr>
        <w:t xml:space="preserve">backwards compatible.</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Expand-Contract pattern:</w:t>
      </w:r>
      <w:r>
        <w:rPr>
          <w:rFonts w:ascii="Arial" w:cs="Arial" w:eastAsia="Arial" w:hAnsi="Arial"/>
          <w:color w:val="1A1A1A"/>
          <w:sz w:val="22"/>
          <w:szCs w:val="22"/>
        </w:rPr>
        <w:t xml:space="preserve"> Don't drop or rename columns in the same release. First expand (add new column, keep old). Deploy new code that writes to both. Then contract (remove old column in a later release).</w:t>
      </w:r>
    </w:p>
    <w:p>
      <w:pPr>
        <w:pStyle w:val="ListParagraph"/>
        <w:numPr>
          <w:ilvl w:val="0"/>
          <w:numId w:val="2"/>
        </w:numPr>
        <w:spacing w:after="55" w:before="55"/>
      </w:pPr>
      <w:r>
        <w:rPr>
          <w:rFonts w:ascii="Arial" w:cs="Arial" w:eastAsia="Arial" w:hAnsi="Arial"/>
          <w:b/>
          <w:bCs/>
          <w:color w:val="1A1A1A"/>
          <w:sz w:val="22"/>
          <w:szCs w:val="22"/>
        </w:rPr>
        <w:t xml:space="preserve">Additive changes only during the switch:</w:t>
      </w:r>
      <w:r>
        <w:rPr>
          <w:rFonts w:ascii="Arial" w:cs="Arial" w:eastAsia="Arial" w:hAnsi="Arial"/>
          <w:color w:val="1A1A1A"/>
          <w:sz w:val="22"/>
          <w:szCs w:val="22"/>
        </w:rPr>
        <w:t xml:space="preserve"> Adding columns, adding tables, adding indexes — safe. Dropping columns, renaming columns, changing types — dangerous during blue-green.</w:t>
      </w:r>
    </w:p>
    <w:p>
      <w:pPr>
        <w:pStyle w:val="ListParagraph"/>
        <w:numPr>
          <w:ilvl w:val="0"/>
          <w:numId w:val="2"/>
        </w:numPr>
        <w:spacing w:after="55" w:before="55"/>
      </w:pPr>
      <w:r>
        <w:rPr>
          <w:rFonts w:ascii="Arial" w:cs="Arial" w:eastAsia="Arial" w:hAnsi="Arial"/>
          <w:b/>
          <w:bCs/>
          <w:color w:val="1A1A1A"/>
          <w:sz w:val="22"/>
          <w:szCs w:val="22"/>
        </w:rPr>
        <w:t xml:space="preserve">Feature flags:</w:t>
      </w:r>
      <w:r>
        <w:rPr>
          <w:rFonts w:ascii="Arial" w:cs="Arial" w:eastAsia="Arial" w:hAnsi="Arial"/>
          <w:color w:val="1A1A1A"/>
          <w:sz w:val="22"/>
          <w:szCs w:val="22"/>
        </w:rPr>
        <w:t xml:space="preserve"> The new application reads from both old and new column names via a feature flag, eliminating the need for a hard cut-over.</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Pattern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Need</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4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Technology</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Distribute read load across servers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 replicas</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@Transactional(readOnly=true); AWS RDS reader endpoint; Aurora cluster-ro endpoint</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 users globally with low read latency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Cross-region replication</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AWS Aurora Global Database; RDS cross-region replica; PostgreSQL streaming to other regions</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Real-time WAL delivery to standby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Streaming replication</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PostgreSQL wal_level=replica; max_wal_senders; replication slots</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Replicate selected tables to another PG version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Logical replication</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CREATE PUBLICATION + CREATE SUBSCRIPTION; cross-version compatible</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Zero-downtime major version upgrade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Logical replication cutover</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PG 14 → PG 15 with logical replication bridge; 10-60s write pause</w:t>
            </w:r>
          </w:p>
        </w:tc>
      </w:tr>
      <w:tr>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Stream DB changes to Kafka for downstream services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CDC with Debezium</w:t>
            </w:r>
          </w:p>
        </w:tc>
        <w:tc>
          <w:tcPr>
            <w:tcW w:type="dxa" w:w="4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Debezium PostgreSQL/MySQL connector; Kafka Connect; pgoutput plugin</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Zero-downtime application deployment with DB</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Blue-green + replica promotion</w:t>
            </w:r>
          </w:p>
        </w:tc>
        <w:tc>
          <w:tcPr>
            <w:tcW w:type="dxa" w:w="4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 switch + DB promote; Expand-Contract for schema migrations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Streaming vs Logical Replication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Physical (Streaming) vs Logical Replication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Streaming replication: </w:t>
            </w:r>
            <w:r>
              <w:rPr>
                <w:rFonts w:ascii="Arial" w:cs="Arial" w:eastAsia="Arial" w:hAnsi="Arial"/>
                <w:color w:val="1A1A1A"/>
                <w:sz w:val="22"/>
                <w:szCs w:val="22"/>
              </w:rPr>
              <w:t xml:space="preserve">Block-level WAL copy. Replica is byte-identical to primary. Same major PostgreSQL version required. All tables replicated. Replica is read-only.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Logical replication: </w:t>
            </w:r>
            <w:r>
              <w:rPr>
                <w:rFonts w:ascii="Arial" w:cs="Arial" w:eastAsia="Arial" w:hAnsi="Arial"/>
                <w:color w:val="1A1A1A"/>
                <w:sz w:val="22"/>
                <w:szCs w:val="22"/>
              </w:rPr>
              <w:t xml:space="preserve">Row-level operations decoded from WAL. Select specific tables. Different PostgreSQL major versions supported. Subscriber can write to other tables. Used for upgrades, analytics, CDC, partial replication.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Choose streaming for: </w:t>
            </w:r>
            <w:r>
              <w:rPr>
                <w:rFonts w:ascii="Arial" w:cs="Arial" w:eastAsia="Arial" w:hAnsi="Arial"/>
                <w:color w:val="1A1A1A"/>
                <w:sz w:val="22"/>
                <w:szCs w:val="22"/>
              </w:rPr>
              <w:t xml:space="preserve">HA standby, read replicas, Patroni-managed replicas — any scenario where you want a full faithful copy.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Choose logical for: </w:t>
            </w:r>
            <w:r>
              <w:rPr>
                <w:rFonts w:ascii="Arial" w:cs="Arial" w:eastAsia="Arial" w:hAnsi="Arial"/>
                <w:color w:val="1A1A1A"/>
                <w:sz w:val="22"/>
                <w:szCs w:val="22"/>
              </w:rPr>
              <w:t xml:space="preserve">Major version upgrades, selective replication to analytics nodes, CDC pipeline, cross-database sync.</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Replication slot warning: </w:t>
            </w:r>
            <w:r>
              <w:rPr>
                <w:rFonts w:ascii="Arial" w:cs="Arial" w:eastAsia="Arial" w:hAnsi="Arial"/>
                <w:color w:val="1A1A1A"/>
                <w:sz w:val="22"/>
                <w:szCs w:val="22"/>
              </w:rPr>
              <w:t xml:space="preserve">Both types use replication slots. An inactive slot accumulates WAL and will fill the disk. Monitor slot retained bytes and drop stale slots immediately.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would you implement read-write splitting in a Spring application?</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Read-write splitting routes write transactions to the primary database and read transactions to replicas. In Spring, this is implemented using Spring's AbstractRoutingDataSource. You configure two DataSource beans: one pointing to the primary (write) and one to the replica (read). An AbstractRoutingDataSource subclass overrides determineCurrentLookupKey() to check TransactionSynchronizationManager.isCurrentTransactionReadOnly() — if true, it returns the replica key; otherwise the primary key. Service methods annotated with @Transactional(readOnly = true) are routed to the replica datasource automatically, because Spring's transaction manager marks the transaction as read-only before the routing check occurs. Service methods with plain @Transactional or @Transactional(readOnly = false) go to the primary. Important caveat: if a read-only transaction calls a method that modifies data, the write will fail (replica is read-only) or succeed (if somehow routed to primary) — you must ensure read-only methods genuinely only read. Also, if a read immediately follows a write in the same request, you must route that read to the primary (read-your-writes problem — Module 4) by temporarily clearing the read-only flag or adding a session-level grace window.</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Debezium and what are its main use cases?</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Debezium is an open-source Change Data Capture (CDC) framework that captures row-level changes (INSERT, UPDATE, DELETE) from a database's replication log and streams them as events to Apache Kafka. It runs as a Kafka Connect plugin. For PostgreSQL, it reads the WAL using a replication slot with the pgoutput plugin; for MySQL, it reads the binlog. Each change event contains the before and after state of the row plus metadata (operation type, source LSN, timestamp). The main use cases: (1) Cache invalidation — receive change events and delete or update cache entries for affected rows immediately, eliminating TTL-based staleness. (2) Search index synchronisation — update Elasticsearch or OpenSearch documents whenever database rows change, keeping search in sync without polling. (3) Audit logging — capture every row change immutably without modifying application code. (4) Event sourcing and CQRS — project DB state changes into domain events for downstream microservices. (5) Data warehouse sync — stream operational changes to Snowflake, BigQuery, or Redshift via Kafka. The key advantage over polling: CDC reads the replication log, adding minimal overhead to the database, and captures every change with correct ordering and semantics.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 you use replication for a blue-green deployment?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 a blue-green deployment, the green environment (new version) runs DB-Green as a live streaming replica of DB-Blue (current production primary). Before the traffic switch, DB-Green is continuously in sync with DB-Blue. The deployment process: (1) deploy and test the new application against DB-Green in staging mode; (2) when ready to cut over, stop writes to the blue environment (remove Blue from the load balancer); (3) monitor DB-Green's replay LSN until it matches Blue's last WAL position — this typically takes 1-10 seconds; (4) promote DB-Green from replica to primary using pg_promote() or the promote trigger; (5) switch traffic to the green environment. The result is a write pause of 5-30 seconds with zero data loss. If problems occur after the switch, rollback is possible as long as DB-Blue has not received new writes from Green (Blue was not a replica of Green during the brief deployment). Immediately after the switch, make DB-Blue a replica of DB-Green to maintain HA. The most important operational rule: schema migrations must be backwards compatible (Expand-Contract pattern) — both old and new application versions must be able to operate against the same schema simultaneously during the transition.</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Database Replication Module 6: Real-World Patterns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Database Replication Module 6 — Real-World Patterns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DATABASE REPLICATION MODULE 6: Real-World Patterns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2026-04-12T04:41:58.131Z</dcterms:created>
  <dcterms:modified xsi:type="dcterms:W3CDTF">2026-04-12T04:41:58.132Z</dcterms:modified>
</cp:coreProperties>
</file>

<file path=docProps/custom.xml><?xml version="1.0" encoding="utf-8"?>
<Properties xmlns="http://schemas.openxmlformats.org/officeDocument/2006/custom-properties" xmlns:vt="http://schemas.openxmlformats.org/officeDocument/2006/docPropsVTypes"/>
</file>