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8"/>
          <w:sz w:val="72"/>
          <w:szCs w:val="72"/>
        </w:rPr>
        <w:t xml:space="preserve">TOGAF 10</w:t>
      </w:r>
    </w:p>
    <w:p>
      <w:pPr>
        <w:spacing w:after="120" w:before="120"/>
        <w:jc w:val="center"/>
      </w:pPr>
      <w:r>
        <w:rPr>
          <w:b/>
          <w:bCs/>
          <w:color w:val="2E75B6"/>
          <w:sz w:val="44"/>
          <w:szCs w:val="44"/>
        </w:rPr>
        <w:t xml:space="preserve">Capability-Based Planning</w:t>
      </w:r>
    </w:p>
    <w:p>
      <w:pPr>
        <w:spacing w:after="120" w:before="120"/>
        <w:jc w:val="center"/>
      </w:pPr>
      <w:r>
        <w:rPr>
          <w:i/>
          <w:iCs/>
          <w:color w:val="555555"/>
          <w:sz w:val="24"/>
          <w:szCs w:val="24"/>
        </w:rPr>
        <w:t xml:space="preserve">Planning and Delivering Change Through Business Capabilities</w:t>
      </w:r>
    </w:p>
    <w:p>
      <w:pPr>
        <w:spacing w:after="600" w:before="480"/>
        <w:jc w:val="center"/>
      </w:pPr>
      <w:r>
        <w:rPr>
          <w:i/>
          <w:iCs/>
          <w:color w:val="555555"/>
          <w:sz w:val="32"/>
          <w:szCs w:val="32"/>
        </w:rPr>
        <w:t xml:space="preserve">Comprehensive Study Guide</w:t>
      </w:r>
    </w:p>
    <w:p>
      <w:pPr>
        <w:spacing w:after="120" w:before="2400"/>
        <w:jc w:val="center"/>
      </w:pPr>
      <w:r>
        <w:rPr>
          <w:i/>
          <w:iCs/>
          <w:color w:val="555555"/>
          <w:sz w:val="22"/>
          <w:szCs w:val="22"/>
        </w:rPr>
        <w:t xml:space="preserve">A deep-dive into capability definition, heat mapping, value streams, capability increments, roadmapping, and integration with the ADM.</w:t>
      </w:r>
    </w:p>
    <w:p>
      <w:r>
        <w:br w:type="page"/>
      </w:r>
    </w:p>
    <w:p>
      <w:pPr>
        <w:spacing w:after="200" w:before="0"/>
      </w:pPr>
      <w:r>
        <w:rPr>
          <w:b/>
          <w:bCs/>
          <w:color w:val="1F4E7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240"/>
      </w:pPr>
      <w:r>
        <w:t xml:space="preserve">1. Introduction — What Is Capability-Based Planning?</w:t>
      </w:r>
    </w:p>
    <w:p>
      <w:pPr>
        <w:pStyle w:val="Heading2"/>
        <w:spacing w:after="120" w:before="260"/>
      </w:pPr>
      <w:r>
        <w:t xml:space="preserve">1.1 Definition</w:t>
      </w:r>
    </w:p>
    <w:p>
      <w:pPr>
        <w:spacing w:after="80" w:before="80" w:line="300"/>
        <w:jc w:val="both"/>
      </w:pPr>
      <w:r>
        <w:t xml:space="preserve">Capability-Based Planning (CBP) is a business planning technique that focuses on the planning, engineering, and delivery of strategic business capabilities to the enterprise. It is business-driven, business-led, and a combined approach to business transformation and change. In TOGAF's own terms, it is a planning method that ensures every technology investment, every project, and every architectural decision can be traced back to the business capability it is meant to deliver or improve.</w:t>
      </w:r>
    </w:p>
    <w:p>
      <w:pPr>
        <w:spacing w:after="80" w:before="80" w:line="300"/>
        <w:jc w:val="both"/>
      </w:pPr>
      <w:r>
        <w:t xml:space="preserve">CBP answers a simple but profoundly important question: "What must the business be able to do?" — as opposed to "What systems or technology do we need?" By anchoring the conversation in capabilities (what the business does, expressed as stable nouns), CBP avoids the common failure mode where IT transforms itself without visibly transforming the business.</w:t>
      </w:r>
    </w:p>
    <w:p>
      <w:pPr>
        <w:pStyle w:val="Heading2"/>
        <w:spacing w:after="120" w:before="260"/>
      </w:pPr>
      <w:r>
        <w:t xml:space="preserve">1.2 The Problem CBP Solves</w:t>
      </w:r>
    </w:p>
    <w:p>
      <w:pPr>
        <w:spacing w:after="80" w:before="80" w:line="300"/>
        <w:jc w:val="both"/>
      </w:pPr>
      <w:r>
        <w:t xml:space="preserve">Traditional planning approaches are often organized by:</w:t>
      </w:r>
    </w:p>
    <w:p>
      <w:pPr>
        <w:pStyle w:val="ListParagraph"/>
        <w:numPr>
          <w:ilvl w:val="0"/>
          <w:numId w:val="2"/>
        </w:numPr>
        <w:spacing w:after="40" w:before="40" w:line="280"/>
      </w:pPr>
      <w:r>
        <w:rPr>
          <w:b/>
          <w:bCs/>
        </w:rPr>
        <w:t xml:space="preserve">Project: </w:t>
      </w:r>
      <w:r>
        <w:t xml:space="preserve">"What projects are in flight?" — fragments effort into silos.</w:t>
      </w:r>
    </w:p>
    <w:p>
      <w:pPr>
        <w:pStyle w:val="ListParagraph"/>
        <w:numPr>
          <w:ilvl w:val="0"/>
          <w:numId w:val="2"/>
        </w:numPr>
        <w:spacing w:after="40" w:before="40" w:line="280"/>
      </w:pPr>
      <w:r>
        <w:rPr>
          <w:b/>
          <w:bCs/>
        </w:rPr>
        <w:t xml:space="preserve">System: </w:t>
      </w:r>
      <w:r>
        <w:t xml:space="preserve">"What applications do we need?" — disconnects technology from business outcomes.</w:t>
      </w:r>
    </w:p>
    <w:p>
      <w:pPr>
        <w:pStyle w:val="ListParagraph"/>
        <w:numPr>
          <w:ilvl w:val="0"/>
          <w:numId w:val="2"/>
        </w:numPr>
        <w:spacing w:after="40" w:before="40" w:line="280"/>
      </w:pPr>
      <w:r>
        <w:rPr>
          <w:b/>
          <w:bCs/>
        </w:rPr>
        <w:t xml:space="preserve">Organization: </w:t>
      </w:r>
      <w:r>
        <w:t xml:space="preserve">"What should each department do?" — hard-codes current structure.</w:t>
      </w:r>
    </w:p>
    <w:p>
      <w:pPr>
        <w:pStyle w:val="ListParagraph"/>
        <w:numPr>
          <w:ilvl w:val="0"/>
          <w:numId w:val="2"/>
        </w:numPr>
        <w:spacing w:after="40" w:before="40" w:line="280"/>
      </w:pPr>
      <w:r>
        <w:rPr>
          <w:b/>
          <w:bCs/>
        </w:rPr>
        <w:t xml:space="preserve">Process: </w:t>
      </w:r>
      <w:r>
        <w:t xml:space="preserve">"What processes need to change?" — gets lost in operational detail.</w:t>
      </w:r>
    </w:p>
    <w:p>
      <w:pPr>
        <w:spacing w:after="80" w:before="80" w:line="300"/>
        <w:jc w:val="both"/>
      </w:pPr>
      <w:r>
        <w:t xml:space="preserve">Each of these has its place, but none alone provides a stable foundation for multi-year planning. Projects finish, systems change, organizations restructure, processes evolve — but the underlying capabilities a business needs (to sell, to deliver, to service, to comply) remain remarkably stable. CBP uses this stability to anchor the whole planning conversation.</w:t>
      </w:r>
    </w:p>
    <w:p>
      <w:pPr>
        <w:pStyle w:val="Heading2"/>
        <w:spacing w:after="120" w:before="260"/>
      </w:pPr>
      <w:r>
        <w:t xml:space="preserve">1.3 Benefits of CBP</w:t>
      </w:r>
    </w:p>
    <w:p>
      <w:pPr>
        <w:pStyle w:val="ListParagraph"/>
        <w:numPr>
          <w:ilvl w:val="0"/>
          <w:numId w:val="2"/>
        </w:numPr>
        <w:spacing w:after="40" w:before="40" w:line="280"/>
      </w:pPr>
      <w:r>
        <w:rPr>
          <w:b/>
          <w:bCs/>
        </w:rPr>
        <w:t xml:space="preserve">Business-led alignment: </w:t>
      </w:r>
      <w:r>
        <w:t xml:space="preserve">conversations start and end with what the business needs to be able to do, not with what IT wants to build.</w:t>
      </w:r>
    </w:p>
    <w:p>
      <w:pPr>
        <w:pStyle w:val="ListParagraph"/>
        <w:numPr>
          <w:ilvl w:val="0"/>
          <w:numId w:val="2"/>
        </w:numPr>
        <w:spacing w:after="40" w:before="40" w:line="280"/>
      </w:pPr>
      <w:r>
        <w:rPr>
          <w:b/>
          <w:bCs/>
        </w:rPr>
        <w:t xml:space="preserve">Investment clarity: </w:t>
      </w:r>
      <w:r>
        <w:t xml:space="preserve">every dollar traces to a capability; capabilities trace to strategy.</w:t>
      </w:r>
    </w:p>
    <w:p>
      <w:pPr>
        <w:pStyle w:val="ListParagraph"/>
        <w:numPr>
          <w:ilvl w:val="0"/>
          <w:numId w:val="2"/>
        </w:numPr>
        <w:spacing w:after="40" w:before="40" w:line="280"/>
      </w:pPr>
      <w:r>
        <w:rPr>
          <w:b/>
          <w:bCs/>
        </w:rPr>
        <w:t xml:space="preserve">Prioritization: </w:t>
      </w:r>
      <w:r>
        <w:t xml:space="preserve">limited resources go to capabilities that matter most to strategic goals.</w:t>
      </w:r>
    </w:p>
    <w:p>
      <w:pPr>
        <w:pStyle w:val="ListParagraph"/>
        <w:numPr>
          <w:ilvl w:val="0"/>
          <w:numId w:val="2"/>
        </w:numPr>
        <w:spacing w:after="40" w:before="40" w:line="280"/>
      </w:pPr>
      <w:r>
        <w:rPr>
          <w:b/>
          <w:bCs/>
        </w:rPr>
        <w:t xml:space="preserve">Reduced duplication: </w:t>
      </w:r>
      <w:r>
        <w:t xml:space="preserve">when the same capability is recognized across business units, duplicate solutions become visible.</w:t>
      </w:r>
    </w:p>
    <w:p>
      <w:pPr>
        <w:pStyle w:val="ListParagraph"/>
        <w:numPr>
          <w:ilvl w:val="0"/>
          <w:numId w:val="2"/>
        </w:numPr>
        <w:spacing w:after="40" w:before="40" w:line="280"/>
      </w:pPr>
      <w:r>
        <w:rPr>
          <w:b/>
          <w:bCs/>
        </w:rPr>
        <w:t xml:space="preserve">Long-term roadmaps: </w:t>
      </w:r>
      <w:r>
        <w:t xml:space="preserve">capabilities outlive specific solutions, giving a stable frame for 3–10 year planning.</w:t>
      </w:r>
    </w:p>
    <w:p>
      <w:pPr>
        <w:pStyle w:val="ListParagraph"/>
        <w:numPr>
          <w:ilvl w:val="0"/>
          <w:numId w:val="2"/>
        </w:numPr>
        <w:spacing w:after="40" w:before="40" w:line="280"/>
      </w:pPr>
      <w:r>
        <w:rPr>
          <w:b/>
          <w:bCs/>
        </w:rPr>
        <w:t xml:space="preserve">Portfolio rationalization: </w:t>
      </w:r>
      <w:r>
        <w:t xml:space="preserve">applications, technologies, and processes can be evaluated against the capabilities they serve.</w:t>
      </w:r>
    </w:p>
    <w:p>
      <w:pPr>
        <w:pStyle w:val="ListParagraph"/>
        <w:numPr>
          <w:ilvl w:val="0"/>
          <w:numId w:val="2"/>
        </w:numPr>
        <w:spacing w:after="40" w:before="40" w:line="280"/>
      </w:pPr>
      <w:r>
        <w:rPr>
          <w:b/>
          <w:bCs/>
        </w:rPr>
        <w:t xml:space="preserve">Outcome focus: </w:t>
      </w:r>
      <w:r>
        <w:t xml:space="preserve">capability-based language shifts discussion from activities to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CBP's central move is to reframe planning around capabilities (what the business does) instead of projects (what IT builds), systems (what IT runs), or departments (how IT is organized). Capabilities are stable; everything else is volatile. Planning against stable anchors produces roadmaps that survive reorganizations, technology shifts, and project churn.</w:t>
            </w:r>
          </w:p>
        </w:tc>
      </w:tr>
    </w:tbl>
    <w:p>
      <w:pPr>
        <w:pStyle w:val="Heading2"/>
        <w:spacing w:after="120" w:before="260"/>
      </w:pPr>
      <w:r>
        <w:t xml:space="preserve">1.4 Where CBP Sits in TOGAF</w:t>
      </w:r>
    </w:p>
    <w:p>
      <w:pPr>
        <w:spacing w:after="80" w:before="80" w:line="300"/>
        <w:jc w:val="both"/>
      </w:pPr>
      <w:r>
        <w:t xml:space="preserve">CBP is a recognized and documented technique in the TOGAF Standard. It is most heavily used in Phases A (Vision) and B (Business Architecture), but its outputs — capability maps, heat maps, and capability roadmaps — are consumed throughout the ADM and particularly in Phase E (Opportunities and Solutions) where work packages are defined.</w:t>
      </w:r>
    </w:p>
    <w:p>
      <w:pPr>
        <w:pStyle w:val="Heading1"/>
        <w:pageBreakBefore/>
        <w:spacing w:after="180" w:before="360"/>
      </w:pPr>
      <w:r>
        <w:t xml:space="preserve">2. Core Concepts of Capability-Based Planning</w:t>
      </w:r>
    </w:p>
    <w:p>
      <w:pPr>
        <w:pStyle w:val="Heading2"/>
        <w:spacing w:after="120" w:before="260"/>
      </w:pPr>
      <w:r>
        <w:t xml:space="preserve">2.1 Business Capability</w:t>
      </w:r>
    </w:p>
    <w:p>
      <w:pPr>
        <w:spacing w:after="80" w:before="80" w:line="300"/>
        <w:jc w:val="both"/>
      </w:pPr>
      <w:r>
        <w:t xml:space="preserve">A Business Capability is what the business does — an ability the business possesses that delivers a particular outcome. Capabilities are expressed as stable, noun-phrased, technology-neutral, and organization-neutral. "Customer Onboarding," "Claims Adjudication," "Pricing," "Inventory Management" are capabilities. "Process claims faster" is not a capability — it is an improvement goal on a capability.</w:t>
      </w:r>
    </w:p>
    <w:p>
      <w:pPr>
        <w:pStyle w:val="Heading3"/>
        <w:spacing w:after="100" w:before="200"/>
      </w:pPr>
      <w:r>
        <w:t xml:space="preserve">Defining Properties of Capabilities</w:t>
      </w:r>
    </w:p>
    <w:p>
      <w:pPr>
        <w:pStyle w:val="ListParagraph"/>
        <w:numPr>
          <w:ilvl w:val="0"/>
          <w:numId w:val="2"/>
        </w:numPr>
        <w:spacing w:after="40" w:before="40" w:line="280"/>
      </w:pPr>
      <w:r>
        <w:rPr>
          <w:b/>
          <w:bCs/>
        </w:rPr>
        <w:t xml:space="preserve">Noun-phrased: </w:t>
      </w:r>
      <w:r>
        <w:t xml:space="preserve">capabilities are things the business has, not actions it performs. "Order Fulfillment" is a capability; "fulfilling orders" is a process.</w:t>
      </w:r>
    </w:p>
    <w:p>
      <w:pPr>
        <w:pStyle w:val="ListParagraph"/>
        <w:numPr>
          <w:ilvl w:val="0"/>
          <w:numId w:val="2"/>
        </w:numPr>
        <w:spacing w:after="40" w:before="40" w:line="280"/>
      </w:pPr>
      <w:r>
        <w:rPr>
          <w:b/>
          <w:bCs/>
        </w:rPr>
        <w:t xml:space="preserve">Stable: </w:t>
      </w:r>
      <w:r>
        <w:t xml:space="preserve">capabilities change on the scale of decades; they outlive specific technologies, teams, and processes.</w:t>
      </w:r>
    </w:p>
    <w:p>
      <w:pPr>
        <w:pStyle w:val="ListParagraph"/>
        <w:numPr>
          <w:ilvl w:val="0"/>
          <w:numId w:val="2"/>
        </w:numPr>
        <w:spacing w:after="40" w:before="40" w:line="280"/>
      </w:pPr>
      <w:r>
        <w:rPr>
          <w:b/>
          <w:bCs/>
        </w:rPr>
        <w:t xml:space="preserve">Technology-neutral: </w:t>
      </w:r>
      <w:r>
        <w:t xml:space="preserve">a capability does not mention specific products or platforms.</w:t>
      </w:r>
    </w:p>
    <w:p>
      <w:pPr>
        <w:pStyle w:val="ListParagraph"/>
        <w:numPr>
          <w:ilvl w:val="0"/>
          <w:numId w:val="2"/>
        </w:numPr>
        <w:spacing w:after="40" w:before="40" w:line="280"/>
      </w:pPr>
      <w:r>
        <w:rPr>
          <w:b/>
          <w:bCs/>
        </w:rPr>
        <w:t xml:space="preserve">Organization-neutral: </w:t>
      </w:r>
      <w:r>
        <w:t xml:space="preserve">a capability does not mention specific departments or roles.</w:t>
      </w:r>
    </w:p>
    <w:p>
      <w:pPr>
        <w:pStyle w:val="ListParagraph"/>
        <w:numPr>
          <w:ilvl w:val="0"/>
          <w:numId w:val="2"/>
        </w:numPr>
        <w:spacing w:after="40" w:before="40" w:line="280"/>
      </w:pPr>
      <w:r>
        <w:rPr>
          <w:b/>
          <w:bCs/>
        </w:rPr>
        <w:t xml:space="preserve">Outcome-oriented: </w:t>
      </w:r>
      <w:r>
        <w:t xml:space="preserve">a capability delivers a specific business outcome or ability.</w:t>
      </w:r>
    </w:p>
    <w:p>
      <w:pPr>
        <w:pStyle w:val="ListParagraph"/>
        <w:numPr>
          <w:ilvl w:val="0"/>
          <w:numId w:val="2"/>
        </w:numPr>
        <w:spacing w:after="40" w:before="40" w:line="280"/>
      </w:pPr>
      <w:r>
        <w:rPr>
          <w:b/>
          <w:bCs/>
        </w:rPr>
        <w:t xml:space="preserve">Unique in scope: </w:t>
      </w:r>
      <w:r>
        <w:t xml:space="preserve">each capability represents a distinct ability; overlapping capabilities signal poor model.</w:t>
      </w:r>
    </w:p>
    <w:p>
      <w:pPr>
        <w:pStyle w:val="ListParagraph"/>
        <w:numPr>
          <w:ilvl w:val="0"/>
          <w:numId w:val="2"/>
        </w:numPr>
        <w:spacing w:after="40" w:before="40" w:line="280"/>
      </w:pPr>
      <w:r>
        <w:rPr>
          <w:b/>
          <w:bCs/>
        </w:rPr>
        <w:t xml:space="preserve">Measurable: </w:t>
      </w:r>
      <w:r>
        <w:t xml:space="preserve">capabilities can be assessed for maturity, performance, cost, and strategic importance.</w:t>
      </w:r>
    </w:p>
    <w:p>
      <w:pPr>
        <w:pStyle w:val="Heading2"/>
        <w:spacing w:after="120" w:before="260"/>
      </w:pPr>
      <w:r>
        <w:t xml:space="preserve">2.2 Capability vs. Process vs. Function</w:t>
      </w:r>
    </w:p>
    <w:p>
      <w:pPr>
        <w:spacing w:after="80" w:before="80" w:line="300"/>
        <w:jc w:val="both"/>
      </w:pPr>
      <w:r>
        <w:t xml:space="preserve">The most common confusion in CBP is distinguishing capabilities from processes and functions. Use this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3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Concept</w:t>
            </w:r>
          </w:p>
        </w:tc>
        <w:tc>
          <w:tcPr>
            <w:tcW w:type="dxa" w:w="2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Answers</w:t>
            </w:r>
          </w:p>
        </w:tc>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Grammar</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Example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Capability</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What the business is able to do</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Noun</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Credit Assessment</w:t>
            </w:r>
          </w:p>
        </w:tc>
      </w:tr>
      <w:tr>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Process</w:t>
            </w:r>
          </w:p>
        </w:tc>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How the business does it, in what sequence</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Verb flow</w:t>
            </w:r>
          </w:p>
        </w:tc>
        <w:tc>
          <w:tcPr>
            <w:tcW w:type="dxa" w:w="3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Assess credit → Approve/reject → Record outcome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Function</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What work is performed, organized by activity</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Verb/gerund</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Underwriting</w:t>
            </w:r>
          </w:p>
        </w:tc>
      </w:tr>
      <w:tr>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Value Stream</w:t>
            </w:r>
          </w:p>
        </w:tc>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How value is delivered end-to-end to a stakeholder</w:t>
            </w:r>
          </w:p>
        </w:tc>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Stages</w:t>
            </w:r>
          </w:p>
        </w:tc>
        <w:tc>
          <w:tcPr>
            <w:tcW w:type="dxa" w:w="3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Apply for loan → Receive funds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A simple rule: if it has a flow diagram, it's a process, not a capability. If it names a department, it's a function, not a capability. If it has stages that deliver value to an external stakeholder, it's a value stream. Capabilities sit above all of these — they are the stable abilities the business possesses, realized by functions, executed by processes, and delivered through value streams.</w:t>
            </w:r>
          </w:p>
        </w:tc>
      </w:tr>
    </w:tbl>
    <w:p>
      <w:pPr>
        <w:pStyle w:val="Heading2"/>
        <w:spacing w:after="120" w:before="260"/>
      </w:pPr>
      <w:r>
        <w:t xml:space="preserve">2.3 Capability Map</w:t>
      </w:r>
    </w:p>
    <w:p>
      <w:pPr>
        <w:spacing w:after="80" w:before="80" w:line="300"/>
        <w:jc w:val="both"/>
      </w:pPr>
      <w:r>
        <w:t xml:space="preserve">A Capability Map is a hierarchical, visual representation of all the capabilities of the enterprise (or a specific business domain). It is typically organized in three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19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Level</w:t>
            </w:r>
          </w:p>
        </w:tc>
        <w:tc>
          <w:tcPr>
            <w:tcW w:type="dxa" w:w="5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Nature</w:t>
            </w:r>
          </w:p>
        </w:tc>
        <w:tc>
          <w:tcPr>
            <w:tcW w:type="dxa" w:w="1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Typical Count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Level 1</w:t>
            </w:r>
          </w:p>
        </w:tc>
        <w:tc>
          <w:tcPr>
            <w:tcW w:type="dxa" w:w="5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Strategic — high-level capability groups</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6–12</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Level 2</w:t>
            </w:r>
          </w:p>
        </w:tc>
        <w:tc>
          <w:tcPr>
            <w:tcW w:type="dxa" w:w="5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Capability families within each L1</w:t>
            </w:r>
          </w:p>
        </w:tc>
        <w:tc>
          <w:tcPr>
            <w:tcW w:type="dxa" w:w="1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30–80</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Level 3</w:t>
            </w:r>
          </w:p>
        </w:tc>
        <w:tc>
          <w:tcPr>
            <w:tcW w:type="dxa" w:w="5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Discrete, implementable capabilities</w:t>
            </w:r>
          </w:p>
        </w:tc>
        <w:tc>
          <w:tcPr>
            <w:tcW w:type="dxa" w:w="1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100–300</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Level 4+ (optional)</w:t>
            </w:r>
          </w:p>
        </w:tc>
        <w:tc>
          <w:tcPr>
            <w:tcW w:type="dxa" w:w="5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Fine-grained sub-capabilities (rare)</w:t>
            </w:r>
          </w:p>
        </w:tc>
        <w:tc>
          <w:tcPr>
            <w:tcW w:type="dxa" w:w="1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variable</w:t>
            </w:r>
          </w:p>
        </w:tc>
      </w:tr>
    </w:tbl>
    <w:p>
      <w:pPr>
        <w:spacing w:after="80" w:before="80" w:line="300"/>
        <w:jc w:val="both"/>
      </w:pPr>
      <w:r>
        <w:t xml:space="preserve">Most enterprises stop at Level 3. Going deeper risks turning the map into a process taxonomy, losing the capability abstraction. The capability map is a foundational artifact — without it, there is nothing to plan against.</w:t>
      </w:r>
    </w:p>
    <w:p>
      <w:pPr>
        <w:pStyle w:val="Heading2"/>
        <w:spacing w:after="120" w:before="260"/>
      </w:pPr>
      <w:r>
        <w:t xml:space="preserve">2.4 Capability Dimensions</w:t>
      </w:r>
    </w:p>
    <w:p>
      <w:pPr>
        <w:spacing w:after="80" w:before="80" w:line="300"/>
        <w:jc w:val="both"/>
      </w:pPr>
      <w:r>
        <w:t xml:space="preserve">TOGAF explicitly treats a capability as multi-dimensional — a capability is realized through combinations of people, process, information, and technology. When planning changes to a capability, all four dimensions must be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Dimension</w:t>
            </w:r>
          </w:p>
        </w:tc>
        <w:tc>
          <w:tcPr>
            <w:tcW w:type="dxa" w:w="73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Meaning</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People</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Skills, roles, organizational structures, sourcing arrangements required to deliver the capability</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Process</w:t>
            </w:r>
          </w:p>
        </w:tc>
        <w:tc>
          <w:tcPr>
            <w:tcW w:type="dxa" w:w="7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Methods, procedures, workflows by which the capability operates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Information</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Data, knowledge, insights the capability produces and consumes</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Technology</w:t>
            </w:r>
          </w:p>
        </w:tc>
        <w:tc>
          <w:tcPr>
            <w:tcW w:type="dxa" w:w="7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Systems, platforms, tools that enable the capability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The most frequent failure mode in capability improvement is treating it as a technology project. A new system alone rarely improves a capability. Changes almost always require coordinated updates across all four dimensions — people (new skills), process (new workflows), information (new data), and technology (new tools). A capability roadmap that only addresses technology is incomplete.</w:t>
            </w:r>
          </w:p>
        </w:tc>
      </w:tr>
    </w:tbl>
    <w:p>
      <w:pPr>
        <w:pStyle w:val="Heading2"/>
        <w:spacing w:after="120" w:before="260"/>
      </w:pPr>
      <w:r>
        <w:t xml:space="preserve">2.5 Value Streams</w:t>
      </w:r>
    </w:p>
    <w:p>
      <w:pPr>
        <w:spacing w:after="80" w:before="80" w:line="300"/>
        <w:jc w:val="both"/>
      </w:pPr>
      <w:r>
        <w:t xml:space="preserve">A Value Stream is the end-to-end sequence of activities that deliver value to a stakeholder. Value streams are the outside-in complement to capability maps (which are inside-out). Each stage of a value stream consumes one or more capabilities. Together, capabilities and value streams form the two axes of business architecture — they cross-reference each other.</w:t>
      </w:r>
    </w:p>
    <w:p>
      <w:pPr>
        <w:spacing w:after="80" w:before="80" w:line="300"/>
        <w:jc w:val="both"/>
      </w:pPr>
      <w:r>
        <w:t xml:space="preserve">TOGAF 10 increasingly emphasizes the capability-value-stream duality as essential to complete Business Architecture. CBP uses both: capabilities to plan what abilities the business must possess, value streams to plan how those abilities are applied in delivering value.</w:t>
      </w:r>
    </w:p>
    <w:p>
      <w:pPr>
        <w:pStyle w:val="Heading1"/>
        <w:pageBreakBefore/>
        <w:spacing w:after="180" w:before="360"/>
      </w:pPr>
      <w:r>
        <w:t xml:space="preserve">3. The Capability-Based Planning Approach</w:t>
      </w:r>
    </w:p>
    <w:p>
      <w:pPr>
        <w:pStyle w:val="Heading2"/>
        <w:spacing w:after="120" w:before="260"/>
      </w:pPr>
      <w:r>
        <w:t xml:space="preserve">3.1 The CBP Workflow</w:t>
      </w:r>
    </w:p>
    <w:p>
      <w:pPr>
        <w:spacing w:after="80" w:before="80" w:line="300"/>
        <w:jc w:val="both"/>
      </w:pPr>
      <w:r>
        <w:t xml:space="preserve">TOGAF does not prescribe a rigid CBP workflow, but in practice the technique follows a consistent sequence. The outputs of each step feed the next:</w:t>
      </w:r>
    </w:p>
    <w:p>
      <w:pPr>
        <w:pStyle w:val="ListParagraph"/>
        <w:numPr>
          <w:ilvl w:val="0"/>
          <w:numId w:val="3"/>
        </w:numPr>
        <w:spacing w:after="40" w:before="40" w:line="280"/>
      </w:pPr>
      <w:r>
        <w:t xml:space="preserve">Build or confirm the Business Capability Map.</w:t>
      </w:r>
    </w:p>
    <w:p>
      <w:pPr>
        <w:pStyle w:val="ListParagraph"/>
        <w:numPr>
          <w:ilvl w:val="0"/>
          <w:numId w:val="3"/>
        </w:numPr>
        <w:spacing w:after="40" w:before="40" w:line="280"/>
      </w:pPr>
      <w:r>
        <w:t xml:space="preserve">Assess each capability — current state, strategic importance, maturity, performance.</w:t>
      </w:r>
    </w:p>
    <w:p>
      <w:pPr>
        <w:pStyle w:val="ListParagraph"/>
        <w:numPr>
          <w:ilvl w:val="0"/>
          <w:numId w:val="3"/>
        </w:numPr>
        <w:spacing w:after="40" w:before="40" w:line="280"/>
      </w:pPr>
      <w:r>
        <w:t xml:space="preserve">Create the Capability Heat Map — visualization of assessments.</w:t>
      </w:r>
    </w:p>
    <w:p>
      <w:pPr>
        <w:pStyle w:val="ListParagraph"/>
        <w:numPr>
          <w:ilvl w:val="0"/>
          <w:numId w:val="3"/>
        </w:numPr>
        <w:spacing w:after="40" w:before="40" w:line="280"/>
      </w:pPr>
      <w:r>
        <w:t xml:space="preserve">Identify target state for each capability (maturity and performance goals).</w:t>
      </w:r>
    </w:p>
    <w:p>
      <w:pPr>
        <w:pStyle w:val="ListParagraph"/>
        <w:numPr>
          <w:ilvl w:val="0"/>
          <w:numId w:val="3"/>
        </w:numPr>
        <w:spacing w:after="40" w:before="40" w:line="280"/>
      </w:pPr>
      <w:r>
        <w:t xml:space="preserve">Define Capability Increments — discrete, measurable improvements.</w:t>
      </w:r>
    </w:p>
    <w:p>
      <w:pPr>
        <w:pStyle w:val="ListParagraph"/>
        <w:numPr>
          <w:ilvl w:val="0"/>
          <w:numId w:val="3"/>
        </w:numPr>
        <w:spacing w:after="40" w:before="40" w:line="280"/>
      </w:pPr>
      <w:r>
        <w:t xml:space="preserve">Assemble the Capability Roadmap — sequenced increments across time.</w:t>
      </w:r>
    </w:p>
    <w:p>
      <w:pPr>
        <w:pStyle w:val="ListParagraph"/>
        <w:numPr>
          <w:ilvl w:val="0"/>
          <w:numId w:val="3"/>
        </w:numPr>
        <w:spacing w:after="40" w:before="40" w:line="280"/>
      </w:pPr>
      <w:r>
        <w:t xml:space="preserve">Link to projects / work packages that will deliver each increment.</w:t>
      </w:r>
    </w:p>
    <w:p>
      <w:pPr>
        <w:pStyle w:val="ListParagraph"/>
        <w:numPr>
          <w:ilvl w:val="0"/>
          <w:numId w:val="3"/>
        </w:numPr>
        <w:spacing w:after="40" w:before="40" w:line="280"/>
      </w:pPr>
      <w:r>
        <w:t xml:space="preserve">Monitor, measure, and iterate.</w:t>
      </w:r>
    </w:p>
    <w:p>
      <w:pPr>
        <w:pStyle w:val="Heading2"/>
        <w:spacing w:after="120" w:before="260"/>
      </w:pPr>
      <w:r>
        <w:t xml:space="preserve">3.2 Step 1 — Build the Capability Map</w:t>
      </w:r>
    </w:p>
    <w:p>
      <w:pPr>
        <w:spacing w:after="80" w:before="80" w:line="300"/>
        <w:jc w:val="both"/>
      </w:pPr>
      <w:r>
        <w:t xml:space="preserve">The Capability Map is the foundation. It can be developed by:</w:t>
      </w:r>
    </w:p>
    <w:p>
      <w:pPr>
        <w:pStyle w:val="ListParagraph"/>
        <w:numPr>
          <w:ilvl w:val="0"/>
          <w:numId w:val="2"/>
        </w:numPr>
        <w:spacing w:after="40" w:before="40" w:line="280"/>
      </w:pPr>
      <w:r>
        <w:rPr>
          <w:b/>
          <w:bCs/>
        </w:rPr>
        <w:t xml:space="preserve">Adopting an industry reference: </w:t>
      </w:r>
      <w:r>
        <w:t xml:space="preserve">BIAN (banking), eTOM (telecom), ARTS (retail), ACORD (insurance), APQC (cross-industry) give mature starting points. Typically 60–80% reusable; the rest is enterprise-specific.</w:t>
      </w:r>
    </w:p>
    <w:p>
      <w:pPr>
        <w:pStyle w:val="ListParagraph"/>
        <w:numPr>
          <w:ilvl w:val="0"/>
          <w:numId w:val="2"/>
        </w:numPr>
        <w:spacing w:after="40" w:before="40" w:line="280"/>
      </w:pPr>
      <w:r>
        <w:rPr>
          <w:b/>
          <w:bCs/>
        </w:rPr>
        <w:t xml:space="preserve">Top-down workshop: </w:t>
      </w:r>
      <w:r>
        <w:t xml:space="preserve">senior executives brainstorm Level 1 and 2 capabilities, then business SMEs decompose to Level 3.</w:t>
      </w:r>
    </w:p>
    <w:p>
      <w:pPr>
        <w:pStyle w:val="ListParagraph"/>
        <w:numPr>
          <w:ilvl w:val="0"/>
          <w:numId w:val="2"/>
        </w:numPr>
        <w:spacing w:after="40" w:before="40" w:line="280"/>
      </w:pPr>
      <w:r>
        <w:rPr>
          <w:b/>
          <w:bCs/>
        </w:rPr>
        <w:t xml:space="preserve">Bottom-up analysis: </w:t>
      </w:r>
      <w:r>
        <w:t xml:space="preserve">current processes and systems analyzed to extract the underlying capabilities they serve.</w:t>
      </w:r>
    </w:p>
    <w:p>
      <w:pPr>
        <w:pStyle w:val="ListParagraph"/>
        <w:numPr>
          <w:ilvl w:val="0"/>
          <w:numId w:val="2"/>
        </w:numPr>
        <w:spacing w:after="40" w:before="40" w:line="280"/>
      </w:pPr>
      <w:r>
        <w:rPr>
          <w:b/>
          <w:bCs/>
        </w:rPr>
        <w:t xml:space="preserve">Hybrid: </w:t>
      </w:r>
      <w:r>
        <w:t xml:space="preserve">start with an industry reference, adapt with workshops, validate with analysis.</w:t>
      </w:r>
    </w:p>
    <w:p>
      <w:pPr>
        <w:pStyle w:val="Heading2"/>
        <w:spacing w:after="120" w:before="260"/>
      </w:pPr>
      <w:r>
        <w:t xml:space="preserve">3.3 Step 2 — Capability Assessment</w:t>
      </w:r>
    </w:p>
    <w:p>
      <w:pPr>
        <w:spacing w:after="80" w:before="80" w:line="300"/>
        <w:jc w:val="both"/>
      </w:pPr>
      <w:r>
        <w:t xml:space="preserve">Each capability is assessed on several axes. The standard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60"/>
      </w:tblGrid>
      <w:tr>
        <w:trPr>
          <w:tblHeader/>
        </w:trPr>
        <w:tc>
          <w:tcPr>
            <w:tcW w:type="dxa" w:w="19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Axis</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Question Answered</w:t>
            </w:r>
          </w:p>
        </w:tc>
        <w:tc>
          <w:tcPr>
            <w:tcW w:type="dxa" w:w="36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Typical Scale</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Maturity</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How capable are we today at this capability?</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 (ad hoc) → 5 (optimizing)</w:t>
            </w:r>
          </w:p>
        </w:tc>
      </w:tr>
      <w:tr>
        <w:tc>
          <w:tcPr>
            <w:tcW w:type="dxa" w:w="19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Performance</w:t>
            </w:r>
          </w:p>
        </w:tc>
        <w:tc>
          <w:tcPr>
            <w:tcW w:type="dxa" w:w="3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How well are we delivering it against targets?</w:t>
            </w:r>
          </w:p>
        </w:tc>
        <w:tc>
          <w:tcPr>
            <w:tcW w:type="dxa" w:w="36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1 (poor) → 5 (excellent)</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Strategic importance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How critical is this capability to strategy?</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 (low) → 5 (high)</w:t>
            </w:r>
          </w:p>
        </w:tc>
      </w:tr>
      <w:tr>
        <w:tc>
          <w:tcPr>
            <w:tcW w:type="dxa" w:w="19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Cost to operate</w:t>
            </w:r>
          </w:p>
        </w:tc>
        <w:tc>
          <w:tcPr>
            <w:tcW w:type="dxa" w:w="3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What does this capability cost currently?</w:t>
            </w:r>
          </w:p>
        </w:tc>
        <w:tc>
          <w:tcPr>
            <w:tcW w:type="dxa" w:w="36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 value or 1–5 relative</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Differentiation</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Is this commodity, standard, or differentiating?</w:t>
            </w:r>
          </w:p>
        </w:tc>
        <w:tc>
          <w:tcPr>
            <w:tcW w:type="dxa" w:w="36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Commodity / Standard / Differentiating</w:t>
            </w:r>
          </w:p>
        </w:tc>
      </w:tr>
      <w:tr>
        <w:tc>
          <w:tcPr>
            <w:tcW w:type="dxa" w:w="19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Change velocity</w:t>
            </w:r>
          </w:p>
        </w:tc>
        <w:tc>
          <w:tcPr>
            <w:tcW w:type="dxa" w:w="3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How rapidly does this capability need to change?</w:t>
            </w:r>
          </w:p>
        </w:tc>
        <w:tc>
          <w:tcPr>
            <w:tcW w:type="dxa" w:w="36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Low / Medium / High</w:t>
            </w:r>
          </w:p>
        </w:tc>
      </w:tr>
    </w:tbl>
    <w:p>
      <w:pPr>
        <w:pStyle w:val="Heading2"/>
        <w:spacing w:after="120" w:before="260"/>
      </w:pPr>
      <w:r>
        <w:t xml:space="preserve">3.4 Capability Maturity Levels</w:t>
      </w:r>
    </w:p>
    <w:p>
      <w:pPr>
        <w:spacing w:after="80" w:before="80" w:line="300"/>
        <w:jc w:val="both"/>
      </w:pPr>
      <w:r>
        <w:t xml:space="preserve">The most common maturity scale for capability assessment follows a five-level pattern adapted from CMMI: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Level</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Name</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Defining Characteristic</w:t>
            </w:r>
          </w:p>
        </w:tc>
      </w:tr>
      <w:tr>
        <w:tc>
          <w:tcPr>
            <w:tcW w:type="dxa" w:w="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1</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Initial / Ad Hoc</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Unpredictable, reactive, dependent on individuals</w:t>
            </w:r>
          </w:p>
        </w:tc>
      </w:tr>
      <w:tr>
        <w:tc>
          <w:tcPr>
            <w:tcW w:type="dxa" w:w="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2</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Repeatable</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Basic practices in place; outcomes inconsistent but somewhat repeatable</w:t>
            </w:r>
          </w:p>
        </w:tc>
      </w:tr>
      <w:tr>
        <w:tc>
          <w:tcPr>
            <w:tcW w:type="dxa" w:w="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3</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Defined</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Standardized, documented practices; consistent outcomes</w:t>
            </w:r>
          </w:p>
        </w:tc>
      </w:tr>
      <w:tr>
        <w:tc>
          <w:tcPr>
            <w:tcW w:type="dxa" w:w="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4</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Managed</w:t>
            </w:r>
          </w:p>
        </w:tc>
        <w:tc>
          <w:tcPr>
            <w:tcW w:type="dxa" w:w="61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Measured and managed using quantitative data; predictable outcomes</w:t>
            </w:r>
          </w:p>
        </w:tc>
      </w:tr>
      <w:tr>
        <w:tc>
          <w:tcPr>
            <w:tcW w:type="dxa" w:w="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5</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Optimizing</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Continuous improvement; automation and innovation; leading practice</w:t>
            </w:r>
          </w:p>
        </w:tc>
      </w:tr>
    </w:tbl>
    <w:p>
      <w:pPr>
        <w:pStyle w:val="Heading2"/>
        <w:spacing w:after="120" w:before="260"/>
      </w:pPr>
      <w:r>
        <w:t xml:space="preserve">3.5 Step 3 — The Capability Heat Map</w:t>
      </w:r>
    </w:p>
    <w:p>
      <w:pPr>
        <w:spacing w:after="80" w:before="80" w:line="300"/>
        <w:jc w:val="both"/>
      </w:pPr>
      <w:r>
        <w:t xml:space="preserve">The Capability Heat Map is the signature artifact of CBP. It is a capability map with each capability color-coded by one or more assessment dimensions. The most common heat map types:</w:t>
      </w:r>
    </w:p>
    <w:p>
      <w:pPr>
        <w:pStyle w:val="ListParagraph"/>
        <w:numPr>
          <w:ilvl w:val="0"/>
          <w:numId w:val="2"/>
        </w:numPr>
        <w:spacing w:after="40" w:before="40" w:line="280"/>
      </w:pPr>
      <w:r>
        <w:rPr>
          <w:b/>
          <w:bCs/>
        </w:rPr>
        <w:t xml:space="preserve">Maturity heat map: </w:t>
      </w:r>
      <w:r>
        <w:t xml:space="preserve">colors represent current maturity level (red = low, green = high).</w:t>
      </w:r>
    </w:p>
    <w:p>
      <w:pPr>
        <w:pStyle w:val="ListParagraph"/>
        <w:numPr>
          <w:ilvl w:val="0"/>
          <w:numId w:val="2"/>
        </w:numPr>
        <w:spacing w:after="40" w:before="40" w:line="280"/>
      </w:pPr>
      <w:r>
        <w:rPr>
          <w:b/>
          <w:bCs/>
        </w:rPr>
        <w:t xml:space="preserve">Strategic importance heat map: </w:t>
      </w:r>
      <w:r>
        <w:t xml:space="preserve">colors represent priority to strategy.</w:t>
      </w:r>
    </w:p>
    <w:p>
      <w:pPr>
        <w:pStyle w:val="ListParagraph"/>
        <w:numPr>
          <w:ilvl w:val="0"/>
          <w:numId w:val="2"/>
        </w:numPr>
        <w:spacing w:after="40" w:before="40" w:line="280"/>
      </w:pPr>
      <w:r>
        <w:rPr>
          <w:b/>
          <w:bCs/>
        </w:rPr>
        <w:t xml:space="preserve">Gap heat map: </w:t>
      </w:r>
      <w:r>
        <w:t xml:space="preserve">colors represent the gap between current maturity and target maturity (biggest gaps = red = highest priority for investment).</w:t>
      </w:r>
    </w:p>
    <w:p>
      <w:pPr>
        <w:pStyle w:val="ListParagraph"/>
        <w:numPr>
          <w:ilvl w:val="0"/>
          <w:numId w:val="2"/>
        </w:numPr>
        <w:spacing w:after="40" w:before="40" w:line="280"/>
      </w:pPr>
      <w:r>
        <w:rPr>
          <w:b/>
          <w:bCs/>
        </w:rPr>
        <w:t xml:space="preserve">Cost heat map: </w:t>
      </w:r>
      <w:r>
        <w:t xml:space="preserve">colors represent operating cost — revealing where optimization opportunities exist.</w:t>
      </w:r>
    </w:p>
    <w:p>
      <w:pPr>
        <w:pStyle w:val="ListParagraph"/>
        <w:numPr>
          <w:ilvl w:val="0"/>
          <w:numId w:val="2"/>
        </w:numPr>
        <w:spacing w:after="40" w:before="40" w:line="280"/>
      </w:pPr>
      <w:r>
        <w:rPr>
          <w:b/>
          <w:bCs/>
        </w:rPr>
        <w:t xml:space="preserve">Investment heat map: </w:t>
      </w:r>
      <w:r>
        <w:t xml:space="preserve">colors represent current and planned investment — revealing underinvestment or misalignment.</w:t>
      </w:r>
    </w:p>
    <w:p>
      <w:pPr>
        <w:pStyle w:val="ListParagraph"/>
        <w:numPr>
          <w:ilvl w:val="0"/>
          <w:numId w:val="2"/>
        </w:numPr>
        <w:spacing w:after="40" w:before="40" w:line="280"/>
      </w:pPr>
      <w:r>
        <w:rPr>
          <w:b/>
          <w:bCs/>
        </w:rPr>
        <w:t xml:space="preserve">Risk heat map: </w:t>
      </w:r>
      <w:r>
        <w:t xml:space="preserve">colors represent risk exposure — regulatory, technical, operational.</w:t>
      </w:r>
    </w:p>
    <w:p>
      <w:pPr>
        <w:spacing w:after="80" w:before="80" w:line="300"/>
        <w:jc w:val="both"/>
      </w:pPr>
      <w:r>
        <w:t xml:space="preserve">A well-designed heat map lets a CEO or CIO absorb the strategic state of the enterprise's capabilities in under sixty seconds. This makes it one of the highest-leverage artifacts in the entire EA toolkit.</w:t>
      </w:r>
    </w:p>
    <w:p>
      <w:pPr>
        <w:pStyle w:val="Heading2"/>
        <w:spacing w:after="120" w:before="260"/>
      </w:pPr>
      <w:r>
        <w:t xml:space="preserve">3.6 Step 4 — Target State</w:t>
      </w:r>
    </w:p>
    <w:p>
      <w:pPr>
        <w:spacing w:after="80" w:before="80" w:line="300"/>
        <w:jc w:val="both"/>
      </w:pPr>
      <w:r>
        <w:t xml:space="preserve">For each significant capability, an explicit target is defined. The target is not "make it better" but "achieve maturity level N by date D, supporting performance target T." Target-setting should:</w:t>
      </w:r>
    </w:p>
    <w:p>
      <w:pPr>
        <w:pStyle w:val="ListParagraph"/>
        <w:numPr>
          <w:ilvl w:val="0"/>
          <w:numId w:val="2"/>
        </w:numPr>
        <w:spacing w:after="40" w:before="40" w:line="280"/>
      </w:pPr>
      <w:r>
        <w:t xml:space="preserve">Align with strategic objectives (Motivation Extension: which Goals does the target support?)</w:t>
      </w:r>
    </w:p>
    <w:p>
      <w:pPr>
        <w:pStyle w:val="ListParagraph"/>
        <w:numPr>
          <w:ilvl w:val="0"/>
          <w:numId w:val="2"/>
        </w:numPr>
        <w:spacing w:after="40" w:before="40" w:line="280"/>
      </w:pPr>
      <w:r>
        <w:t xml:space="preserve">Be feasible — reaching Level 5 in 18 months from Level 2 is rarely realistic</w:t>
      </w:r>
    </w:p>
    <w:p>
      <w:pPr>
        <w:pStyle w:val="ListParagraph"/>
        <w:numPr>
          <w:ilvl w:val="0"/>
          <w:numId w:val="2"/>
        </w:numPr>
        <w:spacing w:after="40" w:before="40" w:line="280"/>
      </w:pPr>
      <w:r>
        <w:t xml:space="preserve">Be measurable — avoid vague targets like "improve"</w:t>
      </w:r>
    </w:p>
    <w:p>
      <w:pPr>
        <w:pStyle w:val="ListParagraph"/>
        <w:numPr>
          <w:ilvl w:val="0"/>
          <w:numId w:val="2"/>
        </w:numPr>
        <w:spacing w:after="40" w:before="40" w:line="280"/>
      </w:pPr>
      <w:r>
        <w:t xml:space="preserve">Account for the four dimensions — people, process, information, technology</w:t>
      </w:r>
    </w:p>
    <w:p>
      <w:pPr>
        <w:pStyle w:val="ListParagraph"/>
        <w:numPr>
          <w:ilvl w:val="0"/>
          <w:numId w:val="2"/>
        </w:numPr>
        <w:spacing w:after="40" w:before="40" w:line="280"/>
      </w:pPr>
      <w:r>
        <w:t xml:space="preserve">Recognize not every capability needs to be at Level 5 — commodity capabilities may legitimately stop at Level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For a bank's Capability "Real-Time Fraud Detection":</w:t>
            </w:r>
          </w:p>
          <w:p>
            <w:pPr>
              <w:spacing w:after="40" w:before="40" w:line="280"/>
            </w:pPr>
            <w:r>
              <w:t xml:space="preserve">Current state: Maturity 2; Performance 2 (12-hour detection lag); Cost ~£4.5M/yr; Strategic importance 5.</w:t>
            </w:r>
          </w:p>
          <w:p>
            <w:pPr>
              <w:spacing w:after="40" w:before="40" w:line="280"/>
            </w:pPr>
            <w:r>
              <w:t xml:space="preserve">Target state (36 months): Maturity 4; Performance 5 (sub-second detection); Cost ~£9M/yr (invested); Strategic importance 5 (unchanged).</w:t>
            </w:r>
          </w:p>
          <w:p>
            <w:pPr>
              <w:spacing w:after="40" w:before="40" w:line="280"/>
            </w:pPr>
            <w:r>
              <w:t xml:space="preserve">Dimensions of change:</w:t>
            </w:r>
          </w:p>
          <w:p>
            <w:pPr>
              <w:spacing w:after="40" w:before="40" w:line="280"/>
            </w:pPr>
            <w:r>
              <w:t xml:space="preserve">— People: recruit 8 ML engineers; train 40 fraud analysts on new tooling.</w:t>
            </w:r>
          </w:p>
          <w:p>
            <w:pPr>
              <w:spacing w:after="40" w:before="40" w:line="280"/>
            </w:pPr>
            <w:r>
              <w:t xml:space="preserve">— Process: move from daily batch review to continuous stream review; new escalation workflows.</w:t>
            </w:r>
          </w:p>
          <w:p>
            <w:pPr>
              <w:spacing w:after="40" w:before="40" w:line="280"/>
            </w:pPr>
            <w:r>
              <w:t xml:space="preserve">— Information: incorporate real-time transaction telemetry; add external fraud consortium data.</w:t>
            </w:r>
          </w:p>
          <w:p>
            <w:pPr>
              <w:spacing w:after="40" w:before="40" w:line="280"/>
            </w:pPr>
            <w:r>
              <w:t xml:space="preserve">— Technology: deploy ML platform, feature store, real-time scoring service.</w:t>
            </w:r>
          </w:p>
        </w:tc>
      </w:tr>
    </w:tbl>
    <w:p>
      <w:pPr>
        <w:pStyle w:val="Heading1"/>
        <w:pageBreakBefore/>
        <w:spacing w:after="180" w:before="360"/>
      </w:pPr>
      <w:r>
        <w:t xml:space="preserve">4. Capability Increments — The Delivery Unit</w:t>
      </w:r>
    </w:p>
    <w:p>
      <w:pPr>
        <w:pStyle w:val="Heading2"/>
        <w:spacing w:after="120" w:before="260"/>
      </w:pPr>
      <w:r>
        <w:t xml:space="preserve">4.1 What Is a Capability Increment?</w:t>
      </w:r>
    </w:p>
    <w:p>
      <w:pPr>
        <w:spacing w:after="80" w:before="80" w:line="300"/>
        <w:jc w:val="both"/>
      </w:pPr>
      <w:r>
        <w:t xml:space="preserve">A Capability Increment is a discrete, measurable improvement to a capability. Increments are the delivery unit of CBP — the way a capability moves from its current state toward its target state. A capability roadmap is essentially a sequence of increments over time. Each increment:</w:t>
      </w:r>
    </w:p>
    <w:p>
      <w:pPr>
        <w:pStyle w:val="ListParagraph"/>
        <w:numPr>
          <w:ilvl w:val="0"/>
          <w:numId w:val="2"/>
        </w:numPr>
        <w:spacing w:after="40" w:before="40" w:line="280"/>
      </w:pPr>
      <w:r>
        <w:t xml:space="preserve">Has defined start and end states</w:t>
      </w:r>
    </w:p>
    <w:p>
      <w:pPr>
        <w:pStyle w:val="ListParagraph"/>
        <w:numPr>
          <w:ilvl w:val="0"/>
          <w:numId w:val="2"/>
        </w:numPr>
        <w:spacing w:after="40" w:before="40" w:line="280"/>
      </w:pPr>
      <w:r>
        <w:t xml:space="preserve">Delivers measurable progress on one or more assessment axes</w:t>
      </w:r>
    </w:p>
    <w:p>
      <w:pPr>
        <w:pStyle w:val="ListParagraph"/>
        <w:numPr>
          <w:ilvl w:val="0"/>
          <w:numId w:val="2"/>
        </w:numPr>
        <w:spacing w:after="40" w:before="40" w:line="280"/>
      </w:pPr>
      <w:r>
        <w:t xml:space="preserve">Has a sponsor and an owner</w:t>
      </w:r>
    </w:p>
    <w:p>
      <w:pPr>
        <w:pStyle w:val="ListParagraph"/>
        <w:numPr>
          <w:ilvl w:val="0"/>
          <w:numId w:val="2"/>
        </w:numPr>
        <w:spacing w:after="40" w:before="40" w:line="280"/>
      </w:pPr>
      <w:r>
        <w:t xml:space="preserve">Is bounded in time (typically 3–18 months)</w:t>
      </w:r>
    </w:p>
    <w:p>
      <w:pPr>
        <w:pStyle w:val="ListParagraph"/>
        <w:numPr>
          <w:ilvl w:val="0"/>
          <w:numId w:val="2"/>
        </w:numPr>
        <w:spacing w:after="40" w:before="40" w:line="280"/>
      </w:pPr>
      <w:r>
        <w:t xml:space="preserve">Addresses one or more of the four capability dimensions</w:t>
      </w:r>
    </w:p>
    <w:p>
      <w:pPr>
        <w:pStyle w:val="ListParagraph"/>
        <w:numPr>
          <w:ilvl w:val="0"/>
          <w:numId w:val="2"/>
        </w:numPr>
        <w:spacing w:after="40" w:before="40" w:line="280"/>
      </w:pPr>
      <w:r>
        <w:t xml:space="preserve">Maps to one or more projects or work packages</w:t>
      </w:r>
    </w:p>
    <w:p>
      <w:pPr>
        <w:pStyle w:val="ListParagraph"/>
        <w:numPr>
          <w:ilvl w:val="0"/>
          <w:numId w:val="2"/>
        </w:numPr>
        <w:spacing w:after="40" w:before="40" w:line="280"/>
      </w:pPr>
      <w:r>
        <w:t xml:space="preserve">Has success criteria that can be measured at completion</w:t>
      </w:r>
    </w:p>
    <w:p>
      <w:pPr>
        <w:pStyle w:val="Heading2"/>
        <w:spacing w:after="120" w:before="260"/>
      </w:pPr>
      <w:r>
        <w:t xml:space="preserve">4.2 Designing Good Increments</w:t>
      </w:r>
    </w:p>
    <w:p>
      <w:pPr>
        <w:spacing w:after="80" w:before="80" w:line="300"/>
        <w:jc w:val="both"/>
      </w:pPr>
      <w:r>
        <w:t xml:space="preserve">Effective capability increments balance several tensions:</w:t>
      </w:r>
    </w:p>
    <w:p>
      <w:pPr>
        <w:pStyle w:val="ListParagraph"/>
        <w:numPr>
          <w:ilvl w:val="0"/>
          <w:numId w:val="2"/>
        </w:numPr>
        <w:spacing w:after="40" w:before="40" w:line="280"/>
      </w:pPr>
      <w:r>
        <w:rPr>
          <w:b/>
          <w:bCs/>
        </w:rPr>
        <w:t xml:space="preserve">Meaningful but achievable: </w:t>
      </w:r>
      <w:r>
        <w:t xml:space="preserve">large enough to matter, small enough to deliver in a predictable timeframe.</w:t>
      </w:r>
    </w:p>
    <w:p>
      <w:pPr>
        <w:pStyle w:val="ListParagraph"/>
        <w:numPr>
          <w:ilvl w:val="0"/>
          <w:numId w:val="2"/>
        </w:numPr>
        <w:spacing w:after="40" w:before="40" w:line="280"/>
      </w:pPr>
      <w:r>
        <w:rPr>
          <w:b/>
          <w:bCs/>
        </w:rPr>
        <w:t xml:space="preserve">Independent where possible: </w:t>
      </w:r>
      <w:r>
        <w:t xml:space="preserve">an increment should be deliverable without dependence on unrelated increments.</w:t>
      </w:r>
    </w:p>
    <w:p>
      <w:pPr>
        <w:pStyle w:val="ListParagraph"/>
        <w:numPr>
          <w:ilvl w:val="0"/>
          <w:numId w:val="2"/>
        </w:numPr>
        <w:spacing w:after="40" w:before="40" w:line="280"/>
      </w:pPr>
      <w:r>
        <w:rPr>
          <w:b/>
          <w:bCs/>
        </w:rPr>
        <w:t xml:space="preserve">Complete within their scope: </w:t>
      </w:r>
      <w:r>
        <w:t xml:space="preserve">covering all four dimensions (people, process, information, technology) needed for the increment to deliver value.</w:t>
      </w:r>
    </w:p>
    <w:p>
      <w:pPr>
        <w:pStyle w:val="ListParagraph"/>
        <w:numPr>
          <w:ilvl w:val="0"/>
          <w:numId w:val="2"/>
        </w:numPr>
        <w:spacing w:after="40" w:before="40" w:line="280"/>
      </w:pPr>
      <w:r>
        <w:rPr>
          <w:b/>
          <w:bCs/>
        </w:rPr>
        <w:t xml:space="preserve">Outcome-defined: </w:t>
      </w:r>
      <w:r>
        <w:t xml:space="preserve">defined by what capability change is achieved, not by what project is executed.</w:t>
      </w:r>
    </w:p>
    <w:p>
      <w:pPr>
        <w:pStyle w:val="Heading2"/>
        <w:spacing w:after="120" w:before="260"/>
      </w:pPr>
      <w:r>
        <w:t xml:space="preserve">4.3 Increment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8754" w:sz="4"/>
              <w:left w:val="single" w:color="198754" w:sz="24"/>
              <w:bottom w:val="single" w:color="198754" w:sz="4"/>
              <w:right w:val="single" w:color="198754" w:sz="4"/>
            </w:tcBorders>
            <w:shd w:fill="E7F5EC" w:color="auto" w:val="clear"/>
            <w:tcMar>
              <w:top w:type="dxa" w:w="120"/>
              <w:left w:type="dxa" w:w="200"/>
              <w:bottom w:type="dxa" w:w="120"/>
              <w:right w:type="dxa" w:w="160"/>
            </w:tcMar>
          </w:tcPr>
          <w:p>
            <w:pPr>
              <w:spacing w:after="80" w:before="0"/>
            </w:pPr>
            <w:r>
              <w:rPr>
                <w:b/>
                <w:bCs/>
                <w:color w:val="0F5132"/>
              </w:rPr>
              <w:t xml:space="preserve">📋 Capability Increment — Standard Template</w:t>
            </w:r>
          </w:p>
          <w:p>
            <w:pPr>
              <w:spacing w:after="40" w:before="40" w:line="280"/>
            </w:pPr>
            <w:r>
              <w:t xml:space="preserve">— Identifier and name</w:t>
            </w:r>
          </w:p>
          <w:p>
            <w:pPr>
              <w:spacing w:after="40" w:before="40" w:line="280"/>
            </w:pPr>
            <w:r>
              <w:t xml:space="preserve">— Target capability (and sub-capability if at L3)</w:t>
            </w:r>
          </w:p>
          <w:p>
            <w:pPr>
              <w:spacing w:after="40" w:before="40" w:line="280"/>
            </w:pPr>
            <w:r>
              <w:t xml:space="preserve">— Current state (maturity, performance, cost)</w:t>
            </w:r>
          </w:p>
          <w:p>
            <w:pPr>
              <w:spacing w:after="40" w:before="40" w:line="280"/>
            </w:pPr>
            <w:r>
              <w:t xml:space="preserve">— Target state (maturity, performance, cost)</w:t>
            </w:r>
          </w:p>
          <w:p>
            <w:pPr>
              <w:spacing w:after="40" w:before="40" w:line="280"/>
            </w:pPr>
            <w:r>
              <w:t xml:space="preserve">— Success measures</w:t>
            </w:r>
          </w:p>
          <w:p>
            <w:pPr>
              <w:spacing w:after="40" w:before="40" w:line="280"/>
            </w:pPr>
            <w:r>
              <w:t xml:space="preserve">— Start and end dates</w:t>
            </w:r>
          </w:p>
          <w:p>
            <w:pPr>
              <w:spacing w:after="40" w:before="40" w:line="280"/>
            </w:pPr>
            <w:r>
              <w:t xml:space="preserve">— Sponsor (business owner)</w:t>
            </w:r>
          </w:p>
          <w:p>
            <w:pPr>
              <w:spacing w:after="40" w:before="40" w:line="280"/>
            </w:pPr>
            <w:r>
              <w:t xml:space="preserve">— Architect owner</w:t>
            </w:r>
          </w:p>
          <w:p>
            <w:pPr>
              <w:spacing w:after="40" w:before="40" w:line="280"/>
            </w:pPr>
            <w:r>
              <w:t xml:space="preserve">— Dimension changes — People / Process / Information / Technology</w:t>
            </w:r>
          </w:p>
          <w:p>
            <w:pPr>
              <w:spacing w:after="40" w:before="40" w:line="280"/>
            </w:pPr>
            <w:r>
              <w:t xml:space="preserve">— Dependencies — upstream increments required first</w:t>
            </w:r>
          </w:p>
          <w:p>
            <w:pPr>
              <w:spacing w:after="40" w:before="40" w:line="280"/>
            </w:pPr>
            <w:r>
              <w:t xml:space="preserve">— Risks and assumptions</w:t>
            </w:r>
          </w:p>
          <w:p>
            <w:pPr>
              <w:spacing w:after="40" w:before="40" w:line="280"/>
            </w:pPr>
            <w:r>
              <w:t xml:space="preserve">— Linked work packages / projects</w:t>
            </w:r>
          </w:p>
        </w:tc>
      </w:tr>
    </w:tbl>
    <w:p>
      <w:pPr>
        <w:pStyle w:val="Heading2"/>
        <w:spacing w:after="120" w:before="260"/>
      </w:pPr>
      <w:r>
        <w:t xml:space="preserve">4.4 Increments vs. Work Packages vs. Projects</w:t>
      </w:r>
    </w:p>
    <w:p>
      <w:pPr>
        <w:spacing w:after="80" w:before="80" w:line="300"/>
        <w:jc w:val="both"/>
      </w:pPr>
      <w:r>
        <w:t xml:space="preserve">These three concepts often blur in practice but have distinct meanings. The distinction is examinable.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Concept</w:t>
            </w:r>
          </w:p>
        </w:tc>
        <w:tc>
          <w:tcPr>
            <w:tcW w:type="dxa" w:w="22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Granularity</w:t>
            </w:r>
          </w:p>
        </w:tc>
        <w:tc>
          <w:tcPr>
            <w:tcW w:type="dxa" w:w="2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Primary Focus</w:t>
            </w:r>
          </w:p>
        </w:tc>
        <w:tc>
          <w:tcPr>
            <w:tcW w:type="dxa" w:w="27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Who Owns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Capability Increment</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 outcome unit</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Capability change</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Business sponsor + architect</w:t>
            </w:r>
          </w:p>
        </w:tc>
      </w:tr>
      <w:tr>
        <w:tc>
          <w:tcPr>
            <w:tcW w:type="dxa" w:w="18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Work Package</w:t>
            </w:r>
          </w:p>
        </w:tc>
        <w:tc>
          <w:tcPr>
            <w:tcW w:type="dxa" w:w="22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Architectural delivery unit (a chunk of architecture to build)</w:t>
            </w:r>
          </w:p>
        </w:tc>
        <w:tc>
          <w:tcPr>
            <w:tcW w:type="dxa" w:w="2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Architectural change</w:t>
            </w:r>
          </w:p>
        </w:tc>
        <w:tc>
          <w:tcPr>
            <w:tcW w:type="dxa" w:w="27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Programme architect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Project / Programme</w:t>
            </w:r>
          </w:p>
        </w:tc>
        <w:tc>
          <w:tcPr>
            <w:tcW w:type="dxa" w:w="22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Execution unit (delivery vehicle)</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Building and running it</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Programme manager</w:t>
            </w:r>
          </w:p>
        </w:tc>
      </w:tr>
    </w:tbl>
    <w:p>
      <w:pPr>
        <w:spacing w:after="80" w:before="80" w:line="300"/>
        <w:jc w:val="both"/>
      </w:pPr>
      <w:r>
        <w:t xml:space="preserve">A single Capability Increment may be delivered by one or several Work Packages, which in turn may be executed by one or more Projects. The mapping is many-to-many but all three ladders should align. Good governance ensures that when a project delivers, a work package completes, and when enough work packages complete, a capability increment is realized.</w:t>
      </w:r>
    </w:p>
    <w:p>
      <w:pPr>
        <w:pStyle w:val="Heading2"/>
        <w:spacing w:after="120" w:before="260"/>
      </w:pPr>
      <w:r>
        <w:t xml:space="preserve">4.5 Capability Roadmap</w:t>
      </w:r>
    </w:p>
    <w:p>
      <w:pPr>
        <w:spacing w:after="80" w:before="80" w:line="300"/>
        <w:jc w:val="both"/>
      </w:pPr>
      <w:r>
        <w:t xml:space="preserve">The Capability Roadmap sequences increments over time, typically in a multi-year horizon (3 years is common). The roadmap shows:</w:t>
      </w:r>
    </w:p>
    <w:p>
      <w:pPr>
        <w:pStyle w:val="ListParagraph"/>
        <w:numPr>
          <w:ilvl w:val="0"/>
          <w:numId w:val="2"/>
        </w:numPr>
        <w:spacing w:after="40" w:before="40" w:line="280"/>
      </w:pPr>
      <w:r>
        <w:t xml:space="preserve">Which capabilities are being improved</w:t>
      </w:r>
    </w:p>
    <w:p>
      <w:pPr>
        <w:pStyle w:val="ListParagraph"/>
        <w:numPr>
          <w:ilvl w:val="0"/>
          <w:numId w:val="2"/>
        </w:numPr>
        <w:spacing w:after="40" w:before="40" w:line="280"/>
      </w:pPr>
      <w:r>
        <w:t xml:space="preserve">Which increments are scheduled when</w:t>
      </w:r>
    </w:p>
    <w:p>
      <w:pPr>
        <w:pStyle w:val="ListParagraph"/>
        <w:numPr>
          <w:ilvl w:val="0"/>
          <w:numId w:val="2"/>
        </w:numPr>
        <w:spacing w:after="40" w:before="40" w:line="280"/>
      </w:pPr>
      <w:r>
        <w:t xml:space="preserve">Dependencies between increments</w:t>
      </w:r>
    </w:p>
    <w:p>
      <w:pPr>
        <w:pStyle w:val="ListParagraph"/>
        <w:numPr>
          <w:ilvl w:val="0"/>
          <w:numId w:val="2"/>
        </w:numPr>
        <w:spacing w:after="40" w:before="40" w:line="280"/>
      </w:pPr>
      <w:r>
        <w:t xml:space="preserve">Transition states — "at end of Year 1, which capabilities have reached which maturity?"</w:t>
      </w:r>
    </w:p>
    <w:p>
      <w:pPr>
        <w:pStyle w:val="ListParagraph"/>
        <w:numPr>
          <w:ilvl w:val="0"/>
          <w:numId w:val="2"/>
        </w:numPr>
        <w:spacing w:after="40" w:before="40" w:line="280"/>
      </w:pPr>
      <w:r>
        <w:t xml:space="preserve">Investment profile — how much capability investment is spent per year</w:t>
      </w:r>
    </w:p>
    <w:p>
      <w:pPr>
        <w:pStyle w:val="ListParagraph"/>
        <w:numPr>
          <w:ilvl w:val="0"/>
          <w:numId w:val="2"/>
        </w:numPr>
        <w:spacing w:after="40" w:before="40" w:line="280"/>
      </w:pPr>
      <w:r>
        <w:t xml:space="preserve">Alignment to strategic objectives (via Motivation traces)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Bank Payments Modernization Capability Roadmap (abbreviated):</w:t>
            </w:r>
          </w:p>
          <w:p>
            <w:pPr>
              <w:spacing w:after="40" w:before="40" w:line="280"/>
            </w:pPr>
            <w:r>
              <w:t xml:space="preserve">CAPABILITY: Real-Time Payment Execution</w:t>
            </w:r>
          </w:p>
          <w:p>
            <w:pPr>
              <w:spacing w:after="40" w:before="40" w:line="280"/>
            </w:pPr>
            <w:r>
              <w:t xml:space="preserve">— Increment CI-PAY-01 (months 0–9): Deploy new payment gateway (Tech + Process). Target: Maturity 2 → 3.</w:t>
            </w:r>
          </w:p>
          <w:p>
            <w:pPr>
              <w:spacing w:after="40" w:before="40" w:line="280"/>
            </w:pPr>
            <w:r>
              <w:t xml:space="preserve">— Increment CI-PAY-02 (months 6–15): Integrate SEPA Instant (Information + Tech). Target: Maturity 3 → 4.</w:t>
            </w:r>
          </w:p>
          <w:p>
            <w:pPr>
              <w:spacing w:after="40" w:before="40" w:line="280"/>
            </w:pPr>
            <w:r>
              <w:t xml:space="preserve">— Increment CI-PAY-03 (months 12–24): Extend to FedNow and UK Faster Payments (Information + Tech + Process). Target: maintain Maturity 4; performance to sub-second p99.</w:t>
            </w:r>
          </w:p>
          <w:p>
            <w:pPr>
              <w:spacing w:after="40" w:before="40" w:line="280"/>
            </w:pPr>
            <w:r>
              <w:t xml:space="preserve">CAPABILITY: Real-Time Fraud Detection</w:t>
            </w:r>
          </w:p>
          <w:p>
            <w:pPr>
              <w:spacing w:after="40" w:before="40" w:line="280"/>
            </w:pPr>
            <w:r>
              <w:t xml:space="preserve">— Increment CI-FRAUD-01 (months 3–12): ML platform foundation (People + Tech). Dependency: CI-PAY-01.</w:t>
            </w:r>
          </w:p>
          <w:p>
            <w:pPr>
              <w:spacing w:after="40" w:before="40" w:line="280"/>
            </w:pPr>
            <w:r>
              <w:t xml:space="preserve">— Increment CI-FRAUD-02 (months 9–18): Streaming scoring service (Information + Tech). Target: Maturity 2 → 3.</w:t>
            </w:r>
          </w:p>
          <w:p>
            <w:pPr>
              <w:spacing w:after="40" w:before="40" w:line="280"/>
            </w:pPr>
            <w:r>
              <w:t xml:space="preserve">— Increment CI-FRAUD-03 (months 15–30): Consortium data integration + model improvements (Information + Process). Target: Maturity 3 → 4.</w:t>
            </w:r>
          </w:p>
        </w:tc>
      </w:tr>
    </w:tbl>
    <w:p>
      <w:pPr>
        <w:pStyle w:val="Heading1"/>
        <w:pageBreakBefore/>
        <w:spacing w:after="180" w:before="360"/>
      </w:pPr>
      <w:r>
        <w:t xml:space="preserve">5. CBP and the ADM — How They Integrate</w:t>
      </w:r>
    </w:p>
    <w:p>
      <w:pPr>
        <w:pStyle w:val="Heading2"/>
        <w:spacing w:after="120" w:before="260"/>
      </w:pPr>
      <w:r>
        <w:t xml:space="preserve">5.1 Where CBP Enters the ADM</w:t>
      </w:r>
    </w:p>
    <w:p>
      <w:pPr>
        <w:spacing w:after="80" w:before="80" w:line="300"/>
        <w:jc w:val="both"/>
      </w:pPr>
      <w:r>
        <w:t xml:space="preserve">CBP is not a separate methodology that competes with the ADM — it is a technique integrated into specific ADM phases. The table below maps CBP activities to ADM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ADM Phase</w:t>
            </w:r>
          </w:p>
        </w:tc>
        <w:tc>
          <w:tcPr>
            <w:tcW w:type="dxa" w:w="73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CBP Activities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Preliminary</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Establish capability-based approach as part of the EA method; adopt or adapt a capability reference (BIAN, eTOM, APQC)</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A — Vision</w:t>
            </w:r>
          </w:p>
        </w:tc>
        <w:tc>
          <w:tcPr>
            <w:tcW w:type="dxa" w:w="7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Initial capability assessment; target capabilities identified for the engagement</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B — Business</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Full Capability Map built/confirmed; heat maps produced; target states defined; capability increments outlined</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C — IS</w:t>
            </w:r>
          </w:p>
        </w:tc>
        <w:tc>
          <w:tcPr>
            <w:tcW w:type="dxa" w:w="7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Data and Applications mapped to capabilities (which apps/data serve which capabilities)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D — Technology</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Technology mapped to capabilities; technology gaps identified per capability</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E — Opportunities &amp; Solutions</w:t>
            </w:r>
          </w:p>
        </w:tc>
        <w:tc>
          <w:tcPr>
            <w:tcW w:type="dxa" w:w="7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Capability increments converted into work packages; transition architectures align with capability transitions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F — Migration Planning</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Sequenced delivery of increments; investment allocated per capability; financial planning</w:t>
            </w:r>
          </w:p>
        </w:tc>
      </w:tr>
      <w:tr>
        <w:tc>
          <w:tcPr>
            <w:tcW w:type="dxa" w:w="20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Phase G — Implementation Governance</w:t>
            </w:r>
          </w:p>
        </w:tc>
        <w:tc>
          <w:tcPr>
            <w:tcW w:type="dxa" w:w="73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Compliance reviews verify increments deliver the promised capability uplift</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Phase H — Change Management</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Continuous reassessment of capabilities; new increments added as strategy evolves</w:t>
            </w:r>
          </w:p>
        </w:tc>
      </w:tr>
    </w:tbl>
    <w:p>
      <w:pPr>
        <w:pStyle w:val="Heading2"/>
        <w:spacing w:after="120" w:before="260"/>
      </w:pPr>
      <w:r>
        <w:t xml:space="preserve">5.2 Capability Map as the Anchor Artifact</w:t>
      </w:r>
    </w:p>
    <w:p>
      <w:pPr>
        <w:spacing w:after="80" w:before="80" w:line="300"/>
        <w:jc w:val="both"/>
      </w:pPr>
      <w:r>
        <w:t xml:space="preserve">The Capability Map produced in Phase B becomes the anchor artifact that connects every subsequent phase:</w:t>
      </w:r>
    </w:p>
    <w:p>
      <w:pPr>
        <w:pStyle w:val="ListParagraph"/>
        <w:numPr>
          <w:ilvl w:val="0"/>
          <w:numId w:val="2"/>
        </w:numPr>
        <w:spacing w:after="40" w:before="40" w:line="280"/>
      </w:pPr>
      <w:r>
        <w:t xml:space="preserve">Applications (Phase C) are tagged with the capabilities they support</w:t>
      </w:r>
    </w:p>
    <w:p>
      <w:pPr>
        <w:pStyle w:val="ListParagraph"/>
        <w:numPr>
          <w:ilvl w:val="0"/>
          <w:numId w:val="2"/>
        </w:numPr>
        <w:spacing w:after="40" w:before="40" w:line="280"/>
      </w:pPr>
      <w:r>
        <w:t xml:space="preserve">Data entities (Phase C) are tagged with the capabilities they feed</w:t>
      </w:r>
    </w:p>
    <w:p>
      <w:pPr>
        <w:pStyle w:val="ListParagraph"/>
        <w:numPr>
          <w:ilvl w:val="0"/>
          <w:numId w:val="2"/>
        </w:numPr>
        <w:spacing w:after="40" w:before="40" w:line="280"/>
      </w:pPr>
      <w:r>
        <w:t xml:space="preserve">Technology components (Phase D) are tagged with the capabilities they enable</w:t>
      </w:r>
    </w:p>
    <w:p>
      <w:pPr>
        <w:pStyle w:val="ListParagraph"/>
        <w:numPr>
          <w:ilvl w:val="0"/>
          <w:numId w:val="2"/>
        </w:numPr>
        <w:spacing w:after="40" w:before="40" w:line="280"/>
      </w:pPr>
      <w:r>
        <w:t xml:space="preserve">Work packages (Phase E) are tagged with the capabilities they improve</w:t>
      </w:r>
    </w:p>
    <w:p>
      <w:pPr>
        <w:pStyle w:val="ListParagraph"/>
        <w:numPr>
          <w:ilvl w:val="0"/>
          <w:numId w:val="2"/>
        </w:numPr>
        <w:spacing w:after="40" w:before="40" w:line="280"/>
      </w:pPr>
      <w:r>
        <w:t xml:space="preserve">Transition architectures (Phase E) show capability state progression</w:t>
      </w:r>
    </w:p>
    <w:p>
      <w:pPr>
        <w:pStyle w:val="ListParagraph"/>
        <w:numPr>
          <w:ilvl w:val="0"/>
          <w:numId w:val="2"/>
        </w:numPr>
        <w:spacing w:after="40" w:before="40" w:line="280"/>
      </w:pPr>
      <w:r>
        <w:t xml:space="preserve">Compliance reviews (Phase G) check capability alignment</w:t>
      </w:r>
    </w:p>
    <w:p>
      <w:pPr>
        <w:pStyle w:val="ListParagraph"/>
        <w:numPr>
          <w:ilvl w:val="0"/>
          <w:numId w:val="2"/>
        </w:numPr>
        <w:spacing w:after="40" w:before="40" w:line="280"/>
      </w:pPr>
      <w:r>
        <w:t xml:space="preserve">Change requests (Phase H) are classified by capability impact</w:t>
      </w:r>
    </w:p>
    <w:p>
      <w:pPr>
        <w:spacing w:after="80" w:before="80" w:line="300"/>
        <w:jc w:val="both"/>
      </w:pPr>
      <w:r>
        <w:t xml:space="preserve">This pervasive tagging creates end-to-end traceability from strategy down to deployed technology — the holy grail of enterprise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The Capability Map is the single most reusable artifact an enterprise architecture function produces. Built once, it pays back on every engagement forever. Building the map is a one-time investment; the payoff is that every subsequent engagement inherits pre-built alignment between business and technology. Unlike most artifacts, a good Capability Map appreciates in value with every use.</w:t>
            </w:r>
          </w:p>
        </w:tc>
      </w:tr>
    </w:tbl>
    <w:p>
      <w:pPr>
        <w:pStyle w:val="Heading2"/>
        <w:spacing w:after="120" w:before="260"/>
      </w:pPr>
      <w:r>
        <w:t xml:space="preserve">5.3 CBP and the Architecture Repository</w:t>
      </w:r>
    </w:p>
    <w:p>
      <w:pPr>
        <w:spacing w:after="80" w:before="80" w:line="300"/>
        <w:jc w:val="both"/>
      </w:pPr>
      <w:r>
        <w:t xml:space="preserve">Capability content lives across several Repository classes:</w:t>
      </w:r>
    </w:p>
    <w:p>
      <w:pPr>
        <w:pStyle w:val="ListParagraph"/>
        <w:numPr>
          <w:ilvl w:val="0"/>
          <w:numId w:val="2"/>
        </w:numPr>
        <w:spacing w:after="40" w:before="40" w:line="280"/>
      </w:pPr>
      <w:r>
        <w:rPr>
          <w:b/>
          <w:bCs/>
        </w:rPr>
        <w:t xml:space="preserve">Architecture Landscape: </w:t>
      </w:r>
      <w:r>
        <w:t xml:space="preserve">the Capability Map at Strategic, Segment, and Capability levels.</w:t>
      </w:r>
    </w:p>
    <w:p>
      <w:pPr>
        <w:pStyle w:val="ListParagraph"/>
        <w:numPr>
          <w:ilvl w:val="0"/>
          <w:numId w:val="2"/>
        </w:numPr>
        <w:spacing w:after="40" w:before="40" w:line="280"/>
      </w:pPr>
      <w:r>
        <w:rPr>
          <w:b/>
          <w:bCs/>
        </w:rPr>
        <w:t xml:space="preserve">Architecture Requirements Repository: </w:t>
      </w:r>
      <w:r>
        <w:t xml:space="preserve">capability improvement requirements emerging from gap analysis.</w:t>
      </w:r>
    </w:p>
    <w:p>
      <w:pPr>
        <w:pStyle w:val="ListParagraph"/>
        <w:numPr>
          <w:ilvl w:val="0"/>
          <w:numId w:val="2"/>
        </w:numPr>
        <w:spacing w:after="40" w:before="40" w:line="280"/>
      </w:pPr>
      <w:r>
        <w:rPr>
          <w:b/>
          <w:bCs/>
        </w:rPr>
        <w:t xml:space="preserve">Reference Library: </w:t>
      </w:r>
      <w:r>
        <w:t xml:space="preserve">industry capability references (BIAN, eTOM, ARTS) adopted and adapted.</w:t>
      </w:r>
    </w:p>
    <w:p>
      <w:pPr>
        <w:pStyle w:val="ListParagraph"/>
        <w:numPr>
          <w:ilvl w:val="0"/>
          <w:numId w:val="2"/>
        </w:numPr>
        <w:spacing w:after="40" w:before="40" w:line="280"/>
      </w:pPr>
      <w:r>
        <w:rPr>
          <w:b/>
          <w:bCs/>
        </w:rPr>
        <w:t xml:space="preserve">Governance Log: </w:t>
      </w:r>
      <w:r>
        <w:t xml:space="preserve">decisions about capability priority, investment, and target state.</w:t>
      </w:r>
    </w:p>
    <w:p>
      <w:pPr>
        <w:pStyle w:val="Heading1"/>
        <w:pageBreakBefore/>
        <w:spacing w:after="180" w:before="360"/>
      </w:pPr>
      <w:r>
        <w:t xml:space="preserve">6. Capability Heat Maps — In Depth</w:t>
      </w:r>
    </w:p>
    <w:p>
      <w:pPr>
        <w:pStyle w:val="Heading2"/>
        <w:spacing w:after="120" w:before="260"/>
      </w:pPr>
      <w:r>
        <w:t xml:space="preserve">6.1 Purpose</w:t>
      </w:r>
    </w:p>
    <w:p>
      <w:pPr>
        <w:spacing w:after="80" w:before="80" w:line="300"/>
        <w:jc w:val="both"/>
      </w:pPr>
      <w:r>
        <w:t xml:space="preserve">The Capability Heat Map is the visual language of CBP. It condenses complex assessment data into an instantly-readable picture, allowing senior leaders to see at a glance where capability investments are needed, where performance is weak, or where costs are disproportionate. A well-designed heat map can replace hours of presentation with a single slide.</w:t>
      </w:r>
    </w:p>
    <w:p>
      <w:pPr>
        <w:pStyle w:val="Heading2"/>
        <w:spacing w:after="120" w:before="260"/>
      </w:pPr>
      <w:r>
        <w:t xml:space="preserve">6.2 Designing a Heat Map</w:t>
      </w:r>
    </w:p>
    <w:p>
      <w:pPr>
        <w:spacing w:after="80" w:before="80" w:line="300"/>
        <w:jc w:val="both"/>
      </w:pPr>
      <w:r>
        <w:t xml:space="preserve">A heat map is not just a colored version of the capability map — it is a deliberate visualization that must make one insight immediately clear. Principles:</w:t>
      </w:r>
    </w:p>
    <w:p>
      <w:pPr>
        <w:pStyle w:val="ListParagraph"/>
        <w:numPr>
          <w:ilvl w:val="0"/>
          <w:numId w:val="3"/>
        </w:numPr>
        <w:spacing w:after="40" w:before="40" w:line="280"/>
      </w:pPr>
      <w:r>
        <w:t xml:space="preserve">One dimension per heat map. Trying to show maturity, importance, cost, and gap on one map produces confusion.</w:t>
      </w:r>
    </w:p>
    <w:p>
      <w:pPr>
        <w:pStyle w:val="ListParagraph"/>
        <w:numPr>
          <w:ilvl w:val="0"/>
          <w:numId w:val="3"/>
        </w:numPr>
        <w:spacing w:after="40" w:before="40" w:line="280"/>
      </w:pPr>
      <w:r>
        <w:t xml:space="preserve">A clear color scale — typically red / amber / green / (sometimes blue for excellence).</w:t>
      </w:r>
    </w:p>
    <w:p>
      <w:pPr>
        <w:pStyle w:val="ListParagraph"/>
        <w:numPr>
          <w:ilvl w:val="0"/>
          <w:numId w:val="3"/>
        </w:numPr>
        <w:spacing w:after="40" w:before="40" w:line="280"/>
      </w:pPr>
      <w:r>
        <w:t xml:space="preserve">A legend that leaves no ambiguity.</w:t>
      </w:r>
    </w:p>
    <w:p>
      <w:pPr>
        <w:pStyle w:val="ListParagraph"/>
        <w:numPr>
          <w:ilvl w:val="0"/>
          <w:numId w:val="3"/>
        </w:numPr>
        <w:spacing w:after="40" w:before="40" w:line="280"/>
      </w:pPr>
      <w:r>
        <w:t xml:space="preserve">All capabilities shown at the same level (usually L2 or L3, not mixed).</w:t>
      </w:r>
    </w:p>
    <w:p>
      <w:pPr>
        <w:pStyle w:val="ListParagraph"/>
        <w:numPr>
          <w:ilvl w:val="0"/>
          <w:numId w:val="3"/>
        </w:numPr>
        <w:spacing w:after="40" w:before="40" w:line="280"/>
      </w:pPr>
      <w:r>
        <w:t xml:space="preserve">A clear title stating what dimension is being shown.</w:t>
      </w:r>
    </w:p>
    <w:p>
      <w:pPr>
        <w:pStyle w:val="ListParagraph"/>
        <w:numPr>
          <w:ilvl w:val="0"/>
          <w:numId w:val="3"/>
        </w:numPr>
        <w:spacing w:after="40" w:before="40" w:line="280"/>
      </w:pPr>
      <w:r>
        <w:t xml:space="preserve">A date — heat maps are time-bound; last year's is not this year's.</w:t>
      </w:r>
    </w:p>
    <w:p>
      <w:pPr>
        <w:pStyle w:val="Heading2"/>
        <w:spacing w:after="120" w:before="260"/>
      </w:pPr>
      <w:r>
        <w:t xml:space="preserve">6.3 Types of Heat Map and Their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Heat Map Type</w:t>
            </w:r>
          </w:p>
        </w:tc>
        <w:tc>
          <w:tcPr>
            <w:tcW w:type="dxa" w:w="35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Data Shown</w:t>
            </w:r>
          </w:p>
        </w:tc>
        <w:tc>
          <w:tcPr>
            <w:tcW w:type="dxa" w:w="34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Primary Audience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Maturity</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Current maturity level (1–5)</w:t>
            </w:r>
          </w:p>
        </w:tc>
        <w:tc>
          <w:tcPr>
            <w:tcW w:type="dxa" w:w="34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EA team, Transformation Office</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Performance</w:t>
            </w:r>
          </w:p>
        </w:tc>
        <w:tc>
          <w:tcPr>
            <w:tcW w:type="dxa" w:w="3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Actual vs. target KPIs</w:t>
            </w:r>
          </w:p>
        </w:tc>
        <w:tc>
          <w:tcPr>
            <w:tcW w:type="dxa" w:w="34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COO, Operations leaders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Strategic Importance</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Criticality to strategy</w:t>
            </w:r>
          </w:p>
        </w:tc>
        <w:tc>
          <w:tcPr>
            <w:tcW w:type="dxa" w:w="34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CEO, Strategy, Board</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Cost</w:t>
            </w:r>
          </w:p>
        </w:tc>
        <w:tc>
          <w:tcPr>
            <w:tcW w:type="dxa" w:w="3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Operating cost (abs or relative)</w:t>
            </w:r>
          </w:p>
        </w:tc>
        <w:tc>
          <w:tcPr>
            <w:tcW w:type="dxa" w:w="34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CFO, CIO</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Gap</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Distance from current to target maturity</w:t>
            </w:r>
          </w:p>
        </w:tc>
        <w:tc>
          <w:tcPr>
            <w:tcW w:type="dxa" w:w="34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Transformation Office, Architecture Board</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Investment</w:t>
            </w:r>
          </w:p>
        </w:tc>
        <w:tc>
          <w:tcPr>
            <w:tcW w:type="dxa" w:w="3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Planned / current investment</w:t>
            </w:r>
          </w:p>
        </w:tc>
        <w:tc>
          <w:tcPr>
            <w:tcW w:type="dxa" w:w="34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CFO, Portfolio Manager</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Risk</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Risk exposure (regulatory, operational, tech)</w:t>
            </w:r>
          </w:p>
        </w:tc>
        <w:tc>
          <w:tcPr>
            <w:tcW w:type="dxa" w:w="34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CRO, CISO, Audit</w:t>
            </w:r>
          </w:p>
        </w:tc>
      </w:tr>
      <w:tr>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Differentiation</w:t>
            </w:r>
          </w:p>
        </w:tc>
        <w:tc>
          <w:tcPr>
            <w:tcW w:type="dxa" w:w="35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Commodity / Standard / Differentiating</w:t>
            </w:r>
          </w:p>
        </w:tc>
        <w:tc>
          <w:tcPr>
            <w:tcW w:type="dxa" w:w="34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Strategy, Procurement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Change Velocity</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How often the capability must change</w:t>
            </w:r>
          </w:p>
        </w:tc>
        <w:tc>
          <w:tcPr>
            <w:tcW w:type="dxa" w:w="34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CIO, Platform leaders</w:t>
            </w:r>
          </w:p>
        </w:tc>
      </w:tr>
    </w:tbl>
    <w:p>
      <w:pPr>
        <w:pStyle w:val="Heading2"/>
        <w:spacing w:after="120" w:before="260"/>
      </w:pPr>
      <w:r>
        <w:t xml:space="preserve">6.4 Combining Heat Maps</w:t>
      </w:r>
    </w:p>
    <w:p>
      <w:pPr>
        <w:spacing w:after="80" w:before="80" w:line="300"/>
        <w:jc w:val="both"/>
      </w:pPr>
      <w:r>
        <w:t xml:space="preserve">The power of heat maps increases when two or three are shown side by side. The most valuable combinations:</w:t>
      </w:r>
    </w:p>
    <w:p>
      <w:pPr>
        <w:pStyle w:val="ListParagraph"/>
        <w:numPr>
          <w:ilvl w:val="0"/>
          <w:numId w:val="2"/>
        </w:numPr>
        <w:spacing w:after="40" w:before="40" w:line="280"/>
      </w:pPr>
      <w:r>
        <w:rPr>
          <w:b/>
          <w:bCs/>
        </w:rPr>
        <w:t xml:space="preserve">Importance × Maturity: </w:t>
      </w:r>
      <w:r>
        <w:t xml:space="preserve">reveals where the enterprise is weak at things that matter most — prime investment territory.</w:t>
      </w:r>
    </w:p>
    <w:p>
      <w:pPr>
        <w:pStyle w:val="ListParagraph"/>
        <w:numPr>
          <w:ilvl w:val="0"/>
          <w:numId w:val="2"/>
        </w:numPr>
        <w:spacing w:after="40" w:before="40" w:line="280"/>
      </w:pPr>
      <w:r>
        <w:rPr>
          <w:b/>
          <w:bCs/>
        </w:rPr>
        <w:t xml:space="preserve">Importance × Cost: </w:t>
      </w:r>
      <w:r>
        <w:t xml:space="preserve">reveals where the enterprise spends heavily on commodity capabilities — prime cost-optimization territory.</w:t>
      </w:r>
    </w:p>
    <w:p>
      <w:pPr>
        <w:pStyle w:val="ListParagraph"/>
        <w:numPr>
          <w:ilvl w:val="0"/>
          <w:numId w:val="2"/>
        </w:numPr>
        <w:spacing w:after="40" w:before="40" w:line="280"/>
      </w:pPr>
      <w:r>
        <w:rPr>
          <w:b/>
          <w:bCs/>
        </w:rPr>
        <w:t xml:space="preserve">Maturity × Change Velocity: </w:t>
      </w:r>
      <w:r>
        <w:t xml:space="preserve">reveals capabilities that must change rapidly but have low maturity — high-risk zones.</w:t>
      </w:r>
    </w:p>
    <w:p>
      <w:pPr>
        <w:pStyle w:val="ListParagraph"/>
        <w:numPr>
          <w:ilvl w:val="0"/>
          <w:numId w:val="2"/>
        </w:numPr>
        <w:spacing w:after="40" w:before="40" w:line="280"/>
      </w:pPr>
      <w:r>
        <w:rPr>
          <w:b/>
          <w:bCs/>
        </w:rPr>
        <w:t xml:space="preserve">Differentiation × Investment: </w:t>
      </w:r>
      <w:r>
        <w:t xml:space="preserve">reveals investment aligned to or misaligned with strategic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bank's Board reviews three heat maps of the Level 2 capability portfolio:</w:t>
            </w:r>
          </w:p>
          <w:p>
            <w:pPr>
              <w:spacing w:after="40" w:before="40" w:line="280"/>
            </w:pPr>
            <w:r>
              <w:t xml:space="preserve">— Strategic Importance Heat Map: 6 capabilities red (high importance).</w:t>
            </w:r>
          </w:p>
          <w:p>
            <w:pPr>
              <w:spacing w:after="40" w:before="40" w:line="280"/>
            </w:pPr>
            <w:r>
              <w:t xml:space="preserve">— Maturity Heat Map: 11 capabilities red (low maturity).</w:t>
            </w:r>
          </w:p>
          <w:p>
            <w:pPr>
              <w:spacing w:after="40" w:before="40" w:line="280"/>
            </w:pPr>
            <w:r>
              <w:t xml:space="preserve">— Overlay (Importance HIGH + Maturity LOW): 4 capabilities are red on both — Real-Time Fraud Detection, Digital Onboarding, Open Banking, Customer Data Unification.</w:t>
            </w:r>
          </w:p>
          <w:p>
            <w:pPr>
              <w:spacing w:after="40" w:before="40" w:line="280"/>
            </w:pPr>
            <w:r>
              <w:t xml:space="preserve">Board conclusion: concentrate the next £180M of transformation investment on these four. Other low-maturity capabilities are low importance (commodity) and can wait. Other high-importance capabilities are already high-maturity (maintain, don't invest).</w:t>
            </w:r>
          </w:p>
        </w:tc>
      </w:tr>
    </w:tbl>
    <w:p>
      <w:pPr>
        <w:pStyle w:val="Heading1"/>
        <w:pageBreakBefore/>
        <w:spacing w:after="180" w:before="360"/>
      </w:pPr>
      <w:r>
        <w:t xml:space="preserve">7. From Capability to Technology</w:t>
      </w:r>
    </w:p>
    <w:p>
      <w:pPr>
        <w:pStyle w:val="Heading2"/>
        <w:spacing w:after="120" w:before="260"/>
      </w:pPr>
      <w:r>
        <w:t xml:space="preserve">7.1 The Translation Problem</w:t>
      </w:r>
    </w:p>
    <w:p>
      <w:pPr>
        <w:spacing w:after="80" w:before="80" w:line="300"/>
        <w:jc w:val="both"/>
      </w:pPr>
      <w:r>
        <w:t xml:space="preserve">A capability is expressed in business language; technology is expressed in product terms. Translating between the two — so that technology investments can be justified as capability investments, and capability gaps can be addressed with the right technology — is one of the enterprise architect's most important jobs. Capability-to-technology mapping is the mechanism.</w:t>
      </w:r>
    </w:p>
    <w:p>
      <w:pPr>
        <w:pStyle w:val="Heading2"/>
        <w:spacing w:after="120" w:before="260"/>
      </w:pPr>
      <w:r>
        <w:t xml:space="preserve">7.2 The Mapping Layers</w:t>
      </w:r>
    </w:p>
    <w:p>
      <w:pPr>
        <w:spacing w:after="80" w:before="80" w:line="300"/>
        <w:jc w:val="both"/>
      </w:pPr>
      <w:r>
        <w:t xml:space="preserve">The mapping from capability to technology runs through several layers. Each layer is an artifact produced by the ADM:</w:t>
      </w:r>
    </w:p>
    <w:p>
      <w:pPr>
        <w:pStyle w:val="ListParagraph"/>
        <w:numPr>
          <w:ilvl w:val="0"/>
          <w:numId w:val="3"/>
        </w:numPr>
        <w:spacing w:after="40" w:before="40" w:line="280"/>
      </w:pPr>
      <w:r>
        <w:t xml:space="preserve">Capability — "Real-Time Fraud Detection"</w:t>
      </w:r>
    </w:p>
    <w:p>
      <w:pPr>
        <w:pStyle w:val="ListParagraph"/>
        <w:numPr>
          <w:ilvl w:val="0"/>
          <w:numId w:val="3"/>
        </w:numPr>
        <w:spacing w:after="40" w:before="40" w:line="280"/>
      </w:pPr>
      <w:r>
        <w:t xml:space="preserve">Business Service — "Fraud Score Lookup"</w:t>
      </w:r>
    </w:p>
    <w:p>
      <w:pPr>
        <w:pStyle w:val="ListParagraph"/>
        <w:numPr>
          <w:ilvl w:val="0"/>
          <w:numId w:val="3"/>
        </w:numPr>
        <w:spacing w:after="40" w:before="40" w:line="280"/>
      </w:pPr>
      <w:r>
        <w:t xml:space="preserve">Data Entity — "Fraud Signal," "Risk Score"</w:t>
      </w:r>
    </w:p>
    <w:p>
      <w:pPr>
        <w:pStyle w:val="ListParagraph"/>
        <w:numPr>
          <w:ilvl w:val="0"/>
          <w:numId w:val="3"/>
        </w:numPr>
        <w:spacing w:after="40" w:before="40" w:line="280"/>
      </w:pPr>
      <w:r>
        <w:t xml:space="preserve">Logical Application Component — "Fraud Scoring Service"</w:t>
      </w:r>
    </w:p>
    <w:p>
      <w:pPr>
        <w:pStyle w:val="ListParagraph"/>
        <w:numPr>
          <w:ilvl w:val="0"/>
          <w:numId w:val="3"/>
        </w:numPr>
        <w:spacing w:after="40" w:before="40" w:line="280"/>
      </w:pPr>
      <w:r>
        <w:t xml:space="preserve">Physical Application Component — "FraudGuard ML Service v2.3"</w:t>
      </w:r>
    </w:p>
    <w:p>
      <w:pPr>
        <w:pStyle w:val="ListParagraph"/>
        <w:numPr>
          <w:ilvl w:val="0"/>
          <w:numId w:val="3"/>
        </w:numPr>
        <w:spacing w:after="40" w:before="40" w:line="280"/>
      </w:pPr>
      <w:r>
        <w:t xml:space="preserve">Logical Technology Component — "ML Model Serving Platform"</w:t>
      </w:r>
    </w:p>
    <w:p>
      <w:pPr>
        <w:pStyle w:val="ListParagraph"/>
        <w:numPr>
          <w:ilvl w:val="0"/>
          <w:numId w:val="3"/>
        </w:numPr>
        <w:spacing w:after="40" w:before="40" w:line="280"/>
      </w:pPr>
      <w:r>
        <w:t xml:space="preserve">Physical Technology Component — "AWS SageMaker endpoint on g5.2xlarge instances"</w:t>
      </w:r>
    </w:p>
    <w:p>
      <w:pPr>
        <w:pStyle w:val="Heading2"/>
        <w:spacing w:after="120" w:before="260"/>
      </w:pPr>
      <w:r>
        <w:t xml:space="preserve">7.3 The Capability / Application Matrix</w:t>
      </w:r>
    </w:p>
    <w:p>
      <w:pPr>
        <w:spacing w:after="80" w:before="80" w:line="300"/>
        <w:jc w:val="both"/>
      </w:pPr>
      <w:r>
        <w:t xml:space="preserve">The most widely-used capability-to-technology artifact is the Capability / Application Matrix. Rows are capabilities (usually at Level 2 or 3); columns are applications. Each cell indicates whether an application supports the capability, and often the degree (fully, partially, uses but doesn't primarily support).</w:t>
      </w:r>
    </w:p>
    <w:p>
      <w:pPr>
        <w:spacing w:after="80" w:before="80" w:line="300"/>
        <w:jc w:val="both"/>
      </w:pPr>
      <w:r>
        <w:t xml:space="preserve">This matrix is enormously valuable for:</w:t>
      </w:r>
    </w:p>
    <w:p>
      <w:pPr>
        <w:pStyle w:val="ListParagraph"/>
        <w:numPr>
          <w:ilvl w:val="0"/>
          <w:numId w:val="2"/>
        </w:numPr>
        <w:spacing w:after="40" w:before="40" w:line="280"/>
      </w:pPr>
      <w:r>
        <w:t xml:space="preserve">Identifying duplication — multiple applications supporting the same capability</w:t>
      </w:r>
    </w:p>
    <w:p>
      <w:pPr>
        <w:pStyle w:val="ListParagraph"/>
        <w:numPr>
          <w:ilvl w:val="0"/>
          <w:numId w:val="2"/>
        </w:numPr>
        <w:spacing w:after="40" w:before="40" w:line="280"/>
      </w:pPr>
      <w:r>
        <w:t xml:space="preserve">Identifying gaps — capabilities with no supporting applications</w:t>
      </w:r>
    </w:p>
    <w:p>
      <w:pPr>
        <w:pStyle w:val="ListParagraph"/>
        <w:numPr>
          <w:ilvl w:val="0"/>
          <w:numId w:val="2"/>
        </w:numPr>
        <w:spacing w:after="40" w:before="40" w:line="280"/>
      </w:pPr>
      <w:r>
        <w:t xml:space="preserve">TIME analysis — assessing each application's business value via the capabilities it supports</w:t>
      </w:r>
    </w:p>
    <w:p>
      <w:pPr>
        <w:pStyle w:val="ListParagraph"/>
        <w:numPr>
          <w:ilvl w:val="0"/>
          <w:numId w:val="2"/>
        </w:numPr>
        <w:spacing w:after="40" w:before="40" w:line="280"/>
      </w:pPr>
      <w:r>
        <w:t xml:space="preserve">Impact analysis — when a capability changes, which applications are affected</w:t>
      </w:r>
    </w:p>
    <w:p>
      <w:pPr>
        <w:pStyle w:val="ListParagraph"/>
        <w:numPr>
          <w:ilvl w:val="0"/>
          <w:numId w:val="2"/>
        </w:numPr>
        <w:spacing w:after="40" w:before="40" w:line="280"/>
      </w:pPr>
      <w:r>
        <w:t xml:space="preserve">Rationalization — retiring applications that don't support important capabilities</w:t>
      </w:r>
    </w:p>
    <w:p>
      <w:pPr>
        <w:pStyle w:val="Heading2"/>
        <w:spacing w:after="120" w:before="260"/>
      </w:pPr>
      <w:r>
        <w:t xml:space="preserve">7.4 The Capability / Technology Matrix</w:t>
      </w:r>
    </w:p>
    <w:p>
      <w:pPr>
        <w:spacing w:after="80" w:before="80" w:line="300"/>
        <w:jc w:val="both"/>
      </w:pPr>
      <w:r>
        <w:t xml:space="preserve">Similarly, a matrix of capabilities × technology components reveals which technology platforms underpin which capabilities. Combined with the Capability / Application Matrix, it enables full traceability: "if we retire this database, which capabilities become at risk?"</w:t>
      </w:r>
    </w:p>
    <w:p>
      <w:pPr>
        <w:pStyle w:val="Heading2"/>
        <w:spacing w:after="120" w:before="260"/>
      </w:pPr>
      <w:r>
        <w:t xml:space="preserve">7.5 Capability-Based Investment Analysis</w:t>
      </w:r>
    </w:p>
    <w:p>
      <w:pPr>
        <w:spacing w:after="80" w:before="80" w:line="300"/>
        <w:jc w:val="both"/>
      </w:pPr>
      <w:r>
        <w:t xml:space="preserve">Once capabilities are mapped to applications and technology, investment analysis becomes capability-centric. The CFO question shifts from "how much do we spend on IT?" to "how much do we spend per capability?" This unlocks more sophisticated analysis:</w:t>
      </w:r>
    </w:p>
    <w:p>
      <w:pPr>
        <w:pStyle w:val="ListParagraph"/>
        <w:numPr>
          <w:ilvl w:val="0"/>
          <w:numId w:val="2"/>
        </w:numPr>
        <w:spacing w:after="40" w:before="40" w:line="280"/>
      </w:pPr>
      <w:r>
        <w:t xml:space="preserve">Which capabilities are under-funded relative to strategic importance?</w:t>
      </w:r>
    </w:p>
    <w:p>
      <w:pPr>
        <w:pStyle w:val="ListParagraph"/>
        <w:numPr>
          <w:ilvl w:val="0"/>
          <w:numId w:val="2"/>
        </w:numPr>
        <w:spacing w:after="40" w:before="40" w:line="280"/>
      </w:pPr>
      <w:r>
        <w:t xml:space="preserve">Which capabilities are over-funded relative to strategic importance?</w:t>
      </w:r>
    </w:p>
    <w:p>
      <w:pPr>
        <w:pStyle w:val="ListParagraph"/>
        <w:numPr>
          <w:ilvl w:val="0"/>
          <w:numId w:val="2"/>
        </w:numPr>
        <w:spacing w:after="40" w:before="40" w:line="280"/>
      </w:pPr>
      <w:r>
        <w:t xml:space="preserve">How is spend split between run-the-bank (maintenance) vs. change-the-bank (improvement) per capability?</w:t>
      </w:r>
    </w:p>
    <w:p>
      <w:pPr>
        <w:pStyle w:val="ListParagraph"/>
        <w:numPr>
          <w:ilvl w:val="0"/>
          <w:numId w:val="2"/>
        </w:numPr>
        <w:spacing w:after="40" w:before="40" w:line="280"/>
      </w:pPr>
      <w:r>
        <w:t xml:space="preserve">What is the cost per unit of capability maturity improvement, historically?</w:t>
      </w:r>
    </w:p>
    <w:p>
      <w:pPr>
        <w:pStyle w:val="ListParagraph"/>
        <w:numPr>
          <w:ilvl w:val="0"/>
          <w:numId w:val="2"/>
        </w:numPr>
        <w:spacing w:after="40" w:before="40" w:line="280"/>
      </w:pPr>
      <w:r>
        <w:t xml:space="preserve">Is investment aligned with differentiating capabilities (where it should be) or with commodity capabilities (where it should be minimized)?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EAF2F8" w:color="auto" w:val="clear"/>
            <w:tcMar>
              <w:top w:type="dxa" w:w="120"/>
              <w:left w:type="dxa" w:w="200"/>
              <w:bottom w:type="dxa" w:w="120"/>
              <w:right w:type="dxa" w:w="160"/>
            </w:tcMar>
          </w:tcPr>
          <w:p>
            <w:pPr>
              <w:spacing w:after="80" w:before="0"/>
            </w:pPr>
            <w:r>
              <w:rPr>
                <w:b/>
                <w:bCs/>
                <w:color w:val="1F4E78"/>
              </w:rPr>
              <w:t xml:space="preserve">💡 EXAMPLE</w:t>
            </w:r>
          </w:p>
          <w:p>
            <w:pPr>
              <w:spacing w:after="40" w:before="40" w:line="280"/>
            </w:pPr>
            <w:r>
              <w:t xml:space="preserve">A retailer applies capability-based investment analysis:</w:t>
            </w:r>
          </w:p>
          <w:p>
            <w:pPr>
              <w:spacing w:after="40" w:before="40" w:line="280"/>
            </w:pPr>
            <w:r>
              <w:t xml:space="preserve">— "Order Fulfillment" (differentiating, strategically critical): £42M/yr, Maturity 3 → 4. Investment on-track.</w:t>
            </w:r>
          </w:p>
          <w:p>
            <w:pPr>
              <w:spacing w:after="40" w:before="40" w:line="280"/>
            </w:pPr>
            <w:r>
              <w:t xml:space="preserve">— "Payroll" (commodity, low strategic importance): £8M/yr to operate. Cloud SaaS migration planned — target £2M/yr. Invest-to-save.</w:t>
            </w:r>
          </w:p>
          <w:p>
            <w:pPr>
              <w:spacing w:after="40" w:before="40" w:line="280"/>
            </w:pPr>
            <w:r>
              <w:t xml:space="preserve">— "Customer Personalization" (differentiating, target strategic importance): £3M/yr. Under-invested. Board approves £28M over 3 years.</w:t>
            </w:r>
          </w:p>
          <w:p>
            <w:pPr>
              <w:spacing w:after="40" w:before="40" w:line="280"/>
            </w:pPr>
            <w:r>
              <w:t xml:space="preserve">— "In-Store Point of Sale" (standard, strategically important): £18M/yr. Maturity 4, acceptable. Maintain current investment.</w:t>
            </w:r>
          </w:p>
        </w:tc>
      </w:tr>
    </w:tbl>
    <w:p>
      <w:pPr>
        <w:pStyle w:val="Heading1"/>
        <w:pageBreakBefore/>
        <w:spacing w:after="180" w:before="360"/>
      </w:pPr>
      <w:r>
        <w:t xml:space="preserve">8. Worked Case Study — Regional Insurer</w:t>
      </w:r>
    </w:p>
    <w:p>
      <w:pPr>
        <w:pStyle w:val="Heading2"/>
        <w:spacing w:after="120" w:before="260"/>
      </w:pPr>
      <w:r>
        <w:t xml:space="preserve">8.1 Scenario</w:t>
      </w:r>
    </w:p>
    <w:p>
      <w:pPr>
        <w:spacing w:after="80" w:before="80" w:line="300"/>
        <w:jc w:val="both"/>
      </w:pPr>
      <w:r>
        <w:t xml:space="preserve">MidWest Mutual, a regional property-and-casualty insurer (£2.1bn gross written premium), embarks on a five-year transformation to become digital-first. The CIO and Chief Strategy Officer jointly sponsor a Capability-Based Planning engagement.</w:t>
      </w:r>
    </w:p>
    <w:p>
      <w:pPr>
        <w:pStyle w:val="Heading2"/>
        <w:spacing w:after="120" w:before="260"/>
      </w:pPr>
      <w:r>
        <w:t xml:space="preserve">8.2 Preliminary + Phase A</w:t>
      </w:r>
    </w:p>
    <w:p>
      <w:pPr>
        <w:spacing w:after="80" w:before="80" w:line="300"/>
        <w:jc w:val="both"/>
      </w:pPr>
      <w:r>
        <w:t xml:space="preserve">The EA team adopts ACORD's industry capability reference at Levels 1 and 2, tailoring Level 3 to MidWest's specific model. Architecture Vision establishes a 5-year horizon with capability-led transformation as the explicit approach. Motivation Extension is applied: Goals → Objectives → Capabilities chain is established.</w:t>
      </w:r>
    </w:p>
    <w:p>
      <w:pPr>
        <w:pStyle w:val="Heading2"/>
        <w:spacing w:after="120" w:before="260"/>
      </w:pPr>
      <w:r>
        <w:t xml:space="preserve">8.3 Phase B — Capability Map and Heat Maps</w:t>
      </w:r>
    </w:p>
    <w:p>
      <w:pPr>
        <w:spacing w:after="80" w:before="80" w:line="300"/>
        <w:jc w:val="both"/>
      </w:pPr>
      <w:r>
        <w:t xml:space="preserve">The Capability Map is built out:</w:t>
      </w:r>
    </w:p>
    <w:p>
      <w:pPr>
        <w:pStyle w:val="ListParagraph"/>
        <w:numPr>
          <w:ilvl w:val="0"/>
          <w:numId w:val="2"/>
        </w:numPr>
        <w:spacing w:after="40" w:before="40" w:line="280"/>
      </w:pPr>
      <w:r>
        <w:t xml:space="preserve">Level 1: 9 capability groups (Underwriting, Policy Administration, Claims, Customer, Distribution, Actuarial, Finance, Corporate Services, Risk &amp; Compliance)</w:t>
      </w:r>
    </w:p>
    <w:p>
      <w:pPr>
        <w:pStyle w:val="ListParagraph"/>
        <w:numPr>
          <w:ilvl w:val="0"/>
          <w:numId w:val="2"/>
        </w:numPr>
        <w:spacing w:after="40" w:before="40" w:line="280"/>
      </w:pPr>
      <w:r>
        <w:t xml:space="preserve">Level 2: 47 capability families</w:t>
      </w:r>
    </w:p>
    <w:p>
      <w:pPr>
        <w:pStyle w:val="ListParagraph"/>
        <w:numPr>
          <w:ilvl w:val="0"/>
          <w:numId w:val="2"/>
        </w:numPr>
        <w:spacing w:after="40" w:before="40" w:line="280"/>
      </w:pPr>
      <w:r>
        <w:t xml:space="preserve">Level 3: 178 discrete capabilities</w:t>
      </w:r>
    </w:p>
    <w:p>
      <w:pPr>
        <w:spacing w:after="80" w:before="80" w:line="300"/>
        <w:jc w:val="both"/>
      </w:pPr>
      <w:r>
        <w:t xml:space="preserve">Heat maps produced:</w:t>
      </w:r>
    </w:p>
    <w:p>
      <w:pPr>
        <w:pStyle w:val="ListParagraph"/>
        <w:numPr>
          <w:ilvl w:val="0"/>
          <w:numId w:val="2"/>
        </w:numPr>
        <w:spacing w:after="40" w:before="40" w:line="280"/>
      </w:pPr>
      <w:r>
        <w:t xml:space="preserve">Strategic Importance — 14 capabilities rated 5/5 (critical)</w:t>
      </w:r>
    </w:p>
    <w:p>
      <w:pPr>
        <w:pStyle w:val="ListParagraph"/>
        <w:numPr>
          <w:ilvl w:val="0"/>
          <w:numId w:val="2"/>
        </w:numPr>
        <w:spacing w:after="40" w:before="40" w:line="280"/>
      </w:pPr>
      <w:r>
        <w:t xml:space="preserve">Maturity — 38 capabilities rated 1 or 2 (low)</w:t>
      </w:r>
    </w:p>
    <w:p>
      <w:pPr>
        <w:pStyle w:val="ListParagraph"/>
        <w:numPr>
          <w:ilvl w:val="0"/>
          <w:numId w:val="2"/>
        </w:numPr>
        <w:spacing w:after="40" w:before="40" w:line="280"/>
      </w:pPr>
      <w:r>
        <w:t xml:space="preserve">Cost — Policy Administration and Claims together consume 52% of technology run cost</w:t>
      </w:r>
    </w:p>
    <w:p>
      <w:pPr>
        <w:pStyle w:val="ListParagraph"/>
        <w:numPr>
          <w:ilvl w:val="0"/>
          <w:numId w:val="2"/>
        </w:numPr>
        <w:spacing w:after="40" w:before="40" w:line="280"/>
      </w:pPr>
      <w:r>
        <w:t xml:space="preserve">Gap (Importance vs. Maturity) — 7 capabilities are both critical and weak: prime investment targets</w:t>
      </w:r>
    </w:p>
    <w:p>
      <w:pPr>
        <w:pStyle w:val="Heading2"/>
        <w:spacing w:after="120" w:before="260"/>
      </w:pPr>
      <w:r>
        <w:t xml:space="preserve">8.4 Phase B — Target State</w:t>
      </w:r>
    </w:p>
    <w:p>
      <w:pPr>
        <w:spacing w:after="80" w:before="80" w:line="300"/>
        <w:jc w:val="both"/>
      </w:pPr>
      <w:r>
        <w:t xml:space="preserve">For the 7 priority capabilities, explicit targets:</w:t>
      </w:r>
    </w:p>
    <w:p>
      <w:pPr>
        <w:pStyle w:val="ListParagraph"/>
        <w:numPr>
          <w:ilvl w:val="0"/>
          <w:numId w:val="2"/>
        </w:numPr>
        <w:spacing w:after="40" w:before="40" w:line="280"/>
      </w:pPr>
      <w:r>
        <w:t xml:space="preserve">Digital Quoting: Maturity 2 → 4 in 24 months</w:t>
      </w:r>
    </w:p>
    <w:p>
      <w:pPr>
        <w:pStyle w:val="ListParagraph"/>
        <w:numPr>
          <w:ilvl w:val="0"/>
          <w:numId w:val="2"/>
        </w:numPr>
        <w:spacing w:after="40" w:before="40" w:line="280"/>
      </w:pPr>
      <w:r>
        <w:t xml:space="preserve">Claims Adjudication: Maturity 2 → 4 in 30 months (STP to 70% of claims)</w:t>
      </w:r>
    </w:p>
    <w:p>
      <w:pPr>
        <w:pStyle w:val="ListParagraph"/>
        <w:numPr>
          <w:ilvl w:val="0"/>
          <w:numId w:val="2"/>
        </w:numPr>
        <w:spacing w:after="40" w:before="40" w:line="280"/>
      </w:pPr>
      <w:r>
        <w:t xml:space="preserve">Fraud Detection: Maturity 2 → 4 in 24 months (real-time ML scoring)</w:t>
      </w:r>
    </w:p>
    <w:p>
      <w:pPr>
        <w:pStyle w:val="ListParagraph"/>
        <w:numPr>
          <w:ilvl w:val="0"/>
          <w:numId w:val="2"/>
        </w:numPr>
        <w:spacing w:after="40" w:before="40" w:line="280"/>
      </w:pPr>
      <w:r>
        <w:t xml:space="preserve">Customer Self-Service: Maturity 1 → 4 in 18 months</w:t>
      </w:r>
    </w:p>
    <w:p>
      <w:pPr>
        <w:pStyle w:val="ListParagraph"/>
        <w:numPr>
          <w:ilvl w:val="0"/>
          <w:numId w:val="2"/>
        </w:numPr>
        <w:spacing w:after="40" w:before="40" w:line="280"/>
      </w:pPr>
      <w:r>
        <w:t xml:space="preserve">Broker Portal: Maturity 2 → 4 in 18 months</w:t>
      </w:r>
    </w:p>
    <w:p>
      <w:pPr>
        <w:pStyle w:val="ListParagraph"/>
        <w:numPr>
          <w:ilvl w:val="0"/>
          <w:numId w:val="2"/>
        </w:numPr>
        <w:spacing w:after="40" w:before="40" w:line="280"/>
      </w:pPr>
      <w:r>
        <w:t xml:space="preserve">Pricing &amp; Rating: Maturity 3 → 5 in 36 months (advanced analytics)</w:t>
      </w:r>
    </w:p>
    <w:p>
      <w:pPr>
        <w:pStyle w:val="ListParagraph"/>
        <w:numPr>
          <w:ilvl w:val="0"/>
          <w:numId w:val="2"/>
        </w:numPr>
        <w:spacing w:after="40" w:before="40" w:line="280"/>
      </w:pPr>
      <w:r>
        <w:t xml:space="preserve">Regulatory Reporting: Maturity 2 → 4 in 12 months (regulatory deadline)</w:t>
      </w:r>
    </w:p>
    <w:p>
      <w:pPr>
        <w:pStyle w:val="Heading2"/>
        <w:spacing w:after="120" w:before="260"/>
      </w:pPr>
      <w:r>
        <w:t xml:space="preserve">8.5 Phase E — Capability Increments and Work Packages</w:t>
      </w:r>
    </w:p>
    <w:p>
      <w:pPr>
        <w:spacing w:after="80" w:before="80" w:line="300"/>
        <w:jc w:val="both"/>
      </w:pPr>
      <w:r>
        <w:t xml:space="preserve">34 increments are defined across the 7 priority capabilities. Each increment maps to 1–3 work packages; work packages are grouped into 12 programmes. Total investment envelope: £340M over 5 years. Transition Architectures at months 12, 24, and 36 describe capability state at each milestone.</w:t>
      </w:r>
    </w:p>
    <w:p>
      <w:pPr>
        <w:pStyle w:val="Heading2"/>
        <w:spacing w:after="120" w:before="260"/>
      </w:pPr>
      <w:r>
        <w:t xml:space="preserve">8.6 Phases F, G, H</w:t>
      </w:r>
    </w:p>
    <w:p>
      <w:pPr>
        <w:spacing w:after="80" w:before="80" w:line="300"/>
        <w:jc w:val="both"/>
      </w:pPr>
      <w:r>
        <w:t xml:space="preserve">Implementation and Migration Plan sequences the 34 increments with dependencies. Phase G Architecture Contract requires every project to cite the Capability Increment it delivers and report on capability uplift at closure. Phase H runs quarterly capability reassessments; heat maps are updated and shown to the Board every 6 months.</w:t>
      </w:r>
    </w:p>
    <w:p>
      <w:pPr>
        <w:pStyle w:val="Heading2"/>
        <w:spacing w:after="120" w:before="260"/>
      </w:pPr>
      <w:r>
        <w:t xml:space="preserve">8.7 Outcomes (Year 3)</w:t>
      </w:r>
    </w:p>
    <w:p>
      <w:pPr>
        <w:spacing w:after="80" w:before="80" w:line="300"/>
        <w:jc w:val="both"/>
      </w:pPr>
      <w:r>
        <w:t xml:space="preserve">Mid-programme results reported to the Board:</w:t>
      </w:r>
    </w:p>
    <w:p>
      <w:pPr>
        <w:pStyle w:val="ListParagraph"/>
        <w:numPr>
          <w:ilvl w:val="0"/>
          <w:numId w:val="2"/>
        </w:numPr>
        <w:spacing w:after="40" w:before="40" w:line="280"/>
      </w:pPr>
      <w:r>
        <w:t xml:space="preserve">4 of 7 priority capabilities reached their target maturity (ahead of plan)</w:t>
      </w:r>
    </w:p>
    <w:p>
      <w:pPr>
        <w:pStyle w:val="ListParagraph"/>
        <w:numPr>
          <w:ilvl w:val="0"/>
          <w:numId w:val="2"/>
        </w:numPr>
        <w:spacing w:after="40" w:before="40" w:line="280"/>
      </w:pPr>
      <w:r>
        <w:t xml:space="preserve">2 capabilities on-track; 1 (Regulatory Reporting) completed early, freeing £4M re-allocated to Pricing</w:t>
      </w:r>
    </w:p>
    <w:p>
      <w:pPr>
        <w:pStyle w:val="ListParagraph"/>
        <w:numPr>
          <w:ilvl w:val="0"/>
          <w:numId w:val="2"/>
        </w:numPr>
        <w:spacing w:after="40" w:before="40" w:line="280"/>
      </w:pPr>
      <w:r>
        <w:t xml:space="preserve">Application portfolio reduced from 243 → 168; £22M run savings per year</w:t>
      </w:r>
    </w:p>
    <w:p>
      <w:pPr>
        <w:pStyle w:val="ListParagraph"/>
        <w:numPr>
          <w:ilvl w:val="0"/>
          <w:numId w:val="2"/>
        </w:numPr>
        <w:spacing w:after="40" w:before="40" w:line="280"/>
      </w:pPr>
      <w:r>
        <w:t xml:space="preserve">Customer NPS up 14 points; claim cycle-time down from 9 days to 2.3 days</w:t>
      </w:r>
    </w:p>
    <w:p>
      <w:pPr>
        <w:pStyle w:val="ListParagraph"/>
        <w:numPr>
          <w:ilvl w:val="0"/>
          <w:numId w:val="2"/>
        </w:numPr>
        <w:spacing w:after="40" w:before="40" w:line="280"/>
      </w:pPr>
      <w:r>
        <w:t xml:space="preserve">New strategic capability emerged mid-programme — "Parametric Insurance" — added as increment in Phase H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4"/>
              <w:left w:val="single" w:color="7B1FA2" w:sz="24"/>
              <w:bottom w:val="single" w:color="7B1FA2" w:sz="4"/>
              <w:right w:val="single" w:color="7B1FA2" w:sz="4"/>
            </w:tcBorders>
            <w:shd w:fill="F3E5F5" w:color="auto" w:val="clear"/>
            <w:tcMar>
              <w:top w:type="dxa" w:w="120"/>
              <w:left w:type="dxa" w:w="200"/>
              <w:bottom w:type="dxa" w:w="120"/>
              <w:right w:type="dxa" w:w="160"/>
            </w:tcMar>
          </w:tcPr>
          <w:p>
            <w:pPr>
              <w:spacing w:after="80" w:before="0"/>
            </w:pPr>
            <w:r>
              <w:rPr>
                <w:b/>
                <w:bCs/>
                <w:color w:val="4A148C"/>
              </w:rPr>
              <w:t xml:space="preserve">🔑 KEY INSIGHT</w:t>
            </w:r>
          </w:p>
          <w:p>
            <w:pPr>
              <w:spacing w:after="40" w:before="40" w:line="280"/>
            </w:pPr>
            <w:r>
              <w:t xml:space="preserve">The value of CBP is not visible at the end of any one project — it is visible across a portfolio over years. MidWest's transformation succeeded because every project, every technology decision, every investment could be traced back to a named capability with a measurable target — and the Board could see progress in capability terms, not project terms. That traceability is the durable return from the EA function's capability investment.</w:t>
            </w:r>
          </w:p>
        </w:tc>
      </w:tr>
    </w:tbl>
    <w:p>
      <w:pPr>
        <w:pStyle w:val="Heading1"/>
        <w:pageBreakBefore/>
        <w:spacing w:after="180" w:before="360"/>
      </w:pPr>
      <w:r>
        <w:t xml:space="preserve">9. Pitfalls and Best Practices</w:t>
      </w:r>
    </w:p>
    <w:p>
      <w:pPr>
        <w:pStyle w:val="Heading2"/>
        <w:spacing w:after="120" w:before="260"/>
      </w:pPr>
      <w:r>
        <w:t xml:space="preserve">9.1 Common Pitfalls</w:t>
      </w:r>
    </w:p>
    <w:p>
      <w:pPr>
        <w:pStyle w:val="Heading3"/>
        <w:spacing w:after="100" w:before="200"/>
      </w:pPr>
      <w:r>
        <w:t xml:space="preserve">9.1.1 Confusing Capabilities with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The most frequent error: adopting a process taxonomy and calling it a capability map. Process steps are "verify identity," "calculate premium," "issue policy." Capabilities are "Identity Verification," "Premium Calculation," "Policy Issuance." The noun/verb distinction matters because capabilities are stable and processes change — using the wrong abstraction undermines multi-year planning.</w:t>
            </w:r>
          </w:p>
        </w:tc>
      </w:tr>
    </w:tbl>
    <w:p>
      <w:pPr>
        <w:pStyle w:val="Heading3"/>
        <w:spacing w:after="100" w:before="200"/>
      </w:pPr>
      <w:r>
        <w:t xml:space="preserve">9.1.2 Copying an Industry Reference Without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Industry references (BIAN, eTOM, ARTS, APQC) are starting points, not finishing points. Adopting one verbatim produces a capability map that doesn't reflect the enterprise's actual business model — the map looks competent but has no validity in local planning. Always adapt.</w:t>
            </w:r>
          </w:p>
        </w:tc>
      </w:tr>
    </w:tbl>
    <w:p>
      <w:pPr>
        <w:pStyle w:val="Heading3"/>
        <w:spacing w:after="100" w:before="200"/>
      </w:pPr>
      <w:r>
        <w:t xml:space="preserve">9.1.3 Going Too Deep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Level 3 is usually deep enough. Level 4 starts to feel like process detail. Level 5 definitely is process detail. Teams that decompose too far lose the capability abstraction and produce what is effectively a process taxonomy.</w:t>
            </w:r>
          </w:p>
        </w:tc>
      </w:tr>
    </w:tbl>
    <w:p>
      <w:pPr>
        <w:pStyle w:val="Heading3"/>
        <w:spacing w:after="100" w:before="200"/>
      </w:pPr>
      <w:r>
        <w:t xml:space="preserve">9.1.4 Ignoring Non-Technology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A capability change that addresses only technology ("deploy new system") almost always fails. Capability maturity requires coordinated change across People, Process, Information, and Technology. Any capability increment that doesn't name changes across at least 3 of the 4 dimensions is incomplete.</w:t>
            </w:r>
          </w:p>
        </w:tc>
      </w:tr>
    </w:tbl>
    <w:p>
      <w:pPr>
        <w:pStyle w:val="Heading3"/>
        <w:spacing w:after="100" w:before="200"/>
      </w:pPr>
      <w:r>
        <w:t xml:space="preserve">9.1.5 Letting the Map Go Stale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A Capability Map built in Year 1 and never revisited by Year 3 is a monument, not a planning tool. Capabilities change slowly, but maturity, performance, and strategic importance change continuously. Heat maps should be refreshed at least annually — ideally every 6 months for strategic capabilities.</w:t>
            </w:r>
          </w:p>
        </w:tc>
      </w:tr>
    </w:tbl>
    <w:p>
      <w:pPr>
        <w:pStyle w:val="Heading3"/>
        <w:spacing w:after="100" w:before="200"/>
      </w:pPr>
      <w:r>
        <w:t xml:space="preserve">9.1.6 Disconnecting from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A Capability Map that is not traced to strategic goals is just an inventory. Use the Motivation Extension: every capability should be linked to the Goals and Objectives it supports. Capabilities unlinked to goals are candidates for challenge — do we really need this?</w:t>
            </w:r>
          </w:p>
        </w:tc>
      </w:tr>
    </w:tbl>
    <w:p>
      <w:pPr>
        <w:pStyle w:val="Heading3"/>
        <w:spacing w:after="100" w:before="200"/>
      </w:pPr>
      <w:r>
        <w:t xml:space="preserve">9.1.7 Confusing Capability Targets with Project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"Deliver the Salesforce implementation" is a project deliverable, not a capability target. The capability target is "Customer Relationship Management at Maturity 4, supporting 1.2M customers with &lt;4 hour response time." Salesforce is a solution; the capability target is what Salesforce is meant to achieve.</w:t>
            </w:r>
          </w:p>
        </w:tc>
      </w:tr>
    </w:tbl>
    <w:p>
      <w:pPr>
        <w:pStyle w:val="Heading2"/>
        <w:spacing w:after="120" w:before="260"/>
      </w:pPr>
      <w:r>
        <w:t xml:space="preserve">9.2 Best Practices</w:t>
      </w:r>
    </w:p>
    <w:p>
      <w:pPr>
        <w:pStyle w:val="ListParagraph"/>
        <w:numPr>
          <w:ilvl w:val="0"/>
          <w:numId w:val="2"/>
        </w:numPr>
        <w:spacing w:after="40" w:before="40" w:line="280"/>
      </w:pPr>
      <w:r>
        <w:rPr>
          <w:b/>
          <w:bCs/>
        </w:rPr>
        <w:t xml:space="preserve">Start with an industry reference: </w:t>
      </w:r>
      <w:r>
        <w:t xml:space="preserve">saves months; adapt to your enterprise.</w:t>
      </w:r>
    </w:p>
    <w:p>
      <w:pPr>
        <w:pStyle w:val="ListParagraph"/>
        <w:numPr>
          <w:ilvl w:val="0"/>
          <w:numId w:val="2"/>
        </w:numPr>
        <w:spacing w:after="40" w:before="40" w:line="280"/>
      </w:pPr>
      <w:r>
        <w:rPr>
          <w:b/>
          <w:bCs/>
        </w:rPr>
        <w:t xml:space="preserve">Validate with business leaders, not just IT: </w:t>
      </w:r>
      <w:r>
        <w:t xml:space="preserve">if business leaders don't recognize the capabilities, the map has failed.</w:t>
      </w:r>
    </w:p>
    <w:p>
      <w:pPr>
        <w:pStyle w:val="ListParagraph"/>
        <w:numPr>
          <w:ilvl w:val="0"/>
          <w:numId w:val="2"/>
        </w:numPr>
        <w:spacing w:after="40" w:before="40" w:line="280"/>
      </w:pPr>
      <w:r>
        <w:rPr>
          <w:b/>
          <w:bCs/>
        </w:rPr>
        <w:t xml:space="preserve">Keep it to three levels: </w:t>
      </w:r>
      <w:r>
        <w:t xml:space="preserve">L1 for the board, L2 for the executive team, L3 for planning.</w:t>
      </w:r>
    </w:p>
    <w:p>
      <w:pPr>
        <w:pStyle w:val="ListParagraph"/>
        <w:numPr>
          <w:ilvl w:val="0"/>
          <w:numId w:val="2"/>
        </w:numPr>
        <w:spacing w:after="40" w:before="40" w:line="280"/>
      </w:pPr>
      <w:r>
        <w:rPr>
          <w:b/>
          <w:bCs/>
        </w:rPr>
        <w:t xml:space="preserve">Always link to Motivation: </w:t>
      </w:r>
      <w:r>
        <w:t xml:space="preserve">every capability connects to a Goal.</w:t>
      </w:r>
    </w:p>
    <w:p>
      <w:pPr>
        <w:pStyle w:val="ListParagraph"/>
        <w:numPr>
          <w:ilvl w:val="0"/>
          <w:numId w:val="2"/>
        </w:numPr>
        <w:spacing w:after="40" w:before="40" w:line="280"/>
      </w:pPr>
      <w:r>
        <w:rPr>
          <w:b/>
          <w:bCs/>
        </w:rPr>
        <w:t xml:space="preserve">Always define target state explicitly: </w:t>
      </w:r>
      <w:r>
        <w:t xml:space="preserve">vague improvement aspirations produce vague roadmaps.</w:t>
      </w:r>
    </w:p>
    <w:p>
      <w:pPr>
        <w:pStyle w:val="ListParagraph"/>
        <w:numPr>
          <w:ilvl w:val="0"/>
          <w:numId w:val="2"/>
        </w:numPr>
        <w:spacing w:after="40" w:before="40" w:line="280"/>
      </w:pPr>
      <w:r>
        <w:rPr>
          <w:b/>
          <w:bCs/>
        </w:rPr>
        <w:t xml:space="preserve">Cover all four dimensions in every increment: </w:t>
      </w:r>
      <w:r>
        <w:t xml:space="preserve">People, Process, Information, Technology.</w:t>
      </w:r>
    </w:p>
    <w:p>
      <w:pPr>
        <w:pStyle w:val="ListParagraph"/>
        <w:numPr>
          <w:ilvl w:val="0"/>
          <w:numId w:val="2"/>
        </w:numPr>
        <w:spacing w:after="40" w:before="40" w:line="280"/>
      </w:pPr>
      <w:r>
        <w:rPr>
          <w:b/>
          <w:bCs/>
        </w:rPr>
        <w:t xml:space="preserve">Reassess heat maps regularly: </w:t>
      </w:r>
      <w:r>
        <w:t xml:space="preserve">quarterly for priority capabilities; annually minimum for all.</w:t>
      </w:r>
    </w:p>
    <w:p>
      <w:pPr>
        <w:pStyle w:val="ListParagraph"/>
        <w:numPr>
          <w:ilvl w:val="0"/>
          <w:numId w:val="2"/>
        </w:numPr>
        <w:spacing w:after="40" w:before="40" w:line="280"/>
      </w:pPr>
      <w:r>
        <w:rPr>
          <w:b/>
          <w:bCs/>
        </w:rPr>
        <w:t xml:space="preserve">Publish heat maps to executives: </w:t>
      </w:r>
      <w:r>
        <w:t xml:space="preserve">they are a high-leverage communication tool.</w:t>
      </w:r>
    </w:p>
    <w:p>
      <w:pPr>
        <w:pStyle w:val="ListParagraph"/>
        <w:numPr>
          <w:ilvl w:val="0"/>
          <w:numId w:val="2"/>
        </w:numPr>
        <w:spacing w:after="40" w:before="40" w:line="280"/>
      </w:pPr>
      <w:r>
        <w:rPr>
          <w:b/>
          <w:bCs/>
        </w:rPr>
        <w:t xml:space="preserve">Use capability tagging everywhere: </w:t>
      </w:r>
      <w:r>
        <w:t xml:space="preserve">applications, data, technology, work packages — all tagged with capabilities.</w:t>
      </w:r>
    </w:p>
    <w:p>
      <w:pPr>
        <w:pStyle w:val="ListParagraph"/>
        <w:numPr>
          <w:ilvl w:val="0"/>
          <w:numId w:val="2"/>
        </w:numPr>
        <w:spacing w:after="40" w:before="40" w:line="280"/>
      </w:pPr>
      <w:r>
        <w:rPr>
          <w:b/>
          <w:bCs/>
        </w:rPr>
        <w:t xml:space="preserve">Measure and report capability-level KPIs: </w:t>
      </w:r>
      <w:r>
        <w:t xml:space="preserve">not just project KPIs.</w:t>
      </w:r>
    </w:p>
    <w:p>
      <w:pPr>
        <w:pStyle w:val="Heading1"/>
        <w:pageBreakBefore/>
        <w:spacing w:after="180" w:before="360"/>
      </w:pPr>
      <w:r>
        <w:t xml:space="preserve">10. Quick Reference and Exam Focus</w:t>
      </w:r>
    </w:p>
    <w:p>
      <w:pPr>
        <w:pStyle w:val="Heading2"/>
        <w:spacing w:after="120" w:before="260"/>
      </w:pPr>
      <w:r>
        <w:t xml:space="preserve">10.1 High-Yield Definitions — Memorize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EXAM TIP</w:t>
            </w:r>
          </w:p>
          <w:p>
            <w:pPr>
              <w:spacing w:after="40" w:before="40" w:line="280"/>
            </w:pPr>
            <w:r>
              <w:t xml:space="preserve">Capability-Based Planning (CBP) = a business planning technique that focuses on the planning, engineering, and delivery of strategic business capabilities.</w:t>
            </w:r>
          </w:p>
          <w:p>
            <w:pPr>
              <w:spacing w:after="40" w:before="40" w:line="280"/>
            </w:pPr>
            <w:r>
              <w:t xml:space="preserve">Business Capability = what the business does — a stable, noun-phrased, technology-neutral ability.</w:t>
            </w:r>
          </w:p>
          <w:p>
            <w:pPr>
              <w:spacing w:after="40" w:before="40" w:line="280"/>
            </w:pPr>
            <w:r>
              <w:t xml:space="preserve">The four capability dimensions: People, Process, Information, Technology.</w:t>
            </w:r>
          </w:p>
          <w:p>
            <w:pPr>
              <w:spacing w:after="40" w:before="40" w:line="280"/>
            </w:pPr>
            <w:r>
              <w:t xml:space="preserve">A Capability Map is typically three levels deep: L1 (~6–12), L2 (~30–80), L3 (~100–300).</w:t>
            </w:r>
          </w:p>
          <w:p>
            <w:pPr>
              <w:spacing w:after="40" w:before="40" w:line="280"/>
            </w:pPr>
            <w:r>
              <w:t xml:space="preserve">A Capability Heat Map = capability map colored by an assessment dimension (maturity, importance, cost, gap, risk, investment).</w:t>
            </w:r>
          </w:p>
          <w:p>
            <w:pPr>
              <w:spacing w:after="40" w:before="40" w:line="280"/>
            </w:pPr>
            <w:r>
              <w:t xml:space="preserve">Capability Increment = a discrete, measurable improvement to a capability; the delivery unit of CBP.</w:t>
            </w:r>
          </w:p>
          <w:p>
            <w:pPr>
              <w:spacing w:after="40" w:before="40" w:line="280"/>
            </w:pPr>
            <w:r>
              <w:t xml:space="preserve">CBP is heavily used in Phases A (Vision) and B (Business), with outputs consumed throughout the ADM, especially in Phase E (Opportunities &amp; Solutions).</w:t>
            </w:r>
          </w:p>
          <w:p>
            <w:pPr>
              <w:spacing w:after="40" w:before="40" w:line="280"/>
            </w:pPr>
            <w:r>
              <w:t xml:space="preserve">Capability ≠ Process. Capability ≠ Function. Capability ≠ Value Stream. Know the distinctions.</w:t>
            </w:r>
          </w:p>
        </w:tc>
      </w:tr>
    </w:tbl>
    <w:p>
      <w:pPr>
        <w:pStyle w:val="Heading2"/>
        <w:spacing w:after="120" w:before="260"/>
      </w:pPr>
      <w:r>
        <w:t xml:space="preserve">10.2 Capability vs. Related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Concept</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Stability</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Grammar</w:t>
            </w:r>
          </w:p>
        </w:tc>
        <w:tc>
          <w:tcPr>
            <w:tcW w:type="dxa" w:w="2960"/>
            <w:tcBorders>
              <w:top w:val="single" w:color="BFBFBF" w:sz="4"/>
              <w:left w:val="single" w:color="BFBFBF" w:sz="4"/>
              <w:bottom w:val="single" w:color="BFBFBF" w:sz="4"/>
              <w:right w:val="single" w:color="BFBFBF" w:sz="4"/>
            </w:tcBorders>
            <w:shd w:fill="1F4E78" w:color="auto" w:val="clear"/>
            <w:tcMar>
              <w:top w:type="dxa" w:w="100"/>
              <w:left w:type="dxa" w:w="120"/>
              <w:bottom w:type="dxa" w:w="100"/>
              <w:right w:type="dxa" w:w="120"/>
            </w:tcMar>
          </w:tcPr>
          <w:p>
            <w:pPr>
              <w:spacing w:after="0" w:before="0" w:line="280"/>
            </w:pPr>
            <w:r>
              <w:rPr>
                <w:b/>
                <w:bCs/>
                <w:color w:val="FFFFFF"/>
              </w:rPr>
              <w:t xml:space="preserve">Domain</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Capability</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Stable (decades)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Noun</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What the business does</w:t>
            </w:r>
          </w:p>
        </w:tc>
      </w:tr>
      <w:tr>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Process</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Changes (years)</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Verb sequence</w:t>
            </w:r>
          </w:p>
        </w:tc>
        <w:tc>
          <w:tcPr>
            <w:tcW w:type="dxa" w:w="2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How work flows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Function</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Changes with org (years)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Verb/gerund</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What work is performed</w:t>
            </w:r>
          </w:p>
        </w:tc>
      </w:tr>
      <w:tr>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Value Stream</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Stable-to-evolving</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Stages</w:t>
            </w:r>
          </w:p>
        </w:tc>
        <w:tc>
          <w:tcPr>
            <w:tcW w:type="dxa" w:w="2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Outside-in value delivery</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Project</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Finite</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Activity</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20"/>
              <w:bottom w:type="dxa" w:w="100"/>
              <w:right w:type="dxa" w:w="120"/>
            </w:tcMar>
          </w:tcPr>
          <w:p>
            <w:pPr>
              <w:spacing w:after="0" w:before="0" w:line="280"/>
            </w:pPr>
            <w:r>
              <w:rPr>
                <w:b w:val="false"/>
                <w:bCs w:val="false"/>
                <w:color w:val="000000"/>
              </w:rPr>
              <w:t xml:space="preserve">Delivery vehicle</w:t>
            </w:r>
          </w:p>
        </w:tc>
      </w:tr>
      <w:tr>
        <w:tc>
          <w:tcPr>
            <w:tcW w:type="dxa" w:w="16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Service</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Varies</w:t>
            </w:r>
          </w:p>
        </w:tc>
        <w:tc>
          <w:tcPr>
            <w:tcW w:type="dxa" w:w="240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Noun</w:t>
            </w:r>
          </w:p>
        </w:tc>
        <w:tc>
          <w:tcPr>
            <w:tcW w:type="dxa" w:w="2960"/>
            <w:tcBorders>
              <w:top w:val="single" w:color="BFBFBF" w:sz="4"/>
              <w:left w:val="single" w:color="BFBFBF" w:sz="4"/>
              <w:bottom w:val="single" w:color="BFBFBF" w:sz="4"/>
              <w:right w:val="single" w:color="BFBFBF" w:sz="4"/>
            </w:tcBorders>
            <w:shd w:fill="F2F7FB" w:color="auto" w:val="clear"/>
            <w:tcMar>
              <w:top w:type="dxa" w:w="100"/>
              <w:left w:type="dxa" w:w="120"/>
              <w:bottom w:type="dxa" w:w="100"/>
              <w:right w:type="dxa" w:w="120"/>
            </w:tcMar>
          </w:tcPr>
          <w:p>
            <w:pPr>
              <w:spacing w:after="0" w:before="0" w:line="280"/>
            </w:pPr>
            <w:r>
              <w:rPr>
                <w:b w:val="false"/>
                <w:bCs w:val="false"/>
                <w:color w:val="000000"/>
              </w:rPr>
              <w:t xml:space="preserve">Interface / offering</w:t>
            </w:r>
          </w:p>
        </w:tc>
      </w:tr>
    </w:tbl>
    <w:p>
      <w:pPr>
        <w:pStyle w:val="Heading2"/>
        <w:spacing w:after="120" w:before="260"/>
      </w:pPr>
      <w:r>
        <w:t xml:space="preserve">10.3 The CBP Workflow — Fast Recall</w:t>
      </w:r>
    </w:p>
    <w:p>
      <w:pPr>
        <w:spacing w:after="80" w:before="80" w:line="300"/>
        <w:jc w:val="both"/>
      </w:pPr>
      <w:r>
        <w:t xml:space="preserve">Map → Assess → Heat Map → Target → Increments → Roadmap → Execute → Reassess.</w:t>
      </w:r>
    </w:p>
    <w:p>
      <w:pPr>
        <w:pStyle w:val="Heading2"/>
        <w:spacing w:after="120" w:before="260"/>
      </w:pPr>
      <w:r>
        <w:t xml:space="preserve">10.4 Common Exam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DEDEC" w:color="auto" w:val="clear"/>
            <w:tcMar>
              <w:top w:type="dxa" w:w="120"/>
              <w:left w:type="dxa" w:w="200"/>
              <w:bottom w:type="dxa" w:w="120"/>
              <w:right w:type="dxa" w:w="160"/>
            </w:tcMar>
          </w:tcPr>
          <w:p>
            <w:pPr>
              <w:spacing w:after="80" w:before="0"/>
            </w:pPr>
            <w:r>
              <w:rPr>
                <w:b/>
                <w:bCs/>
                <w:color w:val="9C1C1C"/>
              </w:rPr>
              <w:t xml:space="preserve">⚠ COMMON PITFALL</w:t>
            </w:r>
          </w:p>
          <w:p>
            <w:pPr>
              <w:spacing w:after="40" w:before="40" w:line="280"/>
            </w:pPr>
            <w:r>
              <w:t xml:space="preserve">Trap: calling a capability "process-driven." Capabilities are noun-phrased and technology/organization-neutral; they are not processes.</w:t>
            </w:r>
          </w:p>
          <w:p>
            <w:pPr>
              <w:spacing w:after="40" w:before="40" w:line="280"/>
            </w:pPr>
            <w:r>
              <w:t xml:space="preserve">Trap: listing only three dimensions of a capability. There are FOUR: People, Process, Information, Technology.</w:t>
            </w:r>
          </w:p>
          <w:p>
            <w:pPr>
              <w:spacing w:after="40" w:before="40" w:line="280"/>
            </w:pPr>
            <w:r>
              <w:t xml:space="preserve">Trap: assigning CBP to a single ADM phase. It is used across the ADM, most visibly in Phases A, B, and E.</w:t>
            </w:r>
          </w:p>
          <w:p>
            <w:pPr>
              <w:spacing w:after="40" w:before="40" w:line="280"/>
            </w:pPr>
            <w:r>
              <w:t xml:space="preserve">Trap: confusing a capability increment with a project. Increments are outcome-defined capability changes; projects are delivery vehicles.</w:t>
            </w:r>
          </w:p>
          <w:p>
            <w:pPr>
              <w:spacing w:after="40" w:before="40" w:line="280"/>
            </w:pPr>
            <w:r>
              <w:t xml:space="preserve">Trap: missing the distinction between capability and value stream. Capabilities are inside-out (what business has); value streams are outside-in (how value is delivered to a stakeholder).</w:t>
            </w:r>
          </w:p>
          <w:p>
            <w:pPr>
              <w:spacing w:after="40" w:before="40" w:line="280"/>
            </w:pPr>
            <w:r>
              <w:t xml:space="preserve">Trap: thinking heat maps are decorative. They are the signature communication artifact of CBP.</w:t>
            </w:r>
          </w:p>
          <w:p>
            <w:pPr>
              <w:spacing w:after="40" w:before="40" w:line="280"/>
            </w:pPr>
            <w:r>
              <w:t xml:space="preserve">Trap: equating capability maturity with technology maturity. Capability maturity is holistic across all four dimensions.</w:t>
            </w:r>
          </w:p>
        </w:tc>
      </w:tr>
    </w:tbl>
    <w:p>
      <w:pPr>
        <w:pStyle w:val="Heading2"/>
        <w:spacing w:after="120" w:before="260"/>
      </w:pPr>
      <w:r>
        <w:t xml:space="preserve">10.5 Sample Exam Questions</w:t>
      </w:r>
    </w:p>
    <w:p>
      <w:pPr>
        <w:pStyle w:val="Heading3"/>
        <w:spacing w:after="100" w:before="200"/>
      </w:pPr>
      <w:r>
        <w:t xml:space="preserve">Q1</w:t>
      </w:r>
    </w:p>
    <w:p>
      <w:pPr>
        <w:spacing w:after="80" w:before="80" w:line="300"/>
        <w:jc w:val="both"/>
      </w:pPr>
      <w:r>
        <w:t xml:space="preserve">Which of the following best describes a business capability in TOGAF CBP?</w:t>
      </w:r>
    </w:p>
    <w:p>
      <w:pPr>
        <w:pStyle w:val="ListParagraph"/>
        <w:numPr>
          <w:ilvl w:val="0"/>
          <w:numId w:val="2"/>
        </w:numPr>
        <w:spacing w:after="40" w:before="40" w:line="280"/>
      </w:pPr>
      <w:r>
        <w:t xml:space="preserve">A. A project deliverable with a defined end date</w:t>
      </w:r>
    </w:p>
    <w:p>
      <w:pPr>
        <w:pStyle w:val="ListParagraph"/>
        <w:numPr>
          <w:ilvl w:val="0"/>
          <w:numId w:val="2"/>
        </w:numPr>
        <w:spacing w:after="40" w:before="40" w:line="280"/>
      </w:pPr>
      <w:r>
        <w:t xml:space="preserve">B. An ability the business possesses, expressed as a stable noun phrase</w:t>
      </w:r>
    </w:p>
    <w:p>
      <w:pPr>
        <w:pStyle w:val="ListParagraph"/>
        <w:numPr>
          <w:ilvl w:val="0"/>
          <w:numId w:val="2"/>
        </w:numPr>
        <w:spacing w:after="40" w:before="40" w:line="280"/>
      </w:pPr>
      <w:r>
        <w:t xml:space="preserve">C. The workflow of activities within a department</w:t>
      </w:r>
    </w:p>
    <w:p>
      <w:pPr>
        <w:pStyle w:val="ListParagraph"/>
        <w:numPr>
          <w:ilvl w:val="0"/>
          <w:numId w:val="2"/>
        </w:numPr>
        <w:spacing w:after="40" w:before="40" w:line="280"/>
      </w:pPr>
      <w:r>
        <w:t xml:space="preserve">D. A specific technology product</w:t>
      </w:r>
    </w:p>
    <w:p>
      <w:pPr>
        <w:spacing w:after="80" w:before="80" w:line="300"/>
        <w:jc w:val="both"/>
      </w:pPr>
      <w:r>
        <w:t xml:space="preserve">Answer: B.</w:t>
      </w:r>
    </w:p>
    <w:p>
      <w:pPr>
        <w:pStyle w:val="Heading3"/>
        <w:spacing w:after="100" w:before="200"/>
      </w:pPr>
      <w:r>
        <w:t xml:space="preserve">Q2</w:t>
      </w:r>
    </w:p>
    <w:p>
      <w:pPr>
        <w:spacing w:after="80" w:before="80" w:line="300"/>
        <w:jc w:val="both"/>
      </w:pPr>
      <w:r>
        <w:t xml:space="preserve">The four dimensions of a capability in TOGAF are:</w:t>
      </w:r>
    </w:p>
    <w:p>
      <w:pPr>
        <w:pStyle w:val="ListParagraph"/>
        <w:numPr>
          <w:ilvl w:val="0"/>
          <w:numId w:val="2"/>
        </w:numPr>
        <w:spacing w:after="40" w:before="40" w:line="280"/>
      </w:pPr>
      <w:r>
        <w:t xml:space="preserve">A. Strategy, Tactics, Operations, Technology</w:t>
      </w:r>
    </w:p>
    <w:p>
      <w:pPr>
        <w:pStyle w:val="ListParagraph"/>
        <w:numPr>
          <w:ilvl w:val="0"/>
          <w:numId w:val="2"/>
        </w:numPr>
        <w:spacing w:after="40" w:before="40" w:line="280"/>
      </w:pPr>
      <w:r>
        <w:t xml:space="preserve">B. People, Process, Information, Technology</w:t>
      </w:r>
    </w:p>
    <w:p>
      <w:pPr>
        <w:pStyle w:val="ListParagraph"/>
        <w:numPr>
          <w:ilvl w:val="0"/>
          <w:numId w:val="2"/>
        </w:numPr>
        <w:spacing w:after="40" w:before="40" w:line="280"/>
      </w:pPr>
      <w:r>
        <w:t xml:space="preserve">C. Business, Data, Application, Technology</w:t>
      </w:r>
    </w:p>
    <w:p>
      <w:pPr>
        <w:pStyle w:val="ListParagraph"/>
        <w:numPr>
          <w:ilvl w:val="0"/>
          <w:numId w:val="2"/>
        </w:numPr>
        <w:spacing w:after="40" w:before="40" w:line="280"/>
      </w:pPr>
      <w:r>
        <w:t xml:space="preserve">D. Cost, Value, Risk, Compliance</w:t>
      </w:r>
    </w:p>
    <w:p>
      <w:pPr>
        <w:spacing w:after="80" w:before="80" w:line="300"/>
        <w:jc w:val="both"/>
      </w:pPr>
      <w:r>
        <w:t xml:space="preserve">Answer: B. (BDAT — choice C — is the architectural domain split, not the capability dimensions.)</w:t>
      </w:r>
    </w:p>
    <w:p>
      <w:pPr>
        <w:pStyle w:val="Heading3"/>
        <w:spacing w:after="100" w:before="200"/>
      </w:pPr>
      <w:r>
        <w:t xml:space="preserve">Q3</w:t>
      </w:r>
    </w:p>
    <w:p>
      <w:pPr>
        <w:spacing w:after="80" w:before="80" w:line="300"/>
        <w:jc w:val="both"/>
      </w:pPr>
      <w:r>
        <w:t xml:space="preserve">In CBP, a Capability Heat Map is used to:</w:t>
      </w:r>
    </w:p>
    <w:p>
      <w:pPr>
        <w:pStyle w:val="ListParagraph"/>
        <w:numPr>
          <w:ilvl w:val="0"/>
          <w:numId w:val="2"/>
        </w:numPr>
        <w:spacing w:after="40" w:before="40" w:line="280"/>
      </w:pPr>
      <w:r>
        <w:t xml:space="preserve">A. Specify detailed technical designs</w:t>
      </w:r>
    </w:p>
    <w:p>
      <w:pPr>
        <w:pStyle w:val="ListParagraph"/>
        <w:numPr>
          <w:ilvl w:val="0"/>
          <w:numId w:val="2"/>
        </w:numPr>
        <w:spacing w:after="40" w:before="40" w:line="280"/>
      </w:pPr>
      <w:r>
        <w:t xml:space="preserve">B. Visually represent capabilities colored by an assessment dimension such as maturity, importance, or gap</w:t>
      </w:r>
    </w:p>
    <w:p>
      <w:pPr>
        <w:pStyle w:val="ListParagraph"/>
        <w:numPr>
          <w:ilvl w:val="0"/>
          <w:numId w:val="2"/>
        </w:numPr>
        <w:spacing w:after="40" w:before="40" w:line="280"/>
      </w:pPr>
      <w:r>
        <w:t xml:space="preserve">C. Track project schedule progress</w:t>
      </w:r>
    </w:p>
    <w:p>
      <w:pPr>
        <w:pStyle w:val="ListParagraph"/>
        <w:numPr>
          <w:ilvl w:val="0"/>
          <w:numId w:val="2"/>
        </w:numPr>
        <w:spacing w:after="40" w:before="40" w:line="280"/>
      </w:pPr>
      <w:r>
        <w:t xml:space="preserve">D. Identify hardware temperature</w:t>
      </w:r>
    </w:p>
    <w:p>
      <w:pPr>
        <w:spacing w:after="80" w:before="80" w:line="300"/>
        <w:jc w:val="both"/>
      </w:pPr>
      <w:r>
        <w:t xml:space="preserve">Answer: B.</w:t>
      </w:r>
    </w:p>
    <w:p>
      <w:pPr>
        <w:pStyle w:val="Heading3"/>
        <w:spacing w:after="100" w:before="200"/>
      </w:pPr>
      <w:r>
        <w:t xml:space="preserve">Q4</w:t>
      </w:r>
    </w:p>
    <w:p>
      <w:pPr>
        <w:spacing w:after="80" w:before="80" w:line="300"/>
        <w:jc w:val="both"/>
      </w:pPr>
      <w:r>
        <w:t xml:space="preserve">CBP is most heavily applied in which ADM phases?</w:t>
      </w:r>
    </w:p>
    <w:p>
      <w:pPr>
        <w:pStyle w:val="ListParagraph"/>
        <w:numPr>
          <w:ilvl w:val="0"/>
          <w:numId w:val="2"/>
        </w:numPr>
        <w:spacing w:after="40" w:before="40" w:line="280"/>
      </w:pPr>
      <w:r>
        <w:t xml:space="preserve">A. Only Phase D (Technology)</w:t>
      </w:r>
    </w:p>
    <w:p>
      <w:pPr>
        <w:pStyle w:val="ListParagraph"/>
        <w:numPr>
          <w:ilvl w:val="0"/>
          <w:numId w:val="2"/>
        </w:numPr>
        <w:spacing w:after="40" w:before="40" w:line="280"/>
      </w:pPr>
      <w:r>
        <w:t xml:space="preserve">B. Only Phase H (Change Management)</w:t>
      </w:r>
    </w:p>
    <w:p>
      <w:pPr>
        <w:pStyle w:val="ListParagraph"/>
        <w:numPr>
          <w:ilvl w:val="0"/>
          <w:numId w:val="2"/>
        </w:numPr>
        <w:spacing w:after="40" w:before="40" w:line="280"/>
      </w:pPr>
      <w:r>
        <w:t xml:space="preserve">C. Phases A (Vision) and B (Business), with outputs consumed throughout</w:t>
      </w:r>
    </w:p>
    <w:p>
      <w:pPr>
        <w:pStyle w:val="ListParagraph"/>
        <w:numPr>
          <w:ilvl w:val="0"/>
          <w:numId w:val="2"/>
        </w:numPr>
        <w:spacing w:after="40" w:before="40" w:line="280"/>
      </w:pPr>
      <w:r>
        <w:t xml:space="preserve">D. Phases G (Implementation Governance) and H only</w:t>
      </w:r>
    </w:p>
    <w:p>
      <w:pPr>
        <w:spacing w:after="80" w:before="80" w:line="300"/>
        <w:jc w:val="both"/>
      </w:pPr>
      <w:r>
        <w:t xml:space="preserve">Answer: C.</w:t>
      </w:r>
    </w:p>
    <w:p>
      <w:pPr>
        <w:pStyle w:val="Heading3"/>
        <w:spacing w:after="100" w:before="200"/>
      </w:pPr>
      <w:r>
        <w:t xml:space="preserve">Q5</w:t>
      </w:r>
    </w:p>
    <w:p>
      <w:pPr>
        <w:spacing w:after="80" w:before="80" w:line="300"/>
        <w:jc w:val="both"/>
      </w:pPr>
      <w:r>
        <w:t xml:space="preserve">Which of the following is a capability, as distinguished from a process?</w:t>
      </w:r>
    </w:p>
    <w:p>
      <w:pPr>
        <w:pStyle w:val="ListParagraph"/>
        <w:numPr>
          <w:ilvl w:val="0"/>
          <w:numId w:val="2"/>
        </w:numPr>
        <w:spacing w:after="40" w:before="40" w:line="280"/>
      </w:pPr>
      <w:r>
        <w:t xml:space="preserve">A. "Issue a policy quote and email it to the customer"</w:t>
      </w:r>
    </w:p>
    <w:p>
      <w:pPr>
        <w:pStyle w:val="ListParagraph"/>
        <w:numPr>
          <w:ilvl w:val="0"/>
          <w:numId w:val="2"/>
        </w:numPr>
        <w:spacing w:after="40" w:before="40" w:line="280"/>
      </w:pPr>
      <w:r>
        <w:t xml:space="preserve">B. "Premium Calculation"</w:t>
      </w:r>
    </w:p>
    <w:p>
      <w:pPr>
        <w:pStyle w:val="ListParagraph"/>
        <w:numPr>
          <w:ilvl w:val="0"/>
          <w:numId w:val="2"/>
        </w:numPr>
        <w:spacing w:after="40" w:before="40" w:line="280"/>
      </w:pPr>
      <w:r>
        <w:t xml:space="preserve">C. "Call the rating engine, get result, persist, notify"</w:t>
      </w:r>
    </w:p>
    <w:p>
      <w:pPr>
        <w:pStyle w:val="ListParagraph"/>
        <w:numPr>
          <w:ilvl w:val="0"/>
          <w:numId w:val="2"/>
        </w:numPr>
        <w:spacing w:after="40" w:before="40" w:line="280"/>
      </w:pPr>
      <w:r>
        <w:t xml:space="preserve">D. "Step 3 of the underwriting workflow"</w:t>
      </w:r>
    </w:p>
    <w:p>
      <w:pPr>
        <w:spacing w:after="80" w:before="80" w:line="300"/>
        <w:jc w:val="both"/>
      </w:pPr>
      <w:r>
        <w:t xml:space="preserve">Answer: B. Capabilities are noun-phrased abilities, not verb-sequenced flows.</w:t>
      </w:r>
    </w:p>
    <w:p>
      <w:pPr>
        <w:pStyle w:val="Heading3"/>
        <w:spacing w:after="100" w:before="200"/>
      </w:pPr>
      <w:r>
        <w:t xml:space="preserve">Q6</w:t>
      </w:r>
    </w:p>
    <w:p>
      <w:pPr>
        <w:spacing w:after="80" w:before="80" w:line="300"/>
        <w:jc w:val="both"/>
      </w:pPr>
      <w:r>
        <w:t xml:space="preserve">A Capability Increment is best described as:</w:t>
      </w:r>
    </w:p>
    <w:p>
      <w:pPr>
        <w:pStyle w:val="ListParagraph"/>
        <w:numPr>
          <w:ilvl w:val="0"/>
          <w:numId w:val="2"/>
        </w:numPr>
        <w:spacing w:after="40" w:before="40" w:line="280"/>
      </w:pPr>
      <w:r>
        <w:t xml:space="preserve">A. A new project in the portfolio</w:t>
      </w:r>
    </w:p>
    <w:p>
      <w:pPr>
        <w:pStyle w:val="ListParagraph"/>
        <w:numPr>
          <w:ilvl w:val="0"/>
          <w:numId w:val="2"/>
        </w:numPr>
        <w:spacing w:after="40" w:before="40" w:line="280"/>
      </w:pPr>
      <w:r>
        <w:t xml:space="preserve">B. A discrete, measurable improvement to a capability</w:t>
      </w:r>
    </w:p>
    <w:p>
      <w:pPr>
        <w:pStyle w:val="ListParagraph"/>
        <w:numPr>
          <w:ilvl w:val="0"/>
          <w:numId w:val="2"/>
        </w:numPr>
        <w:spacing w:after="40" w:before="40" w:line="280"/>
      </w:pPr>
      <w:r>
        <w:t xml:space="preserve">C. A type of Architecture Building Block</w:t>
      </w:r>
    </w:p>
    <w:p>
      <w:pPr>
        <w:pStyle w:val="ListParagraph"/>
        <w:numPr>
          <w:ilvl w:val="0"/>
          <w:numId w:val="2"/>
        </w:numPr>
        <w:spacing w:after="40" w:before="40" w:line="280"/>
      </w:pPr>
      <w:r>
        <w:t xml:space="preserve">D. A maturity assessment method</w:t>
      </w:r>
    </w:p>
    <w:p>
      <w:pPr>
        <w:spacing w:after="80" w:before="80" w:line="300"/>
        <w:jc w:val="both"/>
      </w:pPr>
      <w:r>
        <w:t xml:space="preserve">Answer: B.</w:t>
      </w:r>
    </w:p>
    <w:p>
      <w:pPr>
        <w:pStyle w:val="Heading3"/>
        <w:spacing w:after="100" w:before="200"/>
      </w:pPr>
      <w:r>
        <w:t xml:space="preserve">Q7</w:t>
      </w:r>
    </w:p>
    <w:p>
      <w:pPr>
        <w:spacing w:after="80" w:before="80" w:line="300"/>
        <w:jc w:val="both"/>
      </w:pPr>
      <w:r>
        <w:t xml:space="preserve">Which of these is NOT a typical axis of capability assessment?</w:t>
      </w:r>
    </w:p>
    <w:p>
      <w:pPr>
        <w:pStyle w:val="ListParagraph"/>
        <w:numPr>
          <w:ilvl w:val="0"/>
          <w:numId w:val="2"/>
        </w:numPr>
        <w:spacing w:after="40" w:before="40" w:line="280"/>
      </w:pPr>
      <w:r>
        <w:t xml:space="preserve">A. Maturity</w:t>
      </w:r>
    </w:p>
    <w:p>
      <w:pPr>
        <w:pStyle w:val="ListParagraph"/>
        <w:numPr>
          <w:ilvl w:val="0"/>
          <w:numId w:val="2"/>
        </w:numPr>
        <w:spacing w:after="40" w:before="40" w:line="280"/>
      </w:pPr>
      <w:r>
        <w:t xml:space="preserve">B. Strategic importance</w:t>
      </w:r>
    </w:p>
    <w:p>
      <w:pPr>
        <w:pStyle w:val="ListParagraph"/>
        <w:numPr>
          <w:ilvl w:val="0"/>
          <w:numId w:val="2"/>
        </w:numPr>
        <w:spacing w:after="40" w:before="40" w:line="280"/>
      </w:pPr>
      <w:r>
        <w:t xml:space="preserve">C. Cost</w:t>
      </w:r>
    </w:p>
    <w:p>
      <w:pPr>
        <w:pStyle w:val="ListParagraph"/>
        <w:numPr>
          <w:ilvl w:val="0"/>
          <w:numId w:val="2"/>
        </w:numPr>
        <w:spacing w:after="40" w:before="40" w:line="280"/>
      </w:pPr>
      <w:r>
        <w:t xml:space="preserve">D. Project budget variance</w:t>
      </w:r>
    </w:p>
    <w:p>
      <w:pPr>
        <w:spacing w:after="80" w:before="80" w:line="300"/>
        <w:jc w:val="both"/>
      </w:pPr>
      <w:r>
        <w:t xml:space="preserve">Answer: D. Project budget variance is a project KPI, not a capability assessment axis.</w:t>
      </w:r>
    </w:p>
    <w:p>
      <w:pPr>
        <w:pStyle w:val="Heading3"/>
        <w:spacing w:after="100" w:before="200"/>
      </w:pPr>
      <w:r>
        <w:t xml:space="preserve">Q8</w:t>
      </w:r>
    </w:p>
    <w:p>
      <w:pPr>
        <w:spacing w:after="80" w:before="80" w:line="300"/>
        <w:jc w:val="both"/>
      </w:pPr>
      <w:r>
        <w:t xml:space="preserve">In TOGAF, Capability-Based Planning is a technique that:</w:t>
      </w:r>
    </w:p>
    <w:p>
      <w:pPr>
        <w:pStyle w:val="ListParagraph"/>
        <w:numPr>
          <w:ilvl w:val="0"/>
          <w:numId w:val="2"/>
        </w:numPr>
        <w:spacing w:after="40" w:before="40" w:line="280"/>
      </w:pPr>
      <w:r>
        <w:t xml:space="preserve">A. Replaces the ADM</w:t>
      </w:r>
    </w:p>
    <w:p>
      <w:pPr>
        <w:pStyle w:val="ListParagraph"/>
        <w:numPr>
          <w:ilvl w:val="0"/>
          <w:numId w:val="2"/>
        </w:numPr>
        <w:spacing w:after="40" w:before="40" w:line="280"/>
      </w:pPr>
      <w:r>
        <w:t xml:space="preserve">B. Is applied only to IT infrastructure</w:t>
      </w:r>
    </w:p>
    <w:p>
      <w:pPr>
        <w:pStyle w:val="ListParagraph"/>
        <w:numPr>
          <w:ilvl w:val="0"/>
          <w:numId w:val="2"/>
        </w:numPr>
        <w:spacing w:after="40" w:before="40" w:line="280"/>
      </w:pPr>
      <w:r>
        <w:t xml:space="preserve">C. Is integrated into and complements the ADM</w:t>
      </w:r>
    </w:p>
    <w:p>
      <w:pPr>
        <w:pStyle w:val="ListParagraph"/>
        <w:numPr>
          <w:ilvl w:val="0"/>
          <w:numId w:val="2"/>
        </w:numPr>
        <w:spacing w:after="40" w:before="40" w:line="280"/>
      </w:pPr>
      <w:r>
        <w:t xml:space="preserve">D. Is an alternative to the Enterprise Continuum</w:t>
      </w:r>
    </w:p>
    <w:p>
      <w:pPr>
        <w:spacing w:after="80" w:before="80" w:line="300"/>
        <w:jc w:val="both"/>
      </w:pPr>
      <w:r>
        <w:t xml:space="preserve">Answer: C.</w:t>
      </w:r>
    </w:p>
    <w:p>
      <w:pPr>
        <w:pStyle w:val="Heading3"/>
        <w:spacing w:after="100" w:before="200"/>
      </w:pPr>
      <w:r>
        <w:t xml:space="preserve">Q9</w:t>
      </w:r>
    </w:p>
    <w:p>
      <w:pPr>
        <w:spacing w:after="80" w:before="80" w:line="300"/>
        <w:jc w:val="both"/>
      </w:pPr>
      <w:r>
        <w:t xml:space="preserve">Which of the following is true about the relationship between capabilities and value streams?</w:t>
      </w:r>
    </w:p>
    <w:p>
      <w:pPr>
        <w:pStyle w:val="ListParagraph"/>
        <w:numPr>
          <w:ilvl w:val="0"/>
          <w:numId w:val="2"/>
        </w:numPr>
        <w:spacing w:after="40" w:before="40" w:line="280"/>
      </w:pPr>
      <w:r>
        <w:t xml:space="preserve">A. Capabilities and value streams are synonymous</w:t>
      </w:r>
    </w:p>
    <w:p>
      <w:pPr>
        <w:pStyle w:val="ListParagraph"/>
        <w:numPr>
          <w:ilvl w:val="0"/>
          <w:numId w:val="2"/>
        </w:numPr>
        <w:spacing w:after="40" w:before="40" w:line="280"/>
      </w:pPr>
      <w:r>
        <w:t xml:space="preserve">B. Capabilities are outside-in views; value streams are inside-out</w:t>
      </w:r>
    </w:p>
    <w:p>
      <w:pPr>
        <w:pStyle w:val="ListParagraph"/>
        <w:numPr>
          <w:ilvl w:val="0"/>
          <w:numId w:val="2"/>
        </w:numPr>
        <w:spacing w:after="40" w:before="40" w:line="280"/>
      </w:pPr>
      <w:r>
        <w:t xml:space="preserve">C. Capabilities describe what the business can do; value streams describe how value is delivered to stakeholders, typically by consuming capabilities at each stage</w:t>
      </w:r>
    </w:p>
    <w:p>
      <w:pPr>
        <w:pStyle w:val="ListParagraph"/>
        <w:numPr>
          <w:ilvl w:val="0"/>
          <w:numId w:val="2"/>
        </w:numPr>
        <w:spacing w:after="40" w:before="40" w:line="280"/>
      </w:pPr>
      <w:r>
        <w:t xml:space="preserve">D. Value streams are sub-sets of capabilities</w:t>
      </w:r>
    </w:p>
    <w:p>
      <w:pPr>
        <w:spacing w:after="80" w:before="80" w:line="300"/>
        <w:jc w:val="both"/>
      </w:pPr>
      <w:r>
        <w:t xml:space="preserve">Answer: C.</w:t>
      </w:r>
    </w:p>
    <w:p>
      <w:pPr>
        <w:pStyle w:val="Heading3"/>
        <w:spacing w:after="100" w:before="200"/>
      </w:pPr>
      <w:r>
        <w:t xml:space="preserve">Q10</w:t>
      </w:r>
    </w:p>
    <w:p>
      <w:pPr>
        <w:spacing w:after="80" w:before="80" w:line="300"/>
        <w:jc w:val="both"/>
      </w:pPr>
      <w:r>
        <w:t xml:space="preserve">An effective target state for a capability includes:</w:t>
      </w:r>
    </w:p>
    <w:p>
      <w:pPr>
        <w:pStyle w:val="ListParagraph"/>
        <w:numPr>
          <w:ilvl w:val="0"/>
          <w:numId w:val="2"/>
        </w:numPr>
        <w:spacing w:after="40" w:before="40" w:line="280"/>
      </w:pPr>
      <w:r>
        <w:t xml:space="preserve">A. A specific technology product to be purchased</w:t>
      </w:r>
    </w:p>
    <w:p>
      <w:pPr>
        <w:pStyle w:val="ListParagraph"/>
        <w:numPr>
          <w:ilvl w:val="0"/>
          <w:numId w:val="2"/>
        </w:numPr>
        <w:spacing w:after="40" w:before="40" w:line="280"/>
      </w:pPr>
      <w:r>
        <w:t xml:space="preserve">B. A target maturity level, performance targets, and planned changes across all four dimensions</w:t>
      </w:r>
    </w:p>
    <w:p>
      <w:pPr>
        <w:pStyle w:val="ListParagraph"/>
        <w:numPr>
          <w:ilvl w:val="0"/>
          <w:numId w:val="2"/>
        </w:numPr>
        <w:spacing w:after="40" w:before="40" w:line="280"/>
      </w:pPr>
      <w:r>
        <w:t xml:space="preserve">C. Only the list of applications involved</w:t>
      </w:r>
    </w:p>
    <w:p>
      <w:pPr>
        <w:pStyle w:val="ListParagraph"/>
        <w:numPr>
          <w:ilvl w:val="0"/>
          <w:numId w:val="2"/>
        </w:numPr>
        <w:spacing w:after="40" w:before="40" w:line="280"/>
      </w:pPr>
      <w:r>
        <w:t xml:space="preserve">D. A single KPI measured at project end</w:t>
      </w:r>
    </w:p>
    <w:p>
      <w:pPr>
        <w:spacing w:after="80" w:before="80" w:line="300"/>
        <w:jc w:val="both"/>
      </w:pPr>
      <w:r>
        <w:t xml:space="preserve">Answer: B.</w:t>
      </w:r>
    </w:p>
    <w:p>
      <w:pPr>
        <w:pStyle w:val="Heading3"/>
        <w:spacing w:after="100" w:before="200"/>
      </w:pPr>
      <w:r>
        <w:t xml:space="preserve">Q11</w:t>
      </w:r>
    </w:p>
    <w:p>
      <w:pPr>
        <w:spacing w:after="80" w:before="80" w:line="300"/>
        <w:jc w:val="both"/>
      </w:pPr>
      <w:r>
        <w:t xml:space="preserve">A Capability Map is typically:</w:t>
      </w:r>
    </w:p>
    <w:p>
      <w:pPr>
        <w:pStyle w:val="ListParagraph"/>
        <w:numPr>
          <w:ilvl w:val="0"/>
          <w:numId w:val="2"/>
        </w:numPr>
        <w:spacing w:after="40" w:before="40" w:line="280"/>
      </w:pPr>
      <w:r>
        <w:t xml:space="preserve">A. One level deep with dozens of entries</w:t>
      </w:r>
    </w:p>
    <w:p>
      <w:pPr>
        <w:pStyle w:val="ListParagraph"/>
        <w:numPr>
          <w:ilvl w:val="0"/>
          <w:numId w:val="2"/>
        </w:numPr>
        <w:spacing w:after="40" w:before="40" w:line="280"/>
      </w:pPr>
      <w:r>
        <w:t xml:space="preserve">B. Two to three levels deep, totaling roughly 100–300 Level-3 capabilities in a mid-to-large enterprise</w:t>
      </w:r>
    </w:p>
    <w:p>
      <w:pPr>
        <w:pStyle w:val="ListParagraph"/>
        <w:numPr>
          <w:ilvl w:val="0"/>
          <w:numId w:val="2"/>
        </w:numPr>
        <w:spacing w:after="40" w:before="40" w:line="280"/>
      </w:pPr>
      <w:r>
        <w:t xml:space="preserve">C. Ten or more levels deep for precision</w:t>
      </w:r>
    </w:p>
    <w:p>
      <w:pPr>
        <w:pStyle w:val="ListParagraph"/>
        <w:numPr>
          <w:ilvl w:val="0"/>
          <w:numId w:val="2"/>
        </w:numPr>
        <w:spacing w:after="40" w:before="40" w:line="280"/>
      </w:pPr>
      <w:r>
        <w:t xml:space="preserve">D. Not hierarchical — a flat list</w:t>
      </w:r>
    </w:p>
    <w:p>
      <w:pPr>
        <w:spacing w:after="80" w:before="80" w:line="300"/>
        <w:jc w:val="both"/>
      </w:pPr>
      <w:r>
        <w:t xml:space="preserve">Answer: B.</w:t>
      </w:r>
    </w:p>
    <w:p>
      <w:pPr>
        <w:pStyle w:val="Heading3"/>
        <w:spacing w:after="100" w:before="200"/>
      </w:pPr>
      <w:r>
        <w:t xml:space="preserve">Q12</w:t>
      </w:r>
    </w:p>
    <w:p>
      <w:pPr>
        <w:spacing w:after="80" w:before="80" w:line="300"/>
        <w:jc w:val="both"/>
      </w:pPr>
      <w:r>
        <w:t xml:space="preserve">Which of the following is a common failure mode of CBP in practice?</w:t>
      </w:r>
    </w:p>
    <w:p>
      <w:pPr>
        <w:pStyle w:val="ListParagraph"/>
        <w:numPr>
          <w:ilvl w:val="0"/>
          <w:numId w:val="2"/>
        </w:numPr>
        <w:spacing w:after="40" w:before="40" w:line="280"/>
      </w:pPr>
      <w:r>
        <w:t xml:space="preserve">A. Using an industry capability reference as a starting point</w:t>
      </w:r>
    </w:p>
    <w:p>
      <w:pPr>
        <w:pStyle w:val="ListParagraph"/>
        <w:numPr>
          <w:ilvl w:val="0"/>
          <w:numId w:val="2"/>
        </w:numPr>
        <w:spacing w:after="40" w:before="40" w:line="280"/>
      </w:pPr>
      <w:r>
        <w:t xml:space="preserve">B. Defining target states explicitly for capabilities</w:t>
      </w:r>
    </w:p>
    <w:p>
      <w:pPr>
        <w:pStyle w:val="ListParagraph"/>
        <w:numPr>
          <w:ilvl w:val="0"/>
          <w:numId w:val="2"/>
        </w:numPr>
        <w:spacing w:after="40" w:before="40" w:line="280"/>
      </w:pPr>
      <w:r>
        <w:t xml:space="preserve">C. Decomposing to so many levels that the map becomes a process taxonomy</w:t>
      </w:r>
    </w:p>
    <w:p>
      <w:pPr>
        <w:pStyle w:val="ListParagraph"/>
        <w:numPr>
          <w:ilvl w:val="0"/>
          <w:numId w:val="2"/>
        </w:numPr>
        <w:spacing w:after="40" w:before="40" w:line="280"/>
      </w:pPr>
      <w:r>
        <w:t xml:space="preserve">D. Producing heat maps for senior leaders</w:t>
      </w:r>
    </w:p>
    <w:p>
      <w:pPr>
        <w:spacing w:after="80" w:before="80" w:line="300"/>
        <w:jc w:val="both"/>
      </w:pPr>
      <w:r>
        <w:t xml:space="preserve">Answer: C. Going too deep is a classic CBP failure — the capability abstraction is lost.</w:t>
      </w:r>
    </w:p>
    <w:p>
      <w:pPr>
        <w:pStyle w:val="Heading2"/>
        <w:spacing w:after="120" w:before="260"/>
      </w:pPr>
      <w:r>
        <w:t xml:space="preserve">10.6 One-Line Mnemonics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F2D" w:sz="4"/>
              <w:left w:val="single" w:color="C98F2D" w:sz="24"/>
              <w:bottom w:val="single" w:color="C98F2D" w:sz="4"/>
              <w:right w:val="single" w:color="C98F2D" w:sz="4"/>
            </w:tcBorders>
            <w:shd w:fill="FFF4E0" w:color="auto" w:val="clear"/>
            <w:tcMar>
              <w:top w:type="dxa" w:w="120"/>
              <w:left w:type="dxa" w:w="200"/>
              <w:bottom w:type="dxa" w:w="120"/>
              <w:right w:type="dxa" w:w="160"/>
            </w:tcMar>
          </w:tcPr>
          <w:p>
            <w:pPr>
              <w:spacing w:after="80" w:before="0"/>
            </w:pPr>
            <w:r>
              <w:rPr>
                <w:b/>
                <w:bCs/>
                <w:color w:val="7B3F00"/>
              </w:rPr>
              <w:t xml:space="preserve">📘 EXAM TIP</w:t>
            </w:r>
          </w:p>
          <w:p>
            <w:pPr>
              <w:spacing w:after="40" w:before="40" w:line="280"/>
            </w:pPr>
            <w:r>
              <w:t xml:space="preserve">Capability = what (noun). Process = how (verb). Function = work (gerund). Value Stream = outside-in stages.</w:t>
            </w:r>
          </w:p>
          <w:p>
            <w:pPr>
              <w:spacing w:after="40" w:before="40" w:line="280"/>
            </w:pPr>
            <w:r>
              <w:t xml:space="preserve">Four capability dimensions: P-P-I-T — People, Process, Information, Technology.</w:t>
            </w:r>
          </w:p>
          <w:p>
            <w:pPr>
              <w:spacing w:after="40" w:before="40" w:line="280"/>
            </w:pPr>
            <w:r>
              <w:t xml:space="preserve">Three capability map levels: 6–12 / 30–80 / 100–300.</w:t>
            </w:r>
          </w:p>
          <w:p>
            <w:pPr>
              <w:spacing w:after="40" w:before="40" w:line="280"/>
            </w:pPr>
            <w:r>
              <w:t xml:space="preserve">CBP workflow: Map → Assess → Heat Map → Target → Increments → Roadmap → Execute → Reassess.</w:t>
            </w:r>
          </w:p>
          <w:p>
            <w:pPr>
              <w:spacing w:after="40" w:before="40" w:line="280"/>
            </w:pPr>
            <w:r>
              <w:t xml:space="preserve">Increment = a discrete, measurable capability change (outcome-defined).</w:t>
            </w:r>
          </w:p>
          <w:p>
            <w:pPr>
              <w:spacing w:after="40" w:before="40" w:line="280"/>
            </w:pPr>
            <w:r>
              <w:t xml:space="preserve">Heat Map = capability map colored by one assessment dimension.</w:t>
            </w:r>
          </w:p>
          <w:p>
            <w:pPr>
              <w:spacing w:after="40" w:before="40" w:line="280"/>
            </w:pPr>
            <w:r>
              <w:t xml:space="preserve">CBP is most used in Phases A and B, consumed throughout the ADM — especially Phase E.</w:t>
            </w:r>
          </w:p>
          <w:p>
            <w:pPr>
              <w:spacing w:after="40" w:before="40" w:line="280"/>
            </w:pPr>
            <w:r>
              <w:t xml:space="preserve">Capability maturity levels: 1 Initial / 2 Repeatable / 3 Defined / 4 Managed / 5 Optimizing.</w:t>
            </w:r>
          </w:p>
        </w:tc>
      </w:tr>
    </w:tbl>
    <w:p>
      <w:pPr>
        <w:pStyle w:val="Heading2"/>
        <w:spacing w:after="120" w:before="260"/>
      </w:pPr>
      <w:r>
        <w:t xml:space="preserve">10.7 One-Paragraph Summary</w:t>
      </w:r>
    </w:p>
    <w:p>
      <w:pPr>
        <w:spacing w:after="80" w:before="80" w:line="300"/>
        <w:jc w:val="both"/>
      </w:pPr>
      <w:r>
        <w:t xml:space="preserve">Capability-Based Planning is a TOGAF-recognized business planning technique that anchors enterprise transformation in stable, noun-phrased business capabilities rather than volatile projects, systems, or organizations. The technique builds a multi-level Capability Map (typically L1 ~6–12, L2 ~30–80, L3 ~100–300 capabilities), assesses each capability on axes such as maturity, strategic importance, cost, and gap, visualizes the assessments as Capability Heat Maps, defines explicit target states with measurable goals, and plans progress through discrete Capability Increments — each addressing the four capability dimensions of People, Process, Information, and Technology. Capability Increments translate into Work Packages in Phase E and Projects in Phase F, preserving end-to-end traceability from strategy to implementation. CBP is integrated across the entire ADM, most heavily in Phases A and B, with the Capability Map serving as the single most reusable EA artifact and the anchor for tagging applications, data, technology, investments, and governance decisions.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6" w:space="4"/>
      </w:pBdr>
      <w:jc w:val="right"/>
    </w:pPr>
    <w:r>
      <w:rPr>
        <w:i/>
        <w:iCs/>
        <w:color w:val="1F4E78"/>
        <w:sz w:val="18"/>
        <w:szCs w:val="18"/>
      </w:rPr>
      <w:t xml:space="preserve">TOGAF 10 — Capability-Based Planning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10 — Capability-Based Planning Study Guide</dc:title>
  <dc:creator>Claude</dc:creator>
  <dc:description>A comprehensive study guide covering Capability-Based Planning in TOGAF 10.</dc:description>
  <cp:lastModifiedBy>Un-named</cp:lastModifiedBy>
  <cp:revision>1</cp:revision>
  <dcterms:created xsi:type="dcterms:W3CDTF">2026-04-20T10:50:29.326Z</dcterms:created>
  <dcterms:modified xsi:type="dcterms:W3CDTF">2026-04-20T10:50:29.327Z</dcterms:modified>
</cp:coreProperties>
</file>

<file path=docProps/custom.xml><?xml version="1.0" encoding="utf-8"?>
<Properties xmlns="http://schemas.openxmlformats.org/officeDocument/2006/custom-properties" xmlns:vt="http://schemas.openxmlformats.org/officeDocument/2006/docPropsVTypes"/>
</file>