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17: ArchiMate Modeling Language</w:t>
      </w:r>
    </w:p>
    <w:p>
      <w:pPr>
        <w:spacing w:after="200"/>
        <w:jc w:val="center"/>
      </w:pPr>
      <w:r>
        <w:rPr>
          <w:color w:val="595959"/>
          <w:sz w:val="28"/>
          <w:szCs w:val="28"/>
        </w:rPr>
        <w:t xml:space="preserve">ArchiMate 3.2 — TOGAF's Visual Notation Companion</w:t>
      </w:r>
    </w:p>
    <w:p>
      <w:pPr>
        <w:spacing w:after="200"/>
        <w:jc w:val="center"/>
      </w:pPr>
      <w:r>
        <w:rPr>
          <w:color w:val="808080"/>
          <w:sz w:val="22"/>
          <w:szCs w:val="22"/>
        </w:rPr>
        <w:t xml:space="preserve">3×3 Metamodel · Cross-cutting Layers · Elements · Relationships · Viewpoints · Tools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17</w:t>
      </w:r>
    </w:p>
    <w:p>
      <w:pPr>
        <w:spacing w:after="120" w:line="300"/>
        <w:jc w:val="both"/>
      </w:pPr>
      <w:r>
        <w:t xml:space="preserve">Module 9 covered the Architecture Content Framework, including the three artifact types — Catalog, Matrix, Diagram. Module 17 turns to the standard visual notation that fills the Diagram type when an architect produces views: ArchiMate. Maintained by The Open Group as an open standard alongside TOGAF, ArchiMate is the natural visual companion to TOGAF — designed deliberately to model the structures TOGAF describes, with element types and relationships that align directly with TOGAF's domains and phases.</w:t>
      </w:r>
    </w:p>
    <w:p>
      <w:pPr>
        <w:spacing w:after="120" w:line="300"/>
        <w:jc w:val="both"/>
      </w:pPr>
      <w:r>
        <w:t xml:space="preserve">ArchiMate is currently at version 3.2 (released 2022, building on 3.0 and 3.1). It is implemented in essentially every Enterprise Architecture tool on the market and is the de facto standard notation for architecture work in TOGAF-aligned enterprises. Where Module 3 covered views and viewpoints abstractly, ArchiMate provides the concrete vocabulary and syntax for actually producing them.</w:t>
      </w:r>
    </w:p>
    <w:p>
      <w:pPr>
        <w:spacing w:after="120" w:line="300"/>
        <w:jc w:val="both"/>
      </w:pPr>
      <w:r>
        <w:t xml:space="preserve">Ten points anchor the exam-relevant content of this module. First, ArchiMate 3.2 as TOGAF's natural visual companion. Second, the 3×3 metamodel — three layers (Business, Application, Technology) crossed with three aspects (Active Structure, Behavior, Passive Structure). Third, the cross-cutting layers (Motivation, Strategy, Implementation &amp; Migration). Fourth, the key elements per layer. Fifth, the principal relationships and what each means. Sixth, the realization direction: concrete realises abstract — applications realise business services, not the other way around. Seventh, the colour conventions that carry the layer information visually. Eighth, the standard viewpoints. Ninth, the mapping from ArchiMate viewpoints to TOGAF ADM phases. Tenth, the principal tools (Archi, Sparx EA, BiZZdesign HoriZZon).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ArchiMate has more visual content than other TOGAF topics — element shapes, relationship arrows, colour conventions. This study guide describes them in text since it is a written document, but ArchiMate is best learned alongside diagrams. After reading this module, spending an hour with the free Archi tool produces more concrete understanding than any amount of further reading. The exam tests the structures (3×3 metamodel, layer counts, relationship names, realization direction) rather than the visual details, so the textual study covers the exam-relevant material; the visual study covers the practical fluency.</w:t>
            </w:r>
          </w:p>
        </w:tc>
      </w:tr>
    </w:tbl>
    <w:p>
      <w:r>
        <w:br w:type="page"/>
      </w:r>
    </w:p>
    <w:p>
      <w:pPr>
        <w:pStyle w:val="Heading1"/>
        <w:spacing w:after="200" w:before="360"/>
      </w:pPr>
      <w:r>
        <w:rPr>
          <w:b/>
          <w:bCs/>
          <w:color w:val="1F4E78"/>
        </w:rPr>
        <w:t xml:space="preserve">1. ArchiMate as TOGAF's Visual Notation Companion</w:t>
      </w:r>
    </w:p>
    <w:p>
      <w:pPr>
        <w:spacing w:after="120" w:line="300"/>
        <w:jc w:val="both"/>
      </w:pPr>
      <w:r>
        <w:t xml:space="preserve">ArchiMate is The Open Group's Enterprise Architecture modeling language, designed deliberately as the visual companion to TOGAF. The two are maintained in parallel by The Open Group; they share vocabulary, structural assumptions, and intended use. Where TOGAF prescribes how architecture work is done, ArchiMate provides the syntax for representing the resulting architectures visually.</w:t>
      </w:r>
    </w:p>
    <w:p>
      <w:pPr>
        <w:pStyle w:val="Heading2"/>
        <w:spacing w:after="160" w:before="280"/>
      </w:pPr>
      <w:r>
        <w:rPr>
          <w:b/>
          <w:bCs/>
          <w:color w:val="2E75B6"/>
        </w:rPr>
        <w:t xml:space="preserve">1.1 The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ArchiMate: </w:t>
            </w:r>
            <w:r>
              <w:t xml:space="preserve">The Open Group's Enterprise Architecture modeling language. Currently at version 3.2 (released 2022). The de facto standard notation for representing TOGAF architectures. Provides element types, relationships, and viewpoint definitions that map directly to TOGAF concepts. Implemented in essentially every Enterprise Architecture management tool.</w:t>
            </w:r>
          </w:p>
        </w:tc>
      </w:tr>
    </w:tbl>
    <w:p>
      <w:pPr>
        <w:pStyle w:val="Heading2"/>
        <w:spacing w:after="160" w:before="280"/>
      </w:pPr>
      <w:r>
        <w:rPr>
          <w:b/>
          <w:bCs/>
          <w:color w:val="2E75B6"/>
        </w:rPr>
        <w:t xml:space="preserve">1.2 Why ArchiMate and TOGAF Together</w:t>
      </w:r>
    </w:p>
    <w:p>
      <w:pPr>
        <w:spacing w:after="120" w:line="300"/>
        <w:jc w:val="both"/>
      </w:pPr>
      <w:r>
        <w:t xml:space="preserve">Three reasons the two standards are typically used together rather than each alone:</w:t>
      </w:r>
    </w:p>
    <w:p>
      <w:pPr>
        <w:pStyle w:val="ListParagraph"/>
        <w:numPr>
          <w:ilvl w:val="0"/>
          <w:numId w:val="2"/>
        </w:numPr>
        <w:spacing w:after="80" w:line="280"/>
      </w:pPr>
      <w:r>
        <w:t xml:space="preserve">Vocabulary alignment. ArchiMate's element types map directly to TOGAF concepts — Business Process, Application Component, Technology Service, Architecture Building Block, Work Package, Goal, Stakeholder. An architect modelling a TOGAF architecture in ArchiMate uses the same names for the same things; the cognitive overhead of translating between two vocabularies is eliminated.</w:t>
      </w:r>
    </w:p>
    <w:p>
      <w:pPr>
        <w:pStyle w:val="ListParagraph"/>
        <w:numPr>
          <w:ilvl w:val="0"/>
          <w:numId w:val="2"/>
        </w:numPr>
        <w:spacing w:after="80" w:line="280"/>
      </w:pPr>
      <w:r>
        <w:t xml:space="preserve">Structural alignment. ArchiMate's three layers (Business, Application, Technology) map to TOGAF's BDAT domains (Business and the technical domains). ArchiMate's Motivation extension maps to TOGAF's Vision and Requirements work. ArchiMate's Implementation &amp; Migration extension maps to TOGAF's Phase E and F outputs. The structural picture is the same in both.</w:t>
      </w:r>
    </w:p>
    <w:p>
      <w:pPr>
        <w:pStyle w:val="ListParagraph"/>
        <w:numPr>
          <w:ilvl w:val="0"/>
          <w:numId w:val="2"/>
        </w:numPr>
        <w:spacing w:after="80" w:line="280"/>
      </w:pPr>
      <w:r>
        <w:t xml:space="preserve">Tool support. EA tools that implement TOGAF typically implement ArchiMate as the modelling notation. Adopting both together gets aligned tooling; adopting one without the other fights the tool's grain.</w:t>
      </w:r>
    </w:p>
    <w:p>
      <w:pPr>
        <w:pStyle w:val="Heading2"/>
        <w:spacing w:after="160" w:before="280"/>
      </w:pPr>
      <w:r>
        <w:rPr>
          <w:b/>
          <w:bCs/>
          <w:color w:val="2E75B6"/>
        </w:rPr>
        <w:t xml:space="preserve">1.3 ArchiMate Versions — Brief History</w:t>
      </w:r>
    </w:p>
    <w:p>
      <w:pPr>
        <w:spacing w:after="120" w:line="300"/>
        <w:jc w:val="both"/>
      </w:pPr>
      <w:r>
        <w:t xml:space="preserve">Useful context for the exam: ArchiMate 1.0 (2009) covered the three core layers. ArchiMate 2.0 (2012) added the Motivation extension and Implementation &amp; Migration extension. ArchiMate 3.0 (2016) added the Strategy and Physical layers. ArchiMate 3.1 and 3.2 (2019 and 2022) refined and clarified rather than restructuring. The current 3.2 version is the one paired with TOGAF 10.</w:t>
      </w:r>
    </w:p>
    <w:p>
      <w:r>
        <w:br w:type="page"/>
      </w:r>
    </w:p>
    <w:p>
      <w:pPr>
        <w:pStyle w:val="Heading1"/>
        <w:spacing w:after="200" w:before="360"/>
      </w:pPr>
      <w:r>
        <w:rPr>
          <w:b/>
          <w:bCs/>
          <w:color w:val="1F4E78"/>
        </w:rPr>
        <w:t xml:space="preserve">2. The 3×3 Metamodel — Layers × Aspects</w:t>
      </w:r>
    </w:p>
    <w:p>
      <w:pPr>
        <w:spacing w:after="120" w:line="300"/>
        <w:jc w:val="both"/>
      </w:pPr>
      <w:r>
        <w:t xml:space="preserve">The structural backbone of ArchiMate is the 3×3 metamodel: three layers crossed with three aspects, producing nine cells of element types. Memorising this 3×3 grid is the single most directly testable point in this module. Once the grid is held in memory, the rest of the language follows from it.</w:t>
      </w:r>
    </w:p>
    <w:p>
      <w:pPr>
        <w:pStyle w:val="Heading2"/>
        <w:spacing w:after="160" w:before="280"/>
      </w:pPr>
      <w:r>
        <w:rPr>
          <w:b/>
          <w:bCs/>
          <w:color w:val="2E75B6"/>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ArchiMate Layers: </w:t>
            </w:r>
            <w:r>
              <w:t xml:space="preserve">(1) Business Layer — captures business actors, processes, services, products, contracts. Yellow in the standard colour convention. (2) Application Layer — captures application components, services, data, interactions. Blue. (3) Technology Layer — captures infrastructure, platforms, networks, devices, system software. Green. The three layers map directly to TOGAF's Business, Application, and Technology architecture domains.</w:t>
            </w:r>
          </w:p>
        </w:tc>
      </w:tr>
    </w:tbl>
    <w:p>
      <w:pPr>
        <w:pStyle w:val="Heading3"/>
        <w:spacing w:after="120" w:before="220"/>
      </w:pPr>
      <w:r>
        <w:rPr>
          <w:b/>
          <w:bCs/>
          <w:color w:val="404040"/>
        </w:rPr>
        <w:t xml:space="preserve">Layer 1: Business</w:t>
      </w:r>
    </w:p>
    <w:p>
      <w:pPr>
        <w:spacing w:after="120" w:line="300"/>
        <w:jc w:val="both"/>
      </w:pPr>
      <w:r>
        <w:t xml:space="preserve">The Business Layer captures everything visible to or operated by people: actors and roles, business processes, business services offered to customers and partners, products, contracts, business objects. This is the layer at which a business stakeholder reads the architecture.</w:t>
      </w:r>
    </w:p>
    <w:p>
      <w:pPr>
        <w:pStyle w:val="Heading3"/>
        <w:spacing w:after="120" w:before="220"/>
      </w:pPr>
      <w:r>
        <w:rPr>
          <w:b/>
          <w:bCs/>
          <w:color w:val="404040"/>
        </w:rPr>
        <w:t xml:space="preserve">Layer 2: Application</w:t>
      </w:r>
    </w:p>
    <w:p>
      <w:pPr>
        <w:spacing w:after="120" w:line="300"/>
        <w:jc w:val="both"/>
      </w:pPr>
      <w:r>
        <w:t xml:space="preserve">The Application Layer captures the application landscape: application components (the systems), application services (what the systems offer to others), application data (the data managed by the applications), and application interactions (the cooperation between systems).</w:t>
      </w:r>
    </w:p>
    <w:p>
      <w:pPr>
        <w:pStyle w:val="Heading3"/>
        <w:spacing w:after="120" w:before="220"/>
      </w:pPr>
      <w:r>
        <w:rPr>
          <w:b/>
          <w:bCs/>
          <w:color w:val="404040"/>
        </w:rPr>
        <w:t xml:space="preserve">Layer 3: Technology</w:t>
      </w:r>
    </w:p>
    <w:p>
      <w:pPr>
        <w:spacing w:after="120" w:line="300"/>
        <w:jc w:val="both"/>
      </w:pPr>
      <w:r>
        <w:t xml:space="preserve">The Technology Layer captures infrastructure: nodes (compute resources), system software, technology services, networks, devices. ArchiMate 3.0+ split the Technology Layer further to separate Physical elements (Equipment, Facility, Distribution Network, Material) for organisations modelling physical infrastructure (manufacturing, logistics, healthcare equipment), but for most TOGAF use the unified Technology Layer suffices.</w:t>
      </w:r>
    </w:p>
    <w:p>
      <w:pPr>
        <w:pStyle w:val="Heading2"/>
        <w:spacing w:after="160" w:before="280"/>
      </w:pPr>
      <w:r>
        <w:rPr>
          <w:b/>
          <w:bCs/>
          <w:color w:val="2E75B6"/>
        </w:rPr>
        <w:t xml:space="preserve">2.2 The Three Aspects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ArchiMate Aspects: </w:t>
            </w:r>
            <w:r>
              <w:t xml:space="preserve">(1) Active Structure — the entities that DO things: actors, components, nodes (the agents in the architecture). (2) Behavior — what is DONE: processes, services, functions (the activities and capabilities). (3) Passive Structure — what is ACTED UPON: business objects, data objects, artifacts (the things being processed). The three aspects appear at every layer; together they describe each layer completely.</w:t>
            </w:r>
          </w:p>
        </w:tc>
      </w:tr>
    </w:tbl>
    <w:p>
      <w:pPr>
        <w:pStyle w:val="Heading3"/>
        <w:spacing w:after="120" w:before="220"/>
      </w:pPr>
      <w:r>
        <w:rPr>
          <w:b/>
          <w:bCs/>
          <w:color w:val="404040"/>
        </w:rPr>
        <w:t xml:space="preserve">Aspect 1: Active Structure</w:t>
      </w:r>
    </w:p>
    <w:p>
      <w:pPr>
        <w:spacing w:after="120" w:line="300"/>
        <w:jc w:val="both"/>
      </w:pPr>
      <w:r>
        <w:t xml:space="preserve">Active Structure elements are the things that ACT — the agents, the doers. At the Business Layer: Business Actor, Business Role, Business Collaboration. At the Application Layer: Application Component, Application Collaboration. At the Technology Layer: Node, Device, System Software, Technology Collaboration.</w:t>
      </w:r>
    </w:p>
    <w:p>
      <w:pPr>
        <w:pStyle w:val="Heading3"/>
        <w:spacing w:after="120" w:before="220"/>
      </w:pPr>
      <w:r>
        <w:rPr>
          <w:b/>
          <w:bCs/>
          <w:color w:val="404040"/>
        </w:rPr>
        <w:t xml:space="preserve">Aspect 2: Behavior</w:t>
      </w:r>
    </w:p>
    <w:p>
      <w:pPr>
        <w:spacing w:after="120" w:line="300"/>
        <w:jc w:val="both"/>
      </w:pPr>
      <w:r>
        <w:t xml:space="preserve">Behavior elements are what is DONE — the activities, services, functions, processes performed by the active structure. At the Business Layer: Business Process, Business Function, Business Service, Business Event, Business Interaction. At the Application Layer: Application Function, Application Service, Application Process, Application Event, Application Interaction. At the Technology Layer: Technology Function, Technology Service, Technology Process, Technology Event, Technology Interaction.</w:t>
      </w:r>
    </w:p>
    <w:p>
      <w:pPr>
        <w:pStyle w:val="Heading3"/>
        <w:spacing w:after="120" w:before="220"/>
      </w:pPr>
      <w:r>
        <w:rPr>
          <w:b/>
          <w:bCs/>
          <w:color w:val="404040"/>
        </w:rPr>
        <w:t xml:space="preserve">Aspect 3: Passive Structure</w:t>
      </w:r>
    </w:p>
    <w:p>
      <w:pPr>
        <w:spacing w:after="120" w:line="300"/>
        <w:jc w:val="both"/>
      </w:pPr>
      <w:r>
        <w:t xml:space="preserve">Passive Structure elements are what is ACTED UPON — the data, objects, artefacts manipulated by behavior. At the Business Layer: Business Object, Contract, Product. At the Application Layer: Data Object. At the Technology Layer: Artifact (typically a deployable unit such as a binary, configuration file, or container image).</w:t>
      </w:r>
    </w:p>
    <w:p>
      <w:pPr>
        <w:pStyle w:val="Heading2"/>
        <w:spacing w:after="160" w:before="280"/>
      </w:pPr>
      <w:r>
        <w:rPr>
          <w:b/>
          <w:bCs/>
          <w:color w:val="2E75B6"/>
        </w:rPr>
        <w:t xml:space="preserve">2.3 The 3×3 Grid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900"/>
        <w:gridCol w:w="22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Active Structure</w:t>
            </w:r>
          </w:p>
        </w:tc>
        <w:tc>
          <w:tcPr>
            <w:tcW w:type="dxa" w:w="2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Behavior</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Passive Structure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Actor, Role, Collaboration</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Process, Function, Service, Event</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Object, Contract, Product</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Component, Collaboration</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Function, Service, Process, Event</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Object</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Node, Device, System Software</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Function, Service, Process, Event</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Artifact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the Grid</w:t>
            </w:r>
          </w:p>
          <w:p>
            <w:pPr>
              <w:spacing w:after="60" w:line="280"/>
              <w:jc w:val="both"/>
            </w:pPr>
            <w:r>
              <w:t xml:space="preserve">Pick any cell. The intersection tells you what kind of element exists there. Top-right cell (Business + Passive Structure) holds Business Objects, Contracts, Products — the things that business activities act upon. Middle-middle cell (Application + Behavior) holds Application Functions, Services, Processes, Events — what applications do. Bottom-left cell (Technology + Active Structure) holds Nodes, Devices, System Software — the infrastructure agents. Once the grid is internalised, every ArchiMate element finds its home in one of nine cells.</w:t>
            </w:r>
          </w:p>
        </w:tc>
      </w:tr>
    </w:tbl>
    <w:p>
      <w:r>
        <w:br w:type="page"/>
      </w:r>
    </w:p>
    <w:p>
      <w:pPr>
        <w:pStyle w:val="Heading1"/>
        <w:spacing w:after="200" w:before="360"/>
      </w:pPr>
      <w:r>
        <w:rPr>
          <w:b/>
          <w:bCs/>
          <w:color w:val="1F4E78"/>
        </w:rPr>
        <w:t xml:space="preserve">3. Cross-Cutting Layers — Motivation, Strategy, Implementation &amp; Migration</w:t>
      </w:r>
    </w:p>
    <w:p>
      <w:pPr>
        <w:spacing w:after="120" w:line="300"/>
        <w:jc w:val="both"/>
      </w:pPr>
      <w:r>
        <w:t xml:space="preserve">Beyond the 3×3 core, ArchiMate adds three cross-cutting layers that span Business, Application, and Technology. These extensions are what make ArchiMate cover the full TOGAF picture — strategy, motivation, and the path from architecture to delivery. Each is exam-relevant by name.</w:t>
      </w:r>
    </w:p>
    <w:p>
      <w:pPr>
        <w:pStyle w:val="Heading2"/>
        <w:spacing w:after="160" w:before="280"/>
      </w:pPr>
      <w:r>
        <w:rPr>
          <w:b/>
          <w:bCs/>
          <w:color w:val="2E75B6"/>
        </w:rPr>
        <w:t xml:space="preserve">3.1 The Motivation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Motivation Layer (ArchiMate Extension): </w:t>
            </w:r>
            <w:r>
              <w:t xml:space="preserve">The cross-cutting layer holding the WHY of the architecture: stakeholders, drivers, assessments, goals, outcomes, principles, requirements, constraints. Maps directly to TOGAF's Architecture Vision and Architecture Requirements Specification work. Purple in the standard colour convention.</w:t>
            </w:r>
          </w:p>
        </w:tc>
      </w:tr>
    </w:tbl>
    <w:p>
      <w:pPr>
        <w:pStyle w:val="Heading3"/>
        <w:spacing w:after="120" w:before="220"/>
      </w:pPr>
      <w:r>
        <w:rPr>
          <w:b/>
          <w:bCs/>
          <w:color w:val="404040"/>
        </w:rPr>
        <w:t xml:space="preserve">Key Elements</w:t>
      </w:r>
    </w:p>
    <w:p>
      <w:pPr>
        <w:pStyle w:val="ListParagraph"/>
        <w:numPr>
          <w:ilvl w:val="0"/>
          <w:numId w:val="3"/>
        </w:numPr>
        <w:spacing w:after="80" w:line="280"/>
      </w:pPr>
      <w:r>
        <w:t xml:space="preserve">Stakeholder — an individual, team, or organisation with an interest in the architecture.</w:t>
      </w:r>
    </w:p>
    <w:p>
      <w:pPr>
        <w:pStyle w:val="ListParagraph"/>
        <w:numPr>
          <w:ilvl w:val="0"/>
          <w:numId w:val="3"/>
        </w:numPr>
        <w:spacing w:after="80" w:line="280"/>
      </w:pPr>
      <w:r>
        <w:t xml:space="preserve">Driver — an external or internal pressure motivating change (regulation, market, strategy).</w:t>
      </w:r>
    </w:p>
    <w:p>
      <w:pPr>
        <w:pStyle w:val="ListParagraph"/>
        <w:numPr>
          <w:ilvl w:val="0"/>
          <w:numId w:val="3"/>
        </w:numPr>
        <w:spacing w:after="80" w:line="280"/>
      </w:pPr>
      <w:r>
        <w:t xml:space="preserve">Assessment — an analysis result of a Driver (a SWOT-style finding).</w:t>
      </w:r>
    </w:p>
    <w:p>
      <w:pPr>
        <w:pStyle w:val="ListParagraph"/>
        <w:numPr>
          <w:ilvl w:val="0"/>
          <w:numId w:val="3"/>
        </w:numPr>
        <w:spacing w:after="80" w:line="280"/>
      </w:pPr>
      <w:r>
        <w:t xml:space="preserve">Goal — a high-level desired outcome.</w:t>
      </w:r>
    </w:p>
    <w:p>
      <w:pPr>
        <w:pStyle w:val="ListParagraph"/>
        <w:numPr>
          <w:ilvl w:val="0"/>
          <w:numId w:val="3"/>
        </w:numPr>
        <w:spacing w:after="80" w:line="280"/>
      </w:pPr>
      <w:r>
        <w:t xml:space="preserve">Outcome — a measurable end-result of activity (similar to a SMART objective).</w:t>
      </w:r>
    </w:p>
    <w:p>
      <w:pPr>
        <w:pStyle w:val="ListParagraph"/>
        <w:numPr>
          <w:ilvl w:val="0"/>
          <w:numId w:val="3"/>
        </w:numPr>
        <w:spacing w:after="80" w:line="280"/>
      </w:pPr>
      <w:r>
        <w:t xml:space="preserve">Principle — an Architecture Principle (Module 15).</w:t>
      </w:r>
    </w:p>
    <w:p>
      <w:pPr>
        <w:pStyle w:val="ListParagraph"/>
        <w:numPr>
          <w:ilvl w:val="0"/>
          <w:numId w:val="3"/>
        </w:numPr>
        <w:spacing w:after="80" w:line="280"/>
      </w:pPr>
      <w:r>
        <w:t xml:space="preserve">Requirement — an Architecture Requirement (Module 4 onwards).</w:t>
      </w:r>
    </w:p>
    <w:p>
      <w:pPr>
        <w:pStyle w:val="ListParagraph"/>
        <w:numPr>
          <w:ilvl w:val="0"/>
          <w:numId w:val="3"/>
        </w:numPr>
        <w:spacing w:after="80" w:line="280"/>
      </w:pPr>
      <w:r>
        <w:t xml:space="preserve">Constraint — a restriction on a Requirement or design.</w:t>
      </w:r>
    </w:p>
    <w:p>
      <w:pPr>
        <w:pStyle w:val="ListParagraph"/>
        <w:numPr>
          <w:ilvl w:val="0"/>
          <w:numId w:val="3"/>
        </w:numPr>
        <w:spacing w:after="80" w:line="280"/>
      </w:pPr>
      <w:r>
        <w:t xml:space="preserve">Value — value delivered to a stakeholder.</w:t>
      </w:r>
    </w:p>
    <w:p>
      <w:pPr>
        <w:pStyle w:val="ListParagraph"/>
        <w:numPr>
          <w:ilvl w:val="0"/>
          <w:numId w:val="3"/>
        </w:numPr>
        <w:spacing w:after="80" w:line="280"/>
      </w:pPr>
      <w:r>
        <w:t xml:space="preserve">Meaning — semantic interpretation of an element for a stakeholder.</w:t>
      </w:r>
    </w:p>
    <w:p>
      <w:pPr>
        <w:pStyle w:val="Heading2"/>
        <w:spacing w:after="160" w:before="280"/>
      </w:pPr>
      <w:r>
        <w:rPr>
          <w:b/>
          <w:bCs/>
          <w:color w:val="2E75B6"/>
        </w:rPr>
        <w:t xml:space="preserve">3.2 The Strategy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Strategy Layer (ArchiMate Extension): </w:t>
            </w:r>
            <w:r>
              <w:t xml:space="preserve">The cross-cutting layer holding the strategic direction: capabilities, courses of action, resources. Added in ArchiMate 3.0 to support strategic-level architecture work. Maps to TOGAF Phase A's strategic content and capability-based planning.</w:t>
            </w:r>
          </w:p>
        </w:tc>
      </w:tr>
    </w:tbl>
    <w:p>
      <w:pPr>
        <w:pStyle w:val="Heading3"/>
        <w:spacing w:after="120" w:before="220"/>
      </w:pPr>
      <w:r>
        <w:rPr>
          <w:b/>
          <w:bCs/>
          <w:color w:val="404040"/>
        </w:rPr>
        <w:t xml:space="preserve">Key Elements</w:t>
      </w:r>
    </w:p>
    <w:p>
      <w:pPr>
        <w:pStyle w:val="ListParagraph"/>
        <w:numPr>
          <w:ilvl w:val="0"/>
          <w:numId w:val="3"/>
        </w:numPr>
        <w:spacing w:after="80" w:line="280"/>
      </w:pPr>
      <w:r>
        <w:t xml:space="preserve">Capability — a business capability (Module 15 — capability-based planning).</w:t>
      </w:r>
    </w:p>
    <w:p>
      <w:pPr>
        <w:pStyle w:val="ListParagraph"/>
        <w:numPr>
          <w:ilvl w:val="0"/>
          <w:numId w:val="3"/>
        </w:numPr>
        <w:spacing w:after="80" w:line="280"/>
      </w:pPr>
      <w:r>
        <w:t xml:space="preserve">Course of Action — a strategic plan or initiative.</w:t>
      </w:r>
    </w:p>
    <w:p>
      <w:pPr>
        <w:pStyle w:val="ListParagraph"/>
        <w:numPr>
          <w:ilvl w:val="0"/>
          <w:numId w:val="3"/>
        </w:numPr>
        <w:spacing w:after="80" w:line="280"/>
      </w:pPr>
      <w:r>
        <w:t xml:space="preserve">Resource — an asset (financial, human, knowledge) used to enable capabilities.</w:t>
      </w:r>
    </w:p>
    <w:p>
      <w:pPr>
        <w:pStyle w:val="ListParagraph"/>
        <w:numPr>
          <w:ilvl w:val="0"/>
          <w:numId w:val="3"/>
        </w:numPr>
        <w:spacing w:after="80" w:line="280"/>
      </w:pPr>
      <w:r>
        <w:t xml:space="preserve">Value Stream — a sequence of value-creating activities (typically used at strategic level).</w:t>
      </w:r>
    </w:p>
    <w:p>
      <w:pPr>
        <w:pStyle w:val="Heading2"/>
        <w:spacing w:after="160" w:before="280"/>
      </w:pPr>
      <w:r>
        <w:rPr>
          <w:b/>
          <w:bCs/>
          <w:color w:val="2E75B6"/>
        </w:rPr>
        <w:t xml:space="preserve">3.3 The Implementation &amp; Migration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Implementation &amp; Migration Layer (ArchiMate Extension): </w:t>
            </w:r>
            <w:r>
              <w:t xml:space="preserve">The cross-cutting layer holding the path from architecture to delivery: work packages, deliverables, plateaus, gaps, implementation events. Maps directly to TOGAF Phases E and F (Module 7) — opportunities, solutions, migration planning. Pink in the standard colour convention.</w:t>
            </w:r>
          </w:p>
        </w:tc>
      </w:tr>
    </w:tbl>
    <w:p>
      <w:pPr>
        <w:pStyle w:val="Heading3"/>
        <w:spacing w:after="120" w:before="220"/>
      </w:pPr>
      <w:r>
        <w:rPr>
          <w:b/>
          <w:bCs/>
          <w:color w:val="404040"/>
        </w:rPr>
        <w:t xml:space="preserve">Key Elements</w:t>
      </w:r>
    </w:p>
    <w:p>
      <w:pPr>
        <w:pStyle w:val="ListParagraph"/>
        <w:numPr>
          <w:ilvl w:val="0"/>
          <w:numId w:val="3"/>
        </w:numPr>
        <w:spacing w:after="80" w:line="280"/>
      </w:pPr>
      <w:r>
        <w:t xml:space="preserve">Work Package — a discrete delivery unit (Module 7).</w:t>
      </w:r>
    </w:p>
    <w:p>
      <w:pPr>
        <w:pStyle w:val="ListParagraph"/>
        <w:numPr>
          <w:ilvl w:val="0"/>
          <w:numId w:val="3"/>
        </w:numPr>
        <w:spacing w:after="80" w:line="280"/>
      </w:pPr>
      <w:r>
        <w:t xml:space="preserve">Deliverable — an artefact produced by a Work Package.</w:t>
      </w:r>
    </w:p>
    <w:p>
      <w:pPr>
        <w:pStyle w:val="ListParagraph"/>
        <w:numPr>
          <w:ilvl w:val="0"/>
          <w:numId w:val="3"/>
        </w:numPr>
        <w:spacing w:after="80" w:line="280"/>
      </w:pPr>
      <w:r>
        <w:t xml:space="preserve">Plateau — a state of the architecture at a point in time (corresponds to a Transition Architecture from Module 7).</w:t>
      </w:r>
    </w:p>
    <w:p>
      <w:pPr>
        <w:pStyle w:val="ListParagraph"/>
        <w:numPr>
          <w:ilvl w:val="0"/>
          <w:numId w:val="3"/>
        </w:numPr>
        <w:spacing w:after="80" w:line="280"/>
      </w:pPr>
      <w:r>
        <w:t xml:space="preserve">Gap — a difference between two Plateaus (the Gap Analysis from Module 15).</w:t>
      </w:r>
    </w:p>
    <w:p>
      <w:pPr>
        <w:pStyle w:val="ListParagraph"/>
        <w:numPr>
          <w:ilvl w:val="0"/>
          <w:numId w:val="3"/>
        </w:numPr>
        <w:spacing w:after="80" w:line="280"/>
      </w:pPr>
      <w:r>
        <w:t xml:space="preserve">Implementation Event — an event marking implementation progress.</w:t>
      </w:r>
    </w:p>
    <w:p>
      <w:pPr>
        <w:pStyle w:val="Heading2"/>
        <w:spacing w:after="160" w:before="280"/>
      </w:pPr>
      <w:r>
        <w:rPr>
          <w:b/>
          <w:bCs/>
          <w:color w:val="2E75B6"/>
        </w:rPr>
        <w:t xml:space="preserve">3.4 The Three Cross-Cutting Layers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400"/>
        <w:gridCol w:w="10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Cross-Cutting Layer</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Holds</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Maps to TOGAF</w:t>
            </w:r>
          </w:p>
        </w:tc>
        <w:tc>
          <w:tcPr>
            <w:tcW w:type="dxa" w:w="1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Colour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Motivation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Why: stakeholders, drivers, goals, outcomes, principles, requirements, constraints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 Requirements Specification</w:t>
            </w:r>
          </w:p>
        </w:tc>
        <w:tc>
          <w:tcPr>
            <w:tcW w:type="dxa" w:w="1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Purple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direction: capabilities, courses of action, resources, value streams</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A strategic content; capability-based planning</w:t>
            </w:r>
          </w:p>
        </w:tc>
        <w:tc>
          <w:tcPr>
            <w:tcW w:type="dxa" w:w="1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standard colour; varies by tool)</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Implementation &amp; Migration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Path to delivery: work packages, deliverables, plateaus, gaps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Phases E &amp; F (Module 7) — Roadmap, Migration Plan</w:t>
            </w:r>
          </w:p>
        </w:tc>
        <w:tc>
          <w:tcPr>
            <w:tcW w:type="dxa" w:w="1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Pink</w:t>
            </w:r>
          </w:p>
        </w:tc>
      </w:tr>
    </w:tbl>
    <w:p>
      <w:r>
        <w:br w:type="page"/>
      </w:r>
    </w:p>
    <w:p>
      <w:pPr>
        <w:pStyle w:val="Heading1"/>
        <w:spacing w:after="200" w:before="360"/>
      </w:pPr>
      <w:r>
        <w:rPr>
          <w:b/>
          <w:bCs/>
          <w:color w:val="1F4E78"/>
        </w:rPr>
        <w:t xml:space="preserve">4. Key Elements per Layer</w:t>
      </w:r>
    </w:p>
    <w:p>
      <w:pPr>
        <w:spacing w:after="120" w:line="300"/>
        <w:jc w:val="both"/>
      </w:pPr>
      <w:r>
        <w:t xml:space="preserve">The 3×3 grid produces nine cells; the three cross-cutting layers add more. ArchiMate 3.2 in total defines around 50 element types. Memorising the most important per layer is exam-relevant. The most-tested elements per layer are listed below.</w:t>
      </w:r>
    </w:p>
    <w:p>
      <w:pPr>
        <w:pStyle w:val="Heading2"/>
        <w:spacing w:after="160" w:before="280"/>
      </w:pPr>
      <w:r>
        <w:rPr>
          <w:b/>
          <w:bCs/>
          <w:color w:val="2E75B6"/>
        </w:rPr>
        <w:t xml:space="preserve">4.1 Business Layer Elements</w:t>
      </w:r>
    </w:p>
    <w:p>
      <w:pPr>
        <w:pStyle w:val="Heading3"/>
        <w:spacing w:after="120" w:before="220"/>
      </w:pPr>
      <w:r>
        <w:rPr>
          <w:b/>
          <w:bCs/>
          <w:color w:val="404040"/>
        </w:rPr>
        <w:t xml:space="preserve">Active Structure</w:t>
      </w:r>
    </w:p>
    <w:p>
      <w:pPr>
        <w:pStyle w:val="ListParagraph"/>
        <w:numPr>
          <w:ilvl w:val="0"/>
          <w:numId w:val="3"/>
        </w:numPr>
        <w:spacing w:after="80" w:line="280"/>
      </w:pPr>
      <w:r>
        <w:t xml:space="preserve">Business Actor — an organisational entity capable of performing behaviour (a person, organisation, or external partner).</w:t>
      </w:r>
    </w:p>
    <w:p>
      <w:pPr>
        <w:pStyle w:val="ListParagraph"/>
        <w:numPr>
          <w:ilvl w:val="0"/>
          <w:numId w:val="3"/>
        </w:numPr>
        <w:spacing w:after="80" w:line="280"/>
      </w:pPr>
      <w:r>
        <w:t xml:space="preserve">Business Role — a responsibility for performing specific behaviour (an Actor plays one or more Roles).</w:t>
      </w:r>
    </w:p>
    <w:p>
      <w:pPr>
        <w:pStyle w:val="ListParagraph"/>
        <w:numPr>
          <w:ilvl w:val="0"/>
          <w:numId w:val="3"/>
        </w:numPr>
        <w:spacing w:after="80" w:line="280"/>
      </w:pPr>
      <w:r>
        <w:t xml:space="preserve">Business Collaboration — a temporary or permanent grouping of two or more Actors/Roles cooperating.</w:t>
      </w:r>
    </w:p>
    <w:p>
      <w:pPr>
        <w:pStyle w:val="Heading3"/>
        <w:spacing w:after="120" w:before="220"/>
      </w:pPr>
      <w:r>
        <w:rPr>
          <w:b/>
          <w:bCs/>
          <w:color w:val="404040"/>
        </w:rPr>
        <w:t xml:space="preserve">Behavior</w:t>
      </w:r>
    </w:p>
    <w:p>
      <w:pPr>
        <w:pStyle w:val="ListParagraph"/>
        <w:numPr>
          <w:ilvl w:val="0"/>
          <w:numId w:val="3"/>
        </w:numPr>
        <w:spacing w:after="80" w:line="280"/>
      </w:pPr>
      <w:r>
        <w:t xml:space="preserve">Business Process — a sequence of business behaviour producing a defined output.</w:t>
      </w:r>
    </w:p>
    <w:p>
      <w:pPr>
        <w:pStyle w:val="ListParagraph"/>
        <w:numPr>
          <w:ilvl w:val="0"/>
          <w:numId w:val="3"/>
        </w:numPr>
        <w:spacing w:after="80" w:line="280"/>
      </w:pPr>
      <w:r>
        <w:t xml:space="preserve">Business Function — a unit of business behaviour grouped by required resources or capabilities.</w:t>
      </w:r>
    </w:p>
    <w:p>
      <w:pPr>
        <w:pStyle w:val="ListParagraph"/>
        <w:numPr>
          <w:ilvl w:val="0"/>
          <w:numId w:val="3"/>
        </w:numPr>
        <w:spacing w:after="80" w:line="280"/>
      </w:pPr>
      <w:r>
        <w:t xml:space="preserve">Business Service — an externally-visible unit of behaviour offered to consumers (customers, partners).</w:t>
      </w:r>
    </w:p>
    <w:p>
      <w:pPr>
        <w:pStyle w:val="ListParagraph"/>
        <w:numPr>
          <w:ilvl w:val="0"/>
          <w:numId w:val="3"/>
        </w:numPr>
        <w:spacing w:after="80" w:line="280"/>
      </w:pPr>
      <w:r>
        <w:t xml:space="preserve">Business Event — a state change relevant to the business.</w:t>
      </w:r>
    </w:p>
    <w:p>
      <w:pPr>
        <w:pStyle w:val="ListParagraph"/>
        <w:numPr>
          <w:ilvl w:val="0"/>
          <w:numId w:val="3"/>
        </w:numPr>
        <w:spacing w:after="80" w:line="280"/>
      </w:pPr>
      <w:r>
        <w:t xml:space="preserve">Business Interaction — collective behaviour performed by a Collaboration.</w:t>
      </w:r>
    </w:p>
    <w:p>
      <w:pPr>
        <w:pStyle w:val="Heading3"/>
        <w:spacing w:after="120" w:before="220"/>
      </w:pPr>
      <w:r>
        <w:rPr>
          <w:b/>
          <w:bCs/>
          <w:color w:val="404040"/>
        </w:rPr>
        <w:t xml:space="preserve">Passive Structure</w:t>
      </w:r>
    </w:p>
    <w:p>
      <w:pPr>
        <w:pStyle w:val="ListParagraph"/>
        <w:numPr>
          <w:ilvl w:val="0"/>
          <w:numId w:val="3"/>
        </w:numPr>
        <w:spacing w:after="80" w:line="280"/>
      </w:pPr>
      <w:r>
        <w:t xml:space="preserve">Business Object — information or other passive concept relevant to the business (Customer, Product, Order).</w:t>
      </w:r>
    </w:p>
    <w:p>
      <w:pPr>
        <w:pStyle w:val="ListParagraph"/>
        <w:numPr>
          <w:ilvl w:val="0"/>
          <w:numId w:val="3"/>
        </w:numPr>
        <w:spacing w:after="80" w:line="280"/>
      </w:pPr>
      <w:r>
        <w:t xml:space="preserve">Contract — a formal agreement between Actors.</w:t>
      </w:r>
    </w:p>
    <w:p>
      <w:pPr>
        <w:pStyle w:val="ListParagraph"/>
        <w:numPr>
          <w:ilvl w:val="0"/>
          <w:numId w:val="3"/>
        </w:numPr>
        <w:spacing w:after="80" w:line="280"/>
      </w:pPr>
      <w:r>
        <w:t xml:space="preserve">Product — a coherent collection of Services and Contracts offered to a customer.</w:t>
      </w:r>
    </w:p>
    <w:p>
      <w:pPr>
        <w:pStyle w:val="Heading2"/>
        <w:spacing w:after="160" w:before="280"/>
      </w:pPr>
      <w:r>
        <w:rPr>
          <w:b/>
          <w:bCs/>
          <w:color w:val="2E75B6"/>
        </w:rPr>
        <w:t xml:space="preserve">4.2 Application Layer Elements</w:t>
      </w:r>
    </w:p>
    <w:p>
      <w:pPr>
        <w:pStyle w:val="Heading3"/>
        <w:spacing w:after="120" w:before="220"/>
      </w:pPr>
      <w:r>
        <w:rPr>
          <w:b/>
          <w:bCs/>
          <w:color w:val="404040"/>
        </w:rPr>
        <w:t xml:space="preserve">Active Structure</w:t>
      </w:r>
    </w:p>
    <w:p>
      <w:pPr>
        <w:pStyle w:val="ListParagraph"/>
        <w:numPr>
          <w:ilvl w:val="0"/>
          <w:numId w:val="3"/>
        </w:numPr>
        <w:spacing w:after="80" w:line="280"/>
      </w:pPr>
      <w:r>
        <w:t xml:space="preserve">Application Component — a self-contained unit of application functionality (typically a system, service, or significant subsystem).</w:t>
      </w:r>
    </w:p>
    <w:p>
      <w:pPr>
        <w:pStyle w:val="ListParagraph"/>
        <w:numPr>
          <w:ilvl w:val="0"/>
          <w:numId w:val="3"/>
        </w:numPr>
        <w:spacing w:after="80" w:line="280"/>
      </w:pPr>
      <w:r>
        <w:t xml:space="preserve">Application Collaboration — a grouping of two or more Components cooperating.</w:t>
      </w:r>
    </w:p>
    <w:p>
      <w:pPr>
        <w:pStyle w:val="Heading3"/>
        <w:spacing w:after="120" w:before="220"/>
      </w:pPr>
      <w:r>
        <w:rPr>
          <w:b/>
          <w:bCs/>
          <w:color w:val="404040"/>
        </w:rPr>
        <w:t xml:space="preserve">Behavior</w:t>
      </w:r>
    </w:p>
    <w:p>
      <w:pPr>
        <w:pStyle w:val="ListParagraph"/>
        <w:numPr>
          <w:ilvl w:val="0"/>
          <w:numId w:val="3"/>
        </w:numPr>
        <w:spacing w:after="80" w:line="280"/>
      </w:pPr>
      <w:r>
        <w:t xml:space="preserve">Application Function — internal behaviour of an Application Component.</w:t>
      </w:r>
    </w:p>
    <w:p>
      <w:pPr>
        <w:pStyle w:val="ListParagraph"/>
        <w:numPr>
          <w:ilvl w:val="0"/>
          <w:numId w:val="3"/>
        </w:numPr>
        <w:spacing w:after="80" w:line="280"/>
      </w:pPr>
      <w:r>
        <w:t xml:space="preserve">Application Service — externally-visible behaviour offered by a Component to consumers (often via an API).</w:t>
      </w:r>
    </w:p>
    <w:p>
      <w:pPr>
        <w:pStyle w:val="ListParagraph"/>
        <w:numPr>
          <w:ilvl w:val="0"/>
          <w:numId w:val="3"/>
        </w:numPr>
        <w:spacing w:after="80" w:line="280"/>
      </w:pPr>
      <w:r>
        <w:t xml:space="preserve">Application Process — a sequence of internal application activities.</w:t>
      </w:r>
    </w:p>
    <w:p>
      <w:pPr>
        <w:pStyle w:val="ListParagraph"/>
        <w:numPr>
          <w:ilvl w:val="0"/>
          <w:numId w:val="3"/>
        </w:numPr>
        <w:spacing w:after="80" w:line="280"/>
      </w:pPr>
      <w:r>
        <w:t xml:space="preserve">Application Event — a state change in the application landscape.</w:t>
      </w:r>
    </w:p>
    <w:p>
      <w:pPr>
        <w:pStyle w:val="ListParagraph"/>
        <w:numPr>
          <w:ilvl w:val="0"/>
          <w:numId w:val="3"/>
        </w:numPr>
        <w:spacing w:after="80" w:line="280"/>
      </w:pPr>
      <w:r>
        <w:t xml:space="preserve">Application Interaction — collective behaviour performed by a Collaboration.</w:t>
      </w:r>
    </w:p>
    <w:p>
      <w:pPr>
        <w:pStyle w:val="Heading3"/>
        <w:spacing w:after="120" w:before="220"/>
      </w:pPr>
      <w:r>
        <w:rPr>
          <w:b/>
          <w:bCs/>
          <w:color w:val="404040"/>
        </w:rPr>
        <w:t xml:space="preserve">Passive Structure</w:t>
      </w:r>
    </w:p>
    <w:p>
      <w:pPr>
        <w:pStyle w:val="ListParagraph"/>
        <w:numPr>
          <w:ilvl w:val="0"/>
          <w:numId w:val="3"/>
        </w:numPr>
        <w:spacing w:after="80" w:line="280"/>
      </w:pPr>
      <w:r>
        <w:t xml:space="preserve">Data Object — a unit of information manipulated by application behaviour, suitable for automated processing.</w:t>
      </w:r>
    </w:p>
    <w:p>
      <w:pPr>
        <w:pStyle w:val="Heading2"/>
        <w:spacing w:after="160" w:before="280"/>
      </w:pPr>
      <w:r>
        <w:rPr>
          <w:b/>
          <w:bCs/>
          <w:color w:val="2E75B6"/>
        </w:rPr>
        <w:t xml:space="preserve">4.3 Technology Layer Elements</w:t>
      </w:r>
    </w:p>
    <w:p>
      <w:pPr>
        <w:pStyle w:val="Heading3"/>
        <w:spacing w:after="120" w:before="220"/>
      </w:pPr>
      <w:r>
        <w:rPr>
          <w:b/>
          <w:bCs/>
          <w:color w:val="404040"/>
        </w:rPr>
        <w:t xml:space="preserve">Active Structure</w:t>
      </w:r>
    </w:p>
    <w:p>
      <w:pPr>
        <w:pStyle w:val="ListParagraph"/>
        <w:numPr>
          <w:ilvl w:val="0"/>
          <w:numId w:val="3"/>
        </w:numPr>
        <w:spacing w:after="80" w:line="280"/>
      </w:pPr>
      <w:r>
        <w:t xml:space="preserve">Node — a compute or storage resource that hosts behaviour (a server, container, virtual machine, cluster).</w:t>
      </w:r>
    </w:p>
    <w:p>
      <w:pPr>
        <w:pStyle w:val="ListParagraph"/>
        <w:numPr>
          <w:ilvl w:val="0"/>
          <w:numId w:val="3"/>
        </w:numPr>
        <w:spacing w:after="80" w:line="280"/>
      </w:pPr>
      <w:r>
        <w:t xml:space="preserve">Device — a physical IT resource (a workstation, mobile device, sensor).</w:t>
      </w:r>
    </w:p>
    <w:p>
      <w:pPr>
        <w:pStyle w:val="ListParagraph"/>
        <w:numPr>
          <w:ilvl w:val="0"/>
          <w:numId w:val="3"/>
        </w:numPr>
        <w:spacing w:after="80" w:line="280"/>
      </w:pPr>
      <w:r>
        <w:t xml:space="preserve">System Software — software environment offering technology services (operating system, container runtime, database engine).</w:t>
      </w:r>
    </w:p>
    <w:p>
      <w:pPr>
        <w:pStyle w:val="ListParagraph"/>
        <w:numPr>
          <w:ilvl w:val="0"/>
          <w:numId w:val="3"/>
        </w:numPr>
        <w:spacing w:after="80" w:line="280"/>
      </w:pPr>
      <w:r>
        <w:t xml:space="preserve">Path — a connection between Nodes (logical link).</w:t>
      </w:r>
    </w:p>
    <w:p>
      <w:pPr>
        <w:pStyle w:val="ListParagraph"/>
        <w:numPr>
          <w:ilvl w:val="0"/>
          <w:numId w:val="3"/>
        </w:numPr>
        <w:spacing w:after="80" w:line="280"/>
      </w:pPr>
      <w:r>
        <w:t xml:space="preserve">Communication Network — a network connecting devices and nodes.</w:t>
      </w:r>
    </w:p>
    <w:p>
      <w:pPr>
        <w:pStyle w:val="ListParagraph"/>
        <w:numPr>
          <w:ilvl w:val="0"/>
          <w:numId w:val="3"/>
        </w:numPr>
        <w:spacing w:after="80" w:line="280"/>
      </w:pPr>
      <w:r>
        <w:t xml:space="preserve">Technology Collaboration — grouping of cooperating technology Active Structure elements.</w:t>
      </w:r>
    </w:p>
    <w:p>
      <w:pPr>
        <w:pStyle w:val="Heading3"/>
        <w:spacing w:after="120" w:before="220"/>
      </w:pPr>
      <w:r>
        <w:rPr>
          <w:b/>
          <w:bCs/>
          <w:color w:val="404040"/>
        </w:rPr>
        <w:t xml:space="preserve">Behavior</w:t>
      </w:r>
    </w:p>
    <w:p>
      <w:pPr>
        <w:pStyle w:val="ListParagraph"/>
        <w:numPr>
          <w:ilvl w:val="0"/>
          <w:numId w:val="3"/>
        </w:numPr>
        <w:spacing w:after="80" w:line="280"/>
      </w:pPr>
      <w:r>
        <w:t xml:space="preserve">Technology Function — internal behaviour of a Node, Device, or System Software.</w:t>
      </w:r>
    </w:p>
    <w:p>
      <w:pPr>
        <w:pStyle w:val="ListParagraph"/>
        <w:numPr>
          <w:ilvl w:val="0"/>
          <w:numId w:val="3"/>
        </w:numPr>
        <w:spacing w:after="80" w:line="280"/>
      </w:pPr>
      <w:r>
        <w:t xml:space="preserve">Technology Service — externally-visible behaviour offered by technology elements.</w:t>
      </w:r>
    </w:p>
    <w:p>
      <w:pPr>
        <w:pStyle w:val="ListParagraph"/>
        <w:numPr>
          <w:ilvl w:val="0"/>
          <w:numId w:val="3"/>
        </w:numPr>
        <w:spacing w:after="80" w:line="280"/>
      </w:pPr>
      <w:r>
        <w:t xml:space="preserve">Technology Process — a sequence of technology activities.</w:t>
      </w:r>
    </w:p>
    <w:p>
      <w:pPr>
        <w:pStyle w:val="ListParagraph"/>
        <w:numPr>
          <w:ilvl w:val="0"/>
          <w:numId w:val="3"/>
        </w:numPr>
        <w:spacing w:after="80" w:line="280"/>
      </w:pPr>
      <w:r>
        <w:t xml:space="preserve">Technology Event — a state change in the technology layer.</w:t>
      </w:r>
    </w:p>
    <w:p>
      <w:pPr>
        <w:pStyle w:val="ListParagraph"/>
        <w:numPr>
          <w:ilvl w:val="0"/>
          <w:numId w:val="3"/>
        </w:numPr>
        <w:spacing w:after="80" w:line="280"/>
      </w:pPr>
      <w:r>
        <w:t xml:space="preserve">Technology Interaction — collective behaviour performed by a Collaboration.</w:t>
      </w:r>
    </w:p>
    <w:p>
      <w:pPr>
        <w:pStyle w:val="Heading3"/>
        <w:spacing w:after="120" w:before="220"/>
      </w:pPr>
      <w:r>
        <w:rPr>
          <w:b/>
          <w:bCs/>
          <w:color w:val="404040"/>
        </w:rPr>
        <w:t xml:space="preserve">Passive Structure</w:t>
      </w:r>
    </w:p>
    <w:p>
      <w:pPr>
        <w:pStyle w:val="ListParagraph"/>
        <w:numPr>
          <w:ilvl w:val="0"/>
          <w:numId w:val="3"/>
        </w:numPr>
        <w:spacing w:after="80" w:line="280"/>
      </w:pPr>
      <w:r>
        <w:t xml:space="preserve">Artifact — a physical piece of data used or produced in a software development process or by deployment and operation (a binary, container image, configuration file, log file).</w:t>
      </w:r>
    </w:p>
    <w:p>
      <w:pPr>
        <w:pStyle w:val="Heading2"/>
        <w:spacing w:after="160" w:before="280"/>
      </w:pPr>
      <w:r>
        <w:rPr>
          <w:b/>
          <w:bCs/>
          <w:color w:val="2E75B6"/>
        </w:rPr>
        <w:t xml:space="preserve">4.4 Element Types — A Compact Summary</w:t>
      </w:r>
    </w:p>
    <w:p>
      <w:pPr>
        <w:spacing w:after="120" w:line="300"/>
        <w:jc w:val="both"/>
      </w:pPr>
      <w:r>
        <w:t xml:space="preserve">Across the three core layers, six element types of broad applicability recur, with layer-specific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Conceptual Type</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Business</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Application</w:t>
            </w:r>
          </w:p>
        </w:tc>
        <w:tc>
          <w:tcPr>
            <w:tcW w:type="dxa" w:w="2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Technology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Agent (Active Structure)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Actor / Role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Component</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Node / Device / System Software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Activity (Behavior)</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 Function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Function / Process</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Function / Process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 (offered Behavior)</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 (Behavior)</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Information (Passive)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Object / Contract / Product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Object</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Artifact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Collaboration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Collaboration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Collaboration</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Collaboration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Naming Pattern</w:t>
            </w:r>
          </w:p>
          <w:p>
            <w:pPr>
              <w:spacing w:after="60" w:line="280"/>
              <w:jc w:val="both"/>
            </w:pPr>
            <w:r>
              <w:t xml:space="preserve">ArchiMate uses a consistent naming pattern: Layer + Type. Business Process, Application Process, Technology Process. Business Service, Application Service, Technology Service. The pattern is what makes the language learnable: once you know what a Process is conceptually, the only question is which layer's Process you are referencing. The naming convention also propagates into the Motivation, Strategy, and Implementation layers (Strategy Capability, Implementation Work Package, etc.).</w:t>
            </w:r>
          </w:p>
        </w:tc>
      </w:tr>
    </w:tbl>
    <w:p>
      <w:r>
        <w:br w:type="page"/>
      </w:r>
    </w:p>
    <w:p>
      <w:pPr>
        <w:pStyle w:val="Heading1"/>
        <w:spacing w:after="200" w:before="360"/>
      </w:pPr>
      <w:r>
        <w:rPr>
          <w:b/>
          <w:bCs/>
          <w:color w:val="1F4E78"/>
        </w:rPr>
        <w:t xml:space="preserve">5. Key Relationships</w:t>
      </w:r>
    </w:p>
    <w:p>
      <w:pPr>
        <w:spacing w:after="120" w:line="300"/>
        <w:jc w:val="both"/>
      </w:pPr>
      <w:r>
        <w:t xml:space="preserve">Elements in ArchiMate are connected by relationships. The relationships are typed: each relationship name has specific meaning, drawn with a specific arrowhead, and applicable to specific combinations of elements. Eight principal relationships cover the bulk of architecture modelling. Memorising their names and what each means is exam-relevant.</w:t>
      </w:r>
    </w:p>
    <w:p>
      <w:pPr>
        <w:pStyle w:val="Heading2"/>
        <w:spacing w:after="160" w:before="280"/>
      </w:pPr>
      <w:r>
        <w:rPr>
          <w:b/>
          <w:bCs/>
          <w:color w:val="2E75B6"/>
        </w:rPr>
        <w:t xml:space="preserve">5.1 The Eight Key Relationships</w:t>
      </w:r>
    </w:p>
    <w:p>
      <w:pPr>
        <w:pStyle w:val="Heading3"/>
        <w:spacing w:after="120" w:before="220"/>
      </w:pPr>
      <w:r>
        <w:rPr>
          <w:b/>
          <w:bCs/>
          <w:color w:val="404040"/>
        </w:rPr>
        <w:t xml:space="preserve">Relationship 1: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Composition: </w:t>
            </w:r>
            <w:r>
              <w:t xml:space="preserve">An element is part of another element; the part cannot exist independently of the whole. Drawn as a solid line with a filled diamond at the whole's end. Example: a Business Process is composed of sub-Processes; an Application Component is composed of sub-Components.</w:t>
            </w:r>
          </w:p>
        </w:tc>
      </w:tr>
    </w:tbl>
    <w:p>
      <w:pPr>
        <w:pStyle w:val="Heading3"/>
        <w:spacing w:after="120" w:before="220"/>
      </w:pPr>
      <w:r>
        <w:rPr>
          <w:b/>
          <w:bCs/>
          <w:color w:val="404040"/>
        </w:rPr>
        <w:t xml:space="preserve">Relationship 2: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Aggregation: </w:t>
            </w:r>
            <w:r>
              <w:t xml:space="preserve">An element is part of another element, but the part can also exist independently. Drawn as a solid line with an open (unfilled) diamond at the whole's end. Example: a Product aggregates Services (the Services can be offered independently); a Business Collaboration aggregates Roles (the Roles exist outside the Collaboration).</w:t>
            </w:r>
          </w:p>
        </w:tc>
      </w:tr>
    </w:tbl>
    <w:p>
      <w:pPr>
        <w:pStyle w:val="Heading3"/>
        <w:spacing w:after="120" w:before="220"/>
      </w:pPr>
      <w:r>
        <w:rPr>
          <w:b/>
          <w:bCs/>
          <w:color w:val="404040"/>
        </w:rPr>
        <w:t xml:space="preserve">Relationship 3: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Assignment: </w:t>
            </w:r>
            <w:r>
              <w:t xml:space="preserve">An Active Structure element is assigned to perform a Behavior element, or a Behavior is assigned to a Passive Structure. Drawn as a solid line with a filled circle at one end. Examples: a Business Actor is assigned to a Business Process (the Actor performs the Process); an Application Component is assigned to deliver an Application Service.</w:t>
            </w:r>
          </w:p>
        </w:tc>
      </w:tr>
    </w:tbl>
    <w:p>
      <w:pPr>
        <w:pStyle w:val="Heading3"/>
        <w:spacing w:after="120" w:before="220"/>
      </w:pPr>
      <w:r>
        <w:rPr>
          <w:b/>
          <w:bCs/>
          <w:color w:val="404040"/>
        </w:rPr>
        <w:t xml:space="preserve">Relationship 4: Realization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Realization: </w:t>
            </w:r>
            <w:r>
              <w:t xml:space="preserve">A more concrete element realises a more abstract element. Drawn as a dashed line with a hollow triangle at the abstract element's end. The CRITICAL property: realization is directional. The concrete realises the abstract — Application Service realises Business Service, NOT the other way around. Realization is treated in detail in Section 6.</w:t>
            </w:r>
          </w:p>
        </w:tc>
      </w:tr>
    </w:tbl>
    <w:p>
      <w:pPr>
        <w:pStyle w:val="Heading3"/>
        <w:spacing w:after="120" w:before="220"/>
      </w:pPr>
      <w:r>
        <w:rPr>
          <w:b/>
          <w:bCs/>
          <w:color w:val="404040"/>
        </w:rPr>
        <w:t xml:space="preserve">Relationship 5: Serving (formerly Used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Serving: </w:t>
            </w:r>
            <w:r>
              <w:t xml:space="preserve">One element provides functionality to another. Drawn as a solid line with an open arrowhead. Example: a Technology Service serves an Application Component (the application uses the technology); an Application Service serves a Business Process (the process uses the application). Renamed from "Used By" in ArchiMate 3.0 because the previous name was widely misread; the meaning is unchanged.</w:t>
            </w:r>
          </w:p>
        </w:tc>
      </w:tr>
    </w:tbl>
    <w:p>
      <w:pPr>
        <w:pStyle w:val="Heading3"/>
        <w:spacing w:after="120" w:before="220"/>
      </w:pPr>
      <w:r>
        <w:rPr>
          <w:b/>
          <w:bCs/>
          <w:color w:val="404040"/>
        </w:rPr>
        <w:t xml:space="preserve">Relationship 6: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Access: </w:t>
            </w:r>
            <w:r>
              <w:t xml:space="preserve">A Behavior element accesses a Passive Structure element — reads, writes, creates, or deletes it. Drawn as a dashed line with an open arrowhead. The arrow direction indicates access type (read vs write vs both). Example: a Business Process accesses a Business Object (uses the Customer record); an Application Function accesses a Data Object (creates and updates the Order data).</w:t>
            </w:r>
          </w:p>
        </w:tc>
      </w:tr>
    </w:tbl>
    <w:p>
      <w:pPr>
        <w:pStyle w:val="Heading3"/>
        <w:spacing w:after="120" w:before="220"/>
      </w:pPr>
      <w:r>
        <w:rPr>
          <w:b/>
          <w:bCs/>
          <w:color w:val="404040"/>
        </w:rPr>
        <w:t xml:space="preserve">Relationship 7: Triggering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Triggering: </w:t>
            </w:r>
            <w:r>
              <w:t xml:space="preserve">A Behavior element causally triggers another Behavior element — flow of control or causation. Drawn as a solid line with a closed arrowhead. Example: a Business Event triggers a Business Process; an Application Service triggers another Application Service in a chain. Triggering is about temporal/causal sequencing.</w:t>
            </w:r>
          </w:p>
        </w:tc>
      </w:tr>
    </w:tbl>
    <w:p>
      <w:pPr>
        <w:pStyle w:val="Heading3"/>
        <w:spacing w:after="120" w:before="220"/>
      </w:pPr>
      <w:r>
        <w:rPr>
          <w:b/>
          <w:bCs/>
          <w:color w:val="404040"/>
        </w:rPr>
        <w:t xml:space="preserve">Relationship 8: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Flow: </w:t>
            </w:r>
            <w:r>
              <w:t xml:space="preserve">Information flows from one element to another. Drawn as a dashed line with an open arrowhead. Distinct from Triggering: Triggering is about causation; Flow is about information transfer (which may or may not include causation). Example: data flows from one Application Component to another via an integration; information flows from a Business Process to a Business Actor (the customer).</w:t>
            </w:r>
          </w:p>
        </w:tc>
      </w:tr>
    </w:tbl>
    <w:p>
      <w:pPr>
        <w:pStyle w:val="Heading2"/>
        <w:spacing w:after="160" w:before="280"/>
      </w:pPr>
      <w:r>
        <w:rPr>
          <w:b/>
          <w:bCs/>
          <w:color w:val="2E75B6"/>
        </w:rPr>
        <w:t xml:space="preserve">5.2 The Eight Relationships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Relationship</w:t>
            </w:r>
          </w:p>
        </w:tc>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Means</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Notation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Composition</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Part-of; part cannot exist independently</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Solid line, filled diamond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Aggregation</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Part-of; part CAN exist independently</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Solid line, open diamond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Assignment</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Active Structure performs Behavior</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Solid line, filled circle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Realization</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Concrete realises abstract</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Dashed line, hollow triangle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Serving</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Element provides functionality to another</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Solid line, open arrowhead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Access</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Behavior accesses Passive Structure</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Dashed line, open arrowhead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Triggering</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Behavior causally triggers another Behavior</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Solid line, closed arrowhead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Flow</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flows between elements</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Dashed line, open arrowhead</w:t>
            </w:r>
          </w:p>
        </w:tc>
      </w:tr>
    </w:tbl>
    <w:p>
      <w:pPr>
        <w:pStyle w:val="Heading2"/>
        <w:spacing w:after="160" w:before="280"/>
      </w:pPr>
      <w:r>
        <w:rPr>
          <w:b/>
          <w:bCs/>
          <w:color w:val="2E75B6"/>
        </w:rPr>
        <w:t xml:space="preserve">5.3 Other Relationships</w:t>
      </w:r>
    </w:p>
    <w:p>
      <w:pPr>
        <w:spacing w:after="120" w:line="300"/>
        <w:jc w:val="both"/>
      </w:pPr>
      <w:r>
        <w:t xml:space="preserve">Beyond the eight, ArchiMate defines several additional relationships used in specific contexts: Specialization (an element is a specialised kind of another, drawn as solid line with hollow triangle); Influence (one element influences another, in the Motivation layer; drawn with dashed line with attribute); Association (a generic catch-all for relationships not covered by the others; drawn as a plain line).</w:t>
      </w:r>
    </w:p>
    <w:p>
      <w:pPr>
        <w:spacing w:after="120" w:line="300"/>
        <w:jc w:val="both"/>
      </w:pPr>
      <w:r>
        <w:t xml:space="preserve">Of these, Specialization is the most commonly seen — used to express type hierarchies (Premium Customer specialises Customer).</w:t>
      </w:r>
    </w:p>
    <w:p>
      <w:r>
        <w:br w:type="page"/>
      </w:r>
    </w:p>
    <w:p>
      <w:pPr>
        <w:pStyle w:val="Heading1"/>
        <w:spacing w:after="200" w:before="360"/>
      </w:pPr>
      <w:r>
        <w:rPr>
          <w:b/>
          <w:bCs/>
          <w:color w:val="1F4E78"/>
        </w:rPr>
        <w:t xml:space="preserve">6. Realization Direction — Concrete Realises Abstract</w:t>
      </w:r>
    </w:p>
    <w:p>
      <w:pPr>
        <w:spacing w:after="120" w:line="300"/>
        <w:jc w:val="both"/>
      </w:pPr>
      <w:r>
        <w:t xml:space="preserve">Realization is one of the eight key relationships, but it warrants its own section because the direction is exam-tested directly and frequently misunderstood. The rule: the more concrete element realises the more abstract. An Application Service realises a Business Service (not the other way around). An ABB realises a Requirement. A Plateau realises a Goal. Get this direction wrong on the exam and you lose marks; get it right and a class of exam questions becomes easy.</w:t>
      </w:r>
    </w:p>
    <w:p>
      <w:pPr>
        <w:pStyle w:val="Heading2"/>
        <w:spacing w:after="160" w:before="280"/>
      </w:pPr>
      <w:r>
        <w:rPr>
          <w:b/>
          <w:bCs/>
          <w:color w:val="2E75B6"/>
        </w:rPr>
        <w:t xml:space="preserve">6.1 The Rule Stated Precisely</w:t>
      </w:r>
    </w:p>
    <w:p>
      <w:pPr>
        <w:spacing w:after="120" w:line="300"/>
        <w:jc w:val="both"/>
      </w:pPr>
      <w:r>
        <w:t xml:space="preserve">In every Realization relationship, </w:t>
      </w:r>
      <w:r>
        <w:rPr>
          <w:b/>
          <w:bCs/>
        </w:rPr>
        <w:t xml:space="preserve">the source is the more concrete element</w:t>
      </w:r>
      <w:r>
        <w:t xml:space="preserve"> and </w:t>
      </w:r>
      <w:r>
        <w:rPr>
          <w:b/>
          <w:bCs/>
        </w:rPr>
        <w:t xml:space="preserve">the target is the more abstract element</w:t>
      </w:r>
      <w:r>
        <w:t xml:space="preserve">. The arrow points from concrete to abstract — the dashed line goes from the concrete element to the abstract element, with the hollow triangle on the abstract end. Read the arrow as "realises": Application Service → Business Service, read as "Application Service realises Business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Realization Direction Rule: </w:t>
            </w:r>
            <w:r>
              <w:t xml:space="preserve">Concrete realises abstract. The realization arrow points FROM the concrete element TO the abstract element. Application Service realises Business Service (NOT vice versa). Application Component realises Application Service. Node realises Technology Service. ABB realises Requirement. Plateau realises Goal. Always concrete-to-abstract; always source-to-target.</w:t>
            </w:r>
          </w:p>
        </w:tc>
      </w:tr>
    </w:tbl>
    <w:p>
      <w:pPr>
        <w:pStyle w:val="Heading2"/>
        <w:spacing w:after="160" w:before="280"/>
      </w:pPr>
      <w:r>
        <w:rPr>
          <w:b/>
          <w:bCs/>
          <w:color w:val="2E75B6"/>
        </w:rPr>
        <w:t xml:space="preserve">6.2 Why the Direction Matters</w:t>
      </w:r>
    </w:p>
    <w:p>
      <w:pPr>
        <w:spacing w:after="120" w:line="300"/>
        <w:jc w:val="both"/>
      </w:pPr>
      <w:r>
        <w:t xml:space="preserve">The direction encodes a substantive architectural commitment: more abstract things are realised BY more concrete things, not the other way around. A Business Service is what it is — defined by its purpose and stakeholders — independent of the specific Application that delivers it. The Application is what realises (makes real) the Business Service. If an Application is replaced — say, the legacy onboarding system retired and a new Onboarding Orchestrator built — the Business Service "Customer Onboarding" remains the same; only its realising Application changes.</w:t>
      </w:r>
    </w:p>
    <w:p>
      <w:pPr>
        <w:spacing w:after="120" w:line="300"/>
        <w:jc w:val="both"/>
      </w:pPr>
      <w:r>
        <w:t xml:space="preserve">The arrow direction reflects this substantive truth. Concrete elements are mutable (replaceable); abstract elements are durable. The Realization arrow honours that asymmetry.</w:t>
      </w:r>
    </w:p>
    <w:p>
      <w:pPr>
        <w:pStyle w:val="Heading2"/>
        <w:spacing w:after="160" w:before="280"/>
      </w:pPr>
      <w:r>
        <w:rPr>
          <w:b/>
          <w:bCs/>
          <w:color w:val="2E75B6"/>
        </w:rPr>
        <w:t xml:space="preserve">6.3 Common Realization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Concrete (Source)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Abstract (Target)</w:t>
            </w:r>
          </w:p>
        </w:tc>
        <w:tc>
          <w:tcPr>
            <w:tcW w:type="dxa" w:w="3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Read As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Service</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Service</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Service realises Business Service</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Component</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Service</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Component realises Application Service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Service</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Service</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Service realises Application Service</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Node</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Service</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Node realises Technology Service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ABB</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Requirement</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ABB realises Requirement</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SBB</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ABB</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SBB realises ABB</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Plateau</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Goal</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Plateau realises Goal</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Course of Action</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Goal</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Course of Action realises Goal</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Outcome</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realises Outcome</w:t>
            </w:r>
          </w:p>
        </w:tc>
      </w:tr>
    </w:tbl>
    <w:p>
      <w:pPr>
        <w:pStyle w:val="Heading2"/>
        <w:spacing w:after="160" w:before="280"/>
      </w:pPr>
      <w:r>
        <w:rPr>
          <w:b/>
          <w:bCs/>
          <w:color w:val="2E75B6"/>
        </w:rPr>
        <w:t xml:space="preserve">6.4 The Realization Stack</w:t>
      </w:r>
    </w:p>
    <w:p>
      <w:pPr>
        <w:spacing w:after="120" w:line="300"/>
        <w:jc w:val="both"/>
      </w:pPr>
      <w:r>
        <w:t xml:space="preserve">A complete architecture stack expressed in Realization relationships shows how concrete physical infrastructure ultimately realises abstract business value. Reading top-down, each level realises the level above it; reading bottom-up, each level depends on the level below for its realisation.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Full Realization Stack</w:t>
            </w:r>
          </w:p>
          <w:p>
            <w:pPr>
              <w:spacing w:after="60" w:line="280"/>
              <w:jc w:val="both"/>
            </w:pPr>
            <w:r>
              <w:t xml:space="preserve">Goal: "Reduce customer onboarding time to under 8 minutes 95th percentile."</w:t>
            </w:r>
          </w:p>
          <w:p>
            <w:pPr>
              <w:spacing w:after="60" w:line="280"/>
              <w:jc w:val="both"/>
            </w:pPr>
            <w:r>
              <w:t xml:space="preserve">...is realised by:</w:t>
            </w:r>
          </w:p>
          <w:p>
            <w:pPr>
              <w:spacing w:after="60" w:line="280"/>
              <w:jc w:val="both"/>
            </w:pPr>
            <w:r>
              <w:t xml:space="preserve">Outcome: "Customer onboarding completion rate above 65%."</w:t>
            </w:r>
          </w:p>
          <w:p>
            <w:pPr>
              <w:spacing w:after="60" w:line="280"/>
              <w:jc w:val="both"/>
            </w:pPr>
            <w:r>
              <w:t xml:space="preserve">...is realised by:</w:t>
            </w:r>
          </w:p>
          <w:p>
            <w:pPr>
              <w:spacing w:after="60" w:line="280"/>
              <w:jc w:val="both"/>
            </w:pPr>
            <w:r>
              <w:t xml:space="preserve">Capability: "Customer Onboarding" (improved to maturity 4).</w:t>
            </w:r>
          </w:p>
          <w:p>
            <w:pPr>
              <w:spacing w:after="60" w:line="280"/>
              <w:jc w:val="both"/>
            </w:pPr>
            <w:r>
              <w:t xml:space="preserve">...is realised by:</w:t>
            </w:r>
          </w:p>
          <w:p>
            <w:pPr>
              <w:spacing w:after="60" w:line="280"/>
              <w:jc w:val="both"/>
            </w:pPr>
            <w:r>
              <w:t xml:space="preserve">Business Service: "Account Opening" (the externally-visible service offered to customers).</w:t>
            </w:r>
          </w:p>
          <w:p>
            <w:pPr>
              <w:spacing w:after="60" w:line="280"/>
              <w:jc w:val="both"/>
            </w:pPr>
            <w:r>
              <w:t xml:space="preserve">...is realised by:</w:t>
            </w:r>
          </w:p>
          <w:p>
            <w:pPr>
              <w:spacing w:after="60" w:line="280"/>
              <w:jc w:val="both"/>
            </w:pPr>
            <w:r>
              <w:t xml:space="preserve">Application Service: "Onboarding Orchestration API" (offered by the Onboarding Orchestrator).</w:t>
            </w:r>
          </w:p>
          <w:p>
            <w:pPr>
              <w:spacing w:after="60" w:line="280"/>
              <w:jc w:val="both"/>
            </w:pPr>
            <w:r>
              <w:t xml:space="preserve">...is realised by:</w:t>
            </w:r>
          </w:p>
          <w:p>
            <w:pPr>
              <w:spacing w:after="60" w:line="280"/>
              <w:jc w:val="both"/>
            </w:pPr>
            <w:r>
              <w:t xml:space="preserve">Application Component: "Onboarding Orchestrator" (the actual application).</w:t>
            </w:r>
          </w:p>
          <w:p>
            <w:pPr>
              <w:spacing w:after="60" w:line="280"/>
              <w:jc w:val="both"/>
            </w:pPr>
            <w:r>
              <w:t xml:space="preserve">...is realised by:</w:t>
            </w:r>
          </w:p>
          <w:p>
            <w:pPr>
              <w:spacing w:after="60" w:line="280"/>
              <w:jc w:val="both"/>
            </w:pPr>
            <w:r>
              <w:t xml:space="preserve">Technology Service: "Container Runtime" (the platform service the Orchestrator runs on).</w:t>
            </w:r>
          </w:p>
          <w:p>
            <w:pPr>
              <w:spacing w:after="60" w:line="280"/>
              <w:jc w:val="both"/>
            </w:pPr>
            <w:r>
              <w:t xml:space="preserve">...is realised by:</w:t>
            </w:r>
          </w:p>
          <w:p>
            <w:pPr>
              <w:spacing w:after="60" w:line="280"/>
              <w:jc w:val="both"/>
            </w:pPr>
            <w:r>
              <w:t xml:space="preserve">Node: "Kubernetes cluster in eu-west-2" (the actual runtime hosting).</w:t>
            </w:r>
          </w:p>
          <w:p>
            <w:pPr>
              <w:spacing w:after="60" w:line="280"/>
              <w:jc w:val="both"/>
            </w:pPr>
            <w:r>
              <w:t xml:space="preserve">Eight levels of Realization, each more concrete than the last. The arrows all point upward (toward the more abstract). The chain corresponds directly to the traceability chain from Module 9 (Goal → Capability → Application → Technology) — ArchiMate makes that chain a graph of typed relationships rather than a narrative claim.</w:t>
            </w:r>
          </w:p>
        </w:tc>
      </w:tr>
    </w:tbl>
    <w:p>
      <w:pPr>
        <w:pStyle w:val="Heading2"/>
        <w:spacing w:after="160" w:before="280"/>
      </w:pPr>
      <w:r>
        <w:rPr>
          <w:b/>
          <w:bCs/>
          <w:color w:val="2E75B6"/>
        </w:rPr>
        <w:t xml:space="preserve">6.5 Common Mistake — Reversing the Arrow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Reversed Realization</w:t>
            </w:r>
          </w:p>
          <w:p>
            <w:pPr>
              <w:spacing w:after="60" w:line="280"/>
              <w:jc w:val="both"/>
            </w:pPr>
            <w:r>
              <w:t xml:space="preserve">A frequent exam error: drawing the arrow from Business Service to Application Service ("the Business Service realises the Application Service"). This is backwards. The Business Service does not realise anything — it IS the abstract concept. The Application Service is the concrete thing that REALISES it.</w:t>
            </w:r>
          </w:p>
          <w:p>
            <w:pPr>
              <w:spacing w:after="60" w:line="280"/>
              <w:jc w:val="both"/>
            </w:pPr>
            <w:r>
              <w:t xml:space="preserve">The mental check: which element exists at a more conceptual level, independent of any specific implementation? That is the abstract element — the TARGET of the Realization arrow. Which element is a specific implementation that could in principle be replaced? That is the concrete element — the SOURCE of the Realization arrow.</w:t>
            </w:r>
          </w:p>
          <w:p>
            <w:pPr>
              <w:spacing w:after="60" w:line="280"/>
              <w:jc w:val="both"/>
            </w:pPr>
            <w:r>
              <w:t xml:space="preserve">Get this consistently right: Application Service → Business Service. Component → Service. Plateau → Goal. SBB → ABB. The concrete realises the abstract; the arrow points to the abstract end. Always.</w:t>
            </w:r>
          </w:p>
        </w:tc>
      </w:tr>
    </w:tbl>
    <w:p>
      <w:r>
        <w:br w:type="page"/>
      </w:r>
    </w:p>
    <w:p>
      <w:pPr>
        <w:pStyle w:val="Heading1"/>
        <w:spacing w:after="200" w:before="360"/>
      </w:pPr>
      <w:r>
        <w:rPr>
          <w:b/>
          <w:bCs/>
          <w:color w:val="1F4E78"/>
        </w:rPr>
        <w:t xml:space="preserve">7. Colour Conventions</w:t>
      </w:r>
    </w:p>
    <w:p>
      <w:pPr>
        <w:spacing w:after="120" w:line="300"/>
        <w:jc w:val="both"/>
      </w:pPr>
      <w:r>
        <w:t xml:space="preserve">ArchiMate elements are typically rendered with layer-specific background colours. The colours are conventional rather than mandatory in the standard, but they are universally adopted across tools and publications, and they are exam-tested. Memorise the four principal colours.</w:t>
      </w:r>
    </w:p>
    <w:p>
      <w:pPr>
        <w:pStyle w:val="Heading2"/>
        <w:spacing w:after="160" w:before="280"/>
      </w:pPr>
      <w:r>
        <w:rPr>
          <w:b/>
          <w:bCs/>
          <w:color w:val="2E75B6"/>
        </w:rPr>
        <w:t xml:space="preserve">7.1 The Four Principal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ArchiMate Colour Conventions: </w:t>
            </w:r>
            <w:r>
              <w:t xml:space="preserve">Business layer = Yellow. Application layer = Blue. Technology layer = Green. Motivation layer = Purple. The Implementation &amp; Migration layer is conventionally Pink. The Strategy layer has no firm convention. Tools may vary in exact shades, but the layer-to-colour mapping is universally followed.</w:t>
            </w:r>
          </w:p>
        </w:tc>
      </w:tr>
    </w:tbl>
    <w:p>
      <w:pPr>
        <w:pStyle w:val="Heading2"/>
        <w:spacing w:after="160" w:before="280"/>
      </w:pPr>
      <w:r>
        <w:rPr>
          <w:b/>
          <w:bCs/>
          <w:color w:val="2E75B6"/>
        </w:rPr>
        <w:t xml:space="preserve">7.2 The Colour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Colour</w:t>
            </w:r>
          </w:p>
        </w:tc>
        <w:tc>
          <w:tcPr>
            <w:tcW w:type="dxa" w:w="4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Mnemonic / Reason</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Yellow</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Light, visible, business-bright</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Blue</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Cool, technical, software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Green</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Earthy, infrastructure, deeper</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Motivation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Purple</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Reflective, conceptual</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Implementation &amp; Migration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Pink</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Distinct from the others — implementation is its own kind of work</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Strategy</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firm convention)</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Sometimes orange or gray; varies</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Physical (within Technology in 3.0+)</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Green (same as Technology)</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 with Technology</w:t>
            </w:r>
          </w:p>
        </w:tc>
      </w:tr>
    </w:tbl>
    <w:p>
      <w:pPr>
        <w:pStyle w:val="Heading2"/>
        <w:spacing w:after="160" w:before="280"/>
      </w:pPr>
      <w:r>
        <w:rPr>
          <w:b/>
          <w:bCs/>
          <w:color w:val="2E75B6"/>
        </w:rPr>
        <w:t xml:space="preserve">7.3 Why the Colours Matter</w:t>
      </w:r>
    </w:p>
    <w:p>
      <w:pPr>
        <w:spacing w:after="120" w:line="300"/>
        <w:jc w:val="both"/>
      </w:pPr>
      <w:r>
        <w:t xml:space="preserve">Three reasons the colour convention is more than visual decoration:</w:t>
      </w:r>
    </w:p>
    <w:p>
      <w:pPr>
        <w:pStyle w:val="ListParagraph"/>
        <w:numPr>
          <w:ilvl w:val="0"/>
          <w:numId w:val="2"/>
        </w:numPr>
        <w:spacing w:after="80" w:line="280"/>
      </w:pPr>
      <w:r>
        <w:t xml:space="preserve">Layer recognition at a glance. A diagram with multiple layers becomes legible as Business / Application / Technology rather than a wall of identical-looking boxes. The brain processes colour faster than text labels.</w:t>
      </w:r>
    </w:p>
    <w:p>
      <w:pPr>
        <w:pStyle w:val="ListParagraph"/>
        <w:numPr>
          <w:ilvl w:val="0"/>
          <w:numId w:val="2"/>
        </w:numPr>
        <w:spacing w:after="80" w:line="280"/>
      </w:pPr>
      <w:r>
        <w:t xml:space="preserve">Cross-tool consistency. An ArchiMate diagram produced in Archi looks substantially the same as one produced in Sparx or BiZZdesign — the consistency means architects moving between tools (or organisations using multiple tools) can read each other's diagrams without retraining.</w:t>
      </w:r>
    </w:p>
    <w:p>
      <w:pPr>
        <w:pStyle w:val="ListParagraph"/>
        <w:numPr>
          <w:ilvl w:val="0"/>
          <w:numId w:val="2"/>
        </w:numPr>
        <w:spacing w:after="80" w:line="280"/>
      </w:pPr>
      <w:r>
        <w:t xml:space="preserve">Layer completeness check. A diagram with elements from only one layer is suspicious: where are the Business or Technology elements that should provide context? The colour palette of the diagram surfaces missing layers visually.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Tool Variation</w:t>
            </w:r>
          </w:p>
          <w:p>
            <w:pPr>
              <w:spacing w:after="60" w:line="280"/>
              <w:jc w:val="both"/>
            </w:pPr>
            <w:r>
              <w:t xml:space="preserve">Different tools use slightly different shades — Archi's blues are different from BiZZdesign's blues. The standard does not mandate exact RGB values; the convention is at the level of "yellowish", "bluish", "greenish", "purplish". Conformance is at the layer-mapping level, not the precise colour level. The exam tests the mapping (Business = yellow), not the exact shade.</w:t>
            </w:r>
          </w:p>
        </w:tc>
      </w:tr>
    </w:tbl>
    <w:p>
      <w:r>
        <w:br w:type="page"/>
      </w:r>
    </w:p>
    <w:p>
      <w:pPr>
        <w:pStyle w:val="Heading1"/>
        <w:spacing w:after="200" w:before="360"/>
      </w:pPr>
      <w:r>
        <w:rPr>
          <w:b/>
          <w:bCs/>
          <w:color w:val="1F4E78"/>
        </w:rPr>
        <w:t xml:space="preserve">8. Key ArchiMate Viewpoints</w:t>
      </w:r>
    </w:p>
    <w:p>
      <w:pPr>
        <w:spacing w:after="120" w:line="300"/>
        <w:jc w:val="both"/>
      </w:pPr>
      <w:r>
        <w:t xml:space="preserve">ArchiMate defines a set of standard viewpoints (Module 3 — viewpoints are templates for views, addressing specific stakeholder concerns). The standard ArchiMate 3.2 specification defines 23 standard viewpoints. The most exam-relevant are listed below; learning these first covers most architecture work.</w:t>
      </w:r>
    </w:p>
    <w:p>
      <w:pPr>
        <w:pStyle w:val="Heading2"/>
        <w:spacing w:after="160" w:before="280"/>
      </w:pPr>
      <w:r>
        <w:rPr>
          <w:b/>
          <w:bCs/>
          <w:color w:val="2E75B6"/>
        </w:rPr>
        <w:t xml:space="preserve">8.1 The Five Most Common Viewpoints</w:t>
      </w:r>
    </w:p>
    <w:p>
      <w:pPr>
        <w:pStyle w:val="Heading3"/>
        <w:spacing w:after="120" w:before="220"/>
      </w:pPr>
      <w:r>
        <w:rPr>
          <w:b/>
          <w:bCs/>
          <w:color w:val="404040"/>
        </w:rPr>
        <w:t xml:space="preserve">Viewpoint 1: Layered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Layered Viewpoint: </w:t>
            </w:r>
            <w:r>
              <w:t xml:space="preserve">The most general ArchiMate viewpoint. Shows elements from multiple layers (typically all of Business, Application, Technology, with Motivation and Implementation as needed) with the Realization relationships between them. Used for high-level overview communication and traceability — a one-diagram answer to "how do our business goals connect to our technology stack?"</w:t>
            </w:r>
          </w:p>
        </w:tc>
      </w:tr>
    </w:tbl>
    <w:p>
      <w:pPr>
        <w:spacing w:after="120" w:line="300"/>
        <w:jc w:val="both"/>
      </w:pPr>
      <w:r>
        <w:t xml:space="preserve">The Layered Viewpoint is the canonical "end-to-end" ArchiMate view. It typically arranges Motivation at the top, then Strategy, then Business, Application, Technology stacked downward, with Realization arrows running upward. Reading the diagram top-down shows what the architecture is trying to achieve; reading bottom-up shows the technology stack supporting that achievement.</w:t>
      </w:r>
    </w:p>
    <w:p>
      <w:pPr>
        <w:pStyle w:val="Heading3"/>
        <w:spacing w:after="120" w:before="220"/>
      </w:pPr>
      <w:r>
        <w:rPr>
          <w:b/>
          <w:bCs/>
          <w:color w:val="404040"/>
        </w:rPr>
        <w:t xml:space="preserve">Viewpoint 2: Motivation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Motivation Viewpoint: </w:t>
            </w:r>
            <w:r>
              <w:t xml:space="preserve">Shows the WHY of the architecture: stakeholders, drivers, assessments, goals, outcomes, principles, requirements, constraints. Pure Motivation-layer view, sometimes including the Goals' Realization downward into the Strategy or Business layer. Primary in Phase A (Architecture Vision).</w:t>
            </w:r>
          </w:p>
        </w:tc>
      </w:tr>
    </w:tbl>
    <w:p>
      <w:pPr>
        <w:pStyle w:val="Heading3"/>
        <w:spacing w:after="120" w:before="220"/>
      </w:pPr>
      <w:r>
        <w:rPr>
          <w:b/>
          <w:bCs/>
          <w:color w:val="404040"/>
        </w:rPr>
        <w:t xml:space="preserve">Viewpoint 3: Migration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Migration Viewpoint: </w:t>
            </w:r>
            <w:r>
              <w:t xml:space="preserve">Shows the path from baseline to target: Plateaus (Transition Architectures), the Gaps between them, and the Work Packages and Deliverables that close each Gap. Used in Phases E and F (Module 7). The principal ArchiMate way to render an Architecture Roadmap visually.</w:t>
            </w:r>
          </w:p>
        </w:tc>
      </w:tr>
    </w:tbl>
    <w:p>
      <w:pPr>
        <w:pStyle w:val="Heading3"/>
        <w:spacing w:after="120" w:before="220"/>
      </w:pPr>
      <w:r>
        <w:rPr>
          <w:b/>
          <w:bCs/>
          <w:color w:val="404040"/>
        </w:rPr>
        <w:t xml:space="preserve">Viewpoint 4: Application Cooperation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Application Cooperation Viewpoint: </w:t>
            </w:r>
            <w:r>
              <w:t xml:space="preserve">Shows Application Components and how they cooperate — through Application Services, Application Interactions, and the Flow of data between them. Pure Application-layer view. Used in Phase C — the modern ArchiMate replacement for the older Application Communication Diagram.</w:t>
            </w:r>
          </w:p>
        </w:tc>
      </w:tr>
    </w:tbl>
    <w:p>
      <w:pPr>
        <w:pStyle w:val="Heading3"/>
        <w:spacing w:after="120" w:before="220"/>
      </w:pPr>
      <w:r>
        <w:rPr>
          <w:b/>
          <w:bCs/>
          <w:color w:val="404040"/>
        </w:rPr>
        <w:t xml:space="preserve">Viewpoint 5: Technology Usage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Technology Usage Viewpoint: </w:t>
            </w:r>
            <w:r>
              <w:t xml:space="preserve">Shows how Application Components depend on Technology — which Nodes, Devices, and System Software the applications use. Spans the Application and Technology layers with Serving relationships. Used in Phase D, and in operational contexts to surface application-to-infrastructure dependencies.</w:t>
            </w:r>
          </w:p>
        </w:tc>
      </w:tr>
    </w:tbl>
    <w:p>
      <w:pPr>
        <w:pStyle w:val="Heading2"/>
        <w:spacing w:after="160" w:before="280"/>
      </w:pPr>
      <w:r>
        <w:rPr>
          <w:b/>
          <w:bCs/>
          <w:color w:val="2E75B6"/>
        </w:rPr>
        <w:t xml:space="preserve">8.2 The Five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500"/>
        <w:gridCol w:w="27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Viewpoint</w:t>
            </w:r>
          </w:p>
        </w:tc>
        <w:tc>
          <w:tcPr>
            <w:tcW w:type="dxa" w:w="2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Layers Covered</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Primary Phase</w:t>
            </w:r>
          </w:p>
        </w:tc>
        <w:tc>
          <w:tcPr>
            <w:tcW w:type="dxa" w:w="2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Used For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Layered</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 Business, Application, Technology + extensions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especially A, B, C, D for traceability</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End-to-end overview; traceability</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Motivation</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Motivation (sometimes extending into Business/Strategy)</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(Vision)</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Capturing why; principles, goals, requirements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Migration</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Implementation &amp; Migration (with reference to other layers)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 and F</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Roadmap visualisation; transition architectures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Cooperation</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 (Application sub-phase)</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Showing application landscape and integrations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Usage</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 Technology</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Showing application-to-infrastructure dependencies</w:t>
            </w:r>
          </w:p>
        </w:tc>
      </w:tr>
    </w:tbl>
    <w:p>
      <w:pPr>
        <w:pStyle w:val="Heading2"/>
        <w:spacing w:after="160" w:before="280"/>
      </w:pPr>
      <w:r>
        <w:rPr>
          <w:b/>
          <w:bCs/>
          <w:color w:val="2E75B6"/>
        </w:rPr>
        <w:t xml:space="preserve">8.3 Other Standard Viewpoints</w:t>
      </w:r>
    </w:p>
    <w:p>
      <w:pPr>
        <w:spacing w:after="120" w:line="300"/>
        <w:jc w:val="both"/>
      </w:pPr>
      <w:r>
        <w:t xml:space="preserve">ArchiMate 3.2 defines 23 standard viewpoints; the five above are the most commonly used. Others worth recognising by name:</w:t>
      </w:r>
    </w:p>
    <w:p>
      <w:pPr>
        <w:pStyle w:val="ListParagraph"/>
        <w:numPr>
          <w:ilvl w:val="0"/>
          <w:numId w:val="3"/>
        </w:numPr>
        <w:spacing w:after="80" w:line="280"/>
      </w:pPr>
      <w:r>
        <w:t xml:space="preserve">Stakeholder Viewpoint — drivers, assessments, goals from a stakeholder's perspective.</w:t>
      </w:r>
    </w:p>
    <w:p>
      <w:pPr>
        <w:pStyle w:val="ListParagraph"/>
        <w:numPr>
          <w:ilvl w:val="0"/>
          <w:numId w:val="3"/>
        </w:numPr>
        <w:spacing w:after="80" w:line="280"/>
      </w:pPr>
      <w:r>
        <w:t xml:space="preserve">Goal Realization Viewpoint — how a Goal is realised through outcomes, capabilities, and lower-level elements.</w:t>
      </w:r>
    </w:p>
    <w:p>
      <w:pPr>
        <w:pStyle w:val="ListParagraph"/>
        <w:numPr>
          <w:ilvl w:val="0"/>
          <w:numId w:val="3"/>
        </w:numPr>
        <w:spacing w:after="80" w:line="280"/>
      </w:pPr>
      <w:r>
        <w:t xml:space="preserve">Capability Map Viewpoint — pure Capability decomposition (the Capability Map from Module 15).</w:t>
      </w:r>
    </w:p>
    <w:p>
      <w:pPr>
        <w:pStyle w:val="ListParagraph"/>
        <w:numPr>
          <w:ilvl w:val="0"/>
          <w:numId w:val="3"/>
        </w:numPr>
        <w:spacing w:after="80" w:line="280"/>
      </w:pPr>
      <w:r>
        <w:t xml:space="preserve">Business Process Cooperation Viewpoint — how Business Processes cooperate via Business Events and Flows.</w:t>
      </w:r>
    </w:p>
    <w:p>
      <w:pPr>
        <w:pStyle w:val="ListParagraph"/>
        <w:numPr>
          <w:ilvl w:val="0"/>
          <w:numId w:val="3"/>
        </w:numPr>
        <w:spacing w:after="80" w:line="280"/>
      </w:pPr>
      <w:r>
        <w:t xml:space="preserve">Information Structure Viewpoint — Business Objects, Data Objects, Artifacts and their relationships.</w:t>
      </w:r>
    </w:p>
    <w:p>
      <w:pPr>
        <w:pStyle w:val="ListParagraph"/>
        <w:numPr>
          <w:ilvl w:val="0"/>
          <w:numId w:val="3"/>
        </w:numPr>
        <w:spacing w:after="80" w:line="280"/>
      </w:pPr>
      <w:r>
        <w:t xml:space="preserve">Service Realization Viewpoint — how a Business Service is realised by Application elements down to Technology.</w:t>
      </w:r>
    </w:p>
    <w:p>
      <w:pPr>
        <w:pStyle w:val="ListParagraph"/>
        <w:numPr>
          <w:ilvl w:val="0"/>
          <w:numId w:val="3"/>
        </w:numPr>
        <w:spacing w:after="80" w:line="280"/>
      </w:pPr>
      <w:r>
        <w:t xml:space="preserve">Implementation and Deployment Viewpoint — how Application elements are deployed onto Technology elements.</w:t>
      </w:r>
    </w:p>
    <w:p>
      <w:pPr>
        <w:pStyle w:val="ListParagraph"/>
        <w:numPr>
          <w:ilvl w:val="0"/>
          <w:numId w:val="3"/>
        </w:numPr>
        <w:spacing w:after="80" w:line="280"/>
      </w:pPr>
      <w:r>
        <w:t xml:space="preserve">Project Viewpoint — work packages, deliverables, and the resulting plateau.</w:t>
      </w:r>
    </w:p>
    <w:p>
      <w:r>
        <w:br w:type="page"/>
      </w:r>
    </w:p>
    <w:p>
      <w:pPr>
        <w:pStyle w:val="Heading1"/>
        <w:spacing w:after="200" w:before="360"/>
      </w:pPr>
      <w:r>
        <w:rPr>
          <w:b/>
          <w:bCs/>
          <w:color w:val="1F4E78"/>
        </w:rPr>
        <w:t xml:space="preserve">9. ArchiMate ↔ TOGAF ADM Phase Mapping</w:t>
      </w:r>
    </w:p>
    <w:p>
      <w:pPr>
        <w:spacing w:after="120" w:line="300"/>
        <w:jc w:val="both"/>
      </w:pPr>
      <w:r>
        <w:t xml:space="preserve">Because ArchiMate is designed as TOGAF's visual companion, its viewpoints, elements, and extensions map directly onto TOGAF's ADM phases. Understanding this mapping is what makes ArchiMate operationally useful in a TOGAF practice — knowing which ArchiMate constructs are produced in which phase.</w:t>
      </w:r>
    </w:p>
    <w:p>
      <w:pPr>
        <w:pStyle w:val="Heading2"/>
        <w:spacing w:after="160" w:before="280"/>
      </w:pPr>
      <w:r>
        <w:rPr>
          <w:b/>
          <w:bCs/>
          <w:color w:val="2E75B6"/>
        </w:rPr>
        <w:t xml:space="preserve">9.1 The Mapping by Phase</w:t>
      </w:r>
    </w:p>
    <w:p>
      <w:pPr>
        <w:pStyle w:val="Heading3"/>
        <w:spacing w:after="120" w:before="220"/>
      </w:pPr>
      <w:r>
        <w:rPr>
          <w:b/>
          <w:bCs/>
          <w:color w:val="404040"/>
        </w:rPr>
        <w:t xml:space="preserve">Preliminary Phase</w:t>
      </w:r>
    </w:p>
    <w:p>
      <w:pPr>
        <w:spacing w:after="120" w:line="300"/>
        <w:jc w:val="both"/>
      </w:pPr>
      <w:r>
        <w:t xml:space="preserve">Architecture Principles → ArchiMate Principle elements (Motivation layer). The Tailored Framework — including which ArchiMate viewpoints will be standard for the engagement — is established here.</w:t>
      </w:r>
    </w:p>
    <w:p>
      <w:pPr>
        <w:pStyle w:val="Heading3"/>
        <w:spacing w:after="120" w:before="220"/>
      </w:pPr>
      <w:r>
        <w:rPr>
          <w:b/>
          <w:bCs/>
          <w:color w:val="404040"/>
        </w:rPr>
        <w:t xml:space="preserve">Phase A — Architecture Vision</w:t>
      </w:r>
    </w:p>
    <w:p>
      <w:pPr>
        <w:spacing w:after="120" w:line="300"/>
        <w:jc w:val="both"/>
      </w:pPr>
      <w:r>
        <w:t xml:space="preserve">Stakeholders, Drivers, Assessments, Goals → ArchiMate Motivation elements. Initial Capabilities → Strategy elements. Architecture Vision diagrams typically use the Motivation Viewpoint and a high-level Layered Viewpoint.</w:t>
      </w:r>
    </w:p>
    <w:p>
      <w:pPr>
        <w:pStyle w:val="Heading3"/>
        <w:spacing w:after="120" w:before="220"/>
      </w:pPr>
      <w:r>
        <w:rPr>
          <w:b/>
          <w:bCs/>
          <w:color w:val="404040"/>
        </w:rPr>
        <w:t xml:space="preserve">Phase B — Business Architecture</w:t>
      </w:r>
    </w:p>
    <w:p>
      <w:pPr>
        <w:spacing w:after="120" w:line="300"/>
        <w:jc w:val="both"/>
      </w:pPr>
      <w:r>
        <w:t xml:space="preserve">Business Actors, Roles, Processes, Functions, Services, Objects → ArchiMate Business layer elements. The Business Process Cooperation Viewpoint, Business Function Viewpoint, and Capability Map Viewpoint are typical outputs. The Capability Map from Module 15 is rendered as Capability elements (Strategy layer) decomposed via Composition relationships.</w:t>
      </w:r>
    </w:p>
    <w:p>
      <w:pPr>
        <w:pStyle w:val="Heading3"/>
        <w:spacing w:after="120" w:before="220"/>
      </w:pPr>
      <w:r>
        <w:rPr>
          <w:b/>
          <w:bCs/>
          <w:color w:val="404040"/>
        </w:rPr>
        <w:t xml:space="preserve">Phase C — Information Systems Architectures</w:t>
      </w:r>
    </w:p>
    <w:p>
      <w:pPr>
        <w:spacing w:after="120" w:line="300"/>
        <w:jc w:val="both"/>
      </w:pPr>
      <w:r>
        <w:t xml:space="preserve">Data Objects → ArchiMate Application layer (Passive Structure). Application Components, Services, Functions → Application layer (Active Structure and Behavior). The Information Structure Viewpoint, Data Dissemination Viewpoint, and Application Cooperation Viewpoint are typical outputs.</w:t>
      </w:r>
    </w:p>
    <w:p>
      <w:pPr>
        <w:pStyle w:val="Heading3"/>
        <w:spacing w:after="120" w:before="220"/>
      </w:pPr>
      <w:r>
        <w:rPr>
          <w:b/>
          <w:bCs/>
          <w:color w:val="404040"/>
        </w:rPr>
        <w:t xml:space="preserve">Phase D — Technology Architecture</w:t>
      </w:r>
    </w:p>
    <w:p>
      <w:pPr>
        <w:spacing w:after="120" w:line="300"/>
        <w:jc w:val="both"/>
      </w:pPr>
      <w:r>
        <w:t xml:space="preserve">Nodes, Devices, System Software, Technology Services → ArchiMate Technology layer. The Technology Usage Viewpoint and Implementation and Deployment Viewpoint are typical outputs. The TIME classifications from Module 6 can be captured as attributes on Technology elements.</w:t>
      </w:r>
    </w:p>
    <w:p>
      <w:pPr>
        <w:pStyle w:val="Heading3"/>
        <w:spacing w:after="120" w:before="220"/>
      </w:pPr>
      <w:r>
        <w:rPr>
          <w:b/>
          <w:bCs/>
          <w:color w:val="404040"/>
        </w:rPr>
        <w:t xml:space="preserve">Phase E — Opportunities &amp; Solutions</w:t>
      </w:r>
    </w:p>
    <w:p>
      <w:pPr>
        <w:spacing w:after="120" w:line="300"/>
        <w:jc w:val="both"/>
      </w:pPr>
      <w:r>
        <w:t xml:space="preserve">Work Packages, Deliverables, Plateaus, Gaps → ArchiMate Implementation &amp; Migration layer elements. The Migration Viewpoint becomes the principal output. The Architecture Roadmap is rendered as a sequence of Plateaus connected by Work Packages.</w:t>
      </w:r>
    </w:p>
    <w:p>
      <w:pPr>
        <w:pStyle w:val="Heading3"/>
        <w:spacing w:after="120" w:before="220"/>
      </w:pPr>
      <w:r>
        <w:rPr>
          <w:b/>
          <w:bCs/>
          <w:color w:val="404040"/>
        </w:rPr>
        <w:t xml:space="preserve">Phase F — Migration Planning</w:t>
      </w:r>
    </w:p>
    <w:p>
      <w:pPr>
        <w:spacing w:after="120" w:line="300"/>
        <w:jc w:val="both"/>
      </w:pPr>
      <w:r>
        <w:t xml:space="preserve">Detailed Plateau definitions; refined Work Package and Deliverable definitions. The Migration Viewpoint is finalised.</w:t>
      </w:r>
    </w:p>
    <w:p>
      <w:pPr>
        <w:pStyle w:val="Heading3"/>
        <w:spacing w:after="120" w:before="220"/>
      </w:pPr>
      <w:r>
        <w:rPr>
          <w:b/>
          <w:bCs/>
          <w:color w:val="404040"/>
        </w:rPr>
        <w:t xml:space="preserve">Phase G — Implementation Governance</w:t>
      </w:r>
    </w:p>
    <w:p>
      <w:pPr>
        <w:spacing w:after="120" w:line="300"/>
        <w:jc w:val="both"/>
      </w:pPr>
      <w:r>
        <w:t xml:space="preserve">Architecture Contracts and Compliance Reviews are not directly modelled in ArchiMate, but the architectures the projects are governed against are ArchiMate models. The Architecture Repository (Module 11) holds the ArchiMate models for reference during Phase G.</w:t>
      </w:r>
    </w:p>
    <w:p>
      <w:pPr>
        <w:pStyle w:val="Heading3"/>
        <w:spacing w:after="120" w:before="220"/>
      </w:pPr>
      <w:r>
        <w:rPr>
          <w:b/>
          <w:bCs/>
          <w:color w:val="404040"/>
        </w:rPr>
        <w:t xml:space="preserve">Phase H — Architecture Change Management</w:t>
      </w:r>
    </w:p>
    <w:p>
      <w:pPr>
        <w:spacing w:after="120" w:line="300"/>
        <w:jc w:val="both"/>
      </w:pPr>
      <w:r>
        <w:t xml:space="preserve">Changes to the architecture are captured as updated ArchiMate models. The Plateau structure naturally accommodates the move from current state through transition states; Phase H updates the Plateau definitions as the architecture evolves.</w:t>
      </w:r>
    </w:p>
    <w:p>
      <w:pPr>
        <w:pStyle w:val="Heading2"/>
        <w:spacing w:after="160" w:before="280"/>
      </w:pPr>
      <w:r>
        <w:rPr>
          <w:b/>
          <w:bCs/>
          <w:color w:val="2E75B6"/>
        </w:rPr>
        <w:t xml:space="preserve">9.2 The Mapping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TOGAF Phase</w:t>
            </w:r>
          </w:p>
        </w:tc>
        <w:tc>
          <w:tcPr>
            <w:tcW w:type="dxa" w:w="4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Principal ArchiMate Constructs</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Viewpoints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w:t>
            </w:r>
          </w:p>
        </w:tc>
        <w:tc>
          <w:tcPr>
            <w:tcW w:type="dxa" w:w="4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Principles (Motivation)</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(framework setup, no specific viewpoint)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 Vision</w:t>
            </w:r>
          </w:p>
        </w:tc>
        <w:tc>
          <w:tcPr>
            <w:tcW w:type="dxa" w:w="4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Stakeholders, Drivers, Goals, Outcomes, initial Capabilities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Motivation Viewpoint, Layered Viewpoint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Business</w:t>
            </w:r>
          </w:p>
        </w:tc>
        <w:tc>
          <w:tcPr>
            <w:tcW w:type="dxa" w:w="4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Actors, Roles, Processes, Services, Objects, Capabilities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Process Cooperation, Capability Map, Business Function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 — Data/App</w:t>
            </w:r>
          </w:p>
        </w:tc>
        <w:tc>
          <w:tcPr>
            <w:tcW w:type="dxa" w:w="4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Objects, Application Components, Services, Functions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Structure, Application Cooperation, Application Usage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 — Technology</w:t>
            </w:r>
          </w:p>
        </w:tc>
        <w:tc>
          <w:tcPr>
            <w:tcW w:type="dxa" w:w="4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Nodes, Devices, System Software, Technology Services, Artifacts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Usage, Implementation and Deployment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 — Opportunities</w:t>
            </w:r>
          </w:p>
        </w:tc>
        <w:tc>
          <w:tcPr>
            <w:tcW w:type="dxa" w:w="4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Work Packages, Deliverables, initial Plateaus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Migration Viewpoint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 — Migration</w:t>
            </w:r>
          </w:p>
        </w:tc>
        <w:tc>
          <w:tcPr>
            <w:tcW w:type="dxa" w:w="4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Refined Plateaus, Gaps, Implementation Events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Migration Viewpoint (refined)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 — Governance</w:t>
            </w:r>
          </w:p>
        </w:tc>
        <w:tc>
          <w:tcPr>
            <w:tcW w:type="dxa" w:w="4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(Existing models referenced)</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specific viewpoint produced)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 — Change</w:t>
            </w:r>
          </w:p>
        </w:tc>
        <w:tc>
          <w:tcPr>
            <w:tcW w:type="dxa" w:w="4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Updated Plateaus and elements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Migration Viewpoint, updated Layered</w:t>
            </w:r>
          </w:p>
        </w:tc>
      </w:tr>
    </w:tbl>
    <w:p>
      <w:r>
        <w:br w:type="page"/>
      </w:r>
    </w:p>
    <w:p>
      <w:pPr>
        <w:pStyle w:val="Heading1"/>
        <w:spacing w:after="200" w:before="360"/>
      </w:pPr>
      <w:r>
        <w:rPr>
          <w:b/>
          <w:bCs/>
          <w:color w:val="1F4E78"/>
        </w:rPr>
        <w:t xml:space="preserve">10. Tools</w:t>
      </w:r>
    </w:p>
    <w:p>
      <w:pPr>
        <w:spacing w:after="120" w:line="300"/>
        <w:jc w:val="both"/>
      </w:pPr>
      <w:r>
        <w:t xml:space="preserve">ArchiMate is implemented in essentially every Enterprise Architecture management tool. Three principal tools recur in TOGAF-aligned enterprises and are worth recognising by name.</w:t>
      </w:r>
    </w:p>
    <w:p>
      <w:pPr>
        <w:pStyle w:val="Heading2"/>
        <w:spacing w:after="160" w:before="280"/>
      </w:pPr>
      <w:r>
        <w:rPr>
          <w:b/>
          <w:bCs/>
          <w:color w:val="2E75B6"/>
        </w:rPr>
        <w:t xml:space="preserve">10.1 Archi (Free /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 </w:t>
            </w:r>
            <w:r>
              <w:t xml:space="preserve">A free, open-source ArchiMate modelling tool. Maintained by The Open Group. Implements ArchiMate 3.2 fully. The most widely-used tool for individual learning, small teams, and proof-of-concept work. Available for Windows, macOS, Linux. Outputs models in the standard ArchiMate Open Exchange Format (XML) which is portable across tools.</w:t>
            </w:r>
          </w:p>
        </w:tc>
      </w:tr>
    </w:tbl>
    <w:p>
      <w:pPr>
        <w:spacing w:after="120" w:line="300"/>
        <w:jc w:val="both"/>
      </w:pPr>
      <w:r>
        <w:t xml:space="preserve">Archi is the recommended tool for learning ArchiMate. It is free, well-documented, supports the full ArchiMate 3.2 specification including all 23 standard viewpoints, and produces models in the open ArchiMate Exchange Format that other tools can import. Most TOGAF practitioners begin with Archi; some enterprises use it in production for smaller architecture practices.</w:t>
      </w:r>
    </w:p>
    <w:p>
      <w:pPr>
        <w:pStyle w:val="Heading2"/>
        <w:spacing w:after="160" w:before="280"/>
      </w:pPr>
      <w:r>
        <w:rPr>
          <w:b/>
          <w:bCs/>
          <w:color w:val="2E75B6"/>
        </w:rPr>
        <w:t xml:space="preserve">10.2 Sparx Enterprise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Sparx Enterprise Architect: </w:t>
            </w:r>
            <w:r>
              <w:t xml:space="preserve">A commercial modelling tool supporting many notations including ArchiMate, UML, BPMN, SysML. Widely used in larger enterprises that need a multi-notation modelling capability rather than ArchiMate alone. Mature integration with development tools, requirements management, and version control.</w:t>
            </w:r>
          </w:p>
        </w:tc>
      </w:tr>
    </w:tbl>
    <w:p>
      <w:pPr>
        <w:spacing w:after="120" w:line="300"/>
        <w:jc w:val="both"/>
      </w:pPr>
      <w:r>
        <w:t xml:space="preserve">Sparx EA is a generalist modelling tool that supports ArchiMate as one of many notations. It is the typical choice for enterprises that need ArchiMate alongside UML (for software design), BPMN (for process modelling), or SysML (for systems engineering). The trade-off is more complexity than ArchiMate-specialist tools — Sparx is a deeper, more configurable platform that requires more setup to use well.</w:t>
      </w:r>
    </w:p>
    <w:p>
      <w:pPr>
        <w:pStyle w:val="Heading2"/>
        <w:spacing w:after="160" w:before="280"/>
      </w:pPr>
      <w:r>
        <w:rPr>
          <w:b/>
          <w:bCs/>
          <w:color w:val="2E75B6"/>
        </w:rPr>
        <w:t xml:space="preserve">10.3 BiZZdesign HoriZZon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BiZZdesign HoriZZon: </w:t>
            </w:r>
            <w:r>
              <w:t xml:space="preserve">A commercial Enterprise Architecture management platform with deep ArchiMate support, extensive analysis and reporting capabilities, and integration with portfolio management. Widely used in larger TOGAF-aligned enterprises. Now branded as HoriZZon (formerly Enterprise Studio).</w:t>
            </w:r>
          </w:p>
        </w:tc>
      </w:tr>
    </w:tbl>
    <w:p>
      <w:pPr>
        <w:spacing w:after="120" w:line="300"/>
        <w:jc w:val="both"/>
      </w:pPr>
      <w:r>
        <w:t xml:space="preserve">BiZZdesign HoriZZon is a full Enterprise Architecture management platform — substantially more than just a modelling tool. It provides the Architecture Repository (Module 11) as a structured database, supports complex queries over the architecture content, integrates with portfolio management for capability-based planning (Module 15), and provides governance workflow for Compliance Reviews and dispensations. It is the typical choice for large enterprises operating mature TOGAF practices at the Level 3+ ACMM maturity level (Module 13).</w:t>
      </w:r>
    </w:p>
    <w:p>
      <w:pPr>
        <w:pStyle w:val="Heading2"/>
        <w:spacing w:after="160" w:before="280"/>
      </w:pPr>
      <w:r>
        <w:rPr>
          <w:b/>
          <w:bCs/>
          <w:color w:val="2E75B6"/>
        </w:rPr>
        <w:t xml:space="preserve">10.4 Other Tools Worth Recognising</w:t>
      </w:r>
    </w:p>
    <w:p>
      <w:pPr>
        <w:pStyle w:val="ListParagraph"/>
        <w:numPr>
          <w:ilvl w:val="0"/>
          <w:numId w:val="3"/>
        </w:numPr>
        <w:spacing w:after="80" w:line="280"/>
      </w:pPr>
      <w:r>
        <w:t xml:space="preserve">LeanIX — focuses on Application Portfolio Management with strong cloud-native and integration capabilities; supports ArchiMate elements without being primarily a modelling tool.</w:t>
      </w:r>
    </w:p>
    <w:p>
      <w:pPr>
        <w:pStyle w:val="ListParagraph"/>
        <w:numPr>
          <w:ilvl w:val="0"/>
          <w:numId w:val="3"/>
        </w:numPr>
        <w:spacing w:after="80" w:line="280"/>
      </w:pPr>
      <w:r>
        <w:t xml:space="preserve">Ardoq — graph-based EA platform with API-first integration; ArchiMate-aligned but has its own extended metamodel.</w:t>
      </w:r>
    </w:p>
    <w:p>
      <w:pPr>
        <w:pStyle w:val="ListParagraph"/>
        <w:numPr>
          <w:ilvl w:val="0"/>
          <w:numId w:val="3"/>
        </w:numPr>
        <w:spacing w:after="80" w:line="280"/>
      </w:pPr>
      <w:r>
        <w:t xml:space="preserve">MEGA HOPEX — long-established platform especially common in financial services.</w:t>
      </w:r>
    </w:p>
    <w:p>
      <w:pPr>
        <w:pStyle w:val="ListParagraph"/>
        <w:numPr>
          <w:ilvl w:val="0"/>
          <w:numId w:val="3"/>
        </w:numPr>
        <w:spacing w:after="80" w:line="280"/>
      </w:pPr>
      <w:r>
        <w:t xml:space="preserve">Avolution ABACUS — focused on quantitative analysis of architectures.</w:t>
      </w:r>
    </w:p>
    <w:p>
      <w:pPr>
        <w:pStyle w:val="ListParagraph"/>
        <w:numPr>
          <w:ilvl w:val="0"/>
          <w:numId w:val="3"/>
        </w:numPr>
        <w:spacing w:after="80" w:line="280"/>
      </w:pPr>
      <w:r>
        <w:t xml:space="preserve">Orbus iServer365 — Microsoft-365-integrated EA platform popular in Microsoft-heavy environments.</w:t>
      </w:r>
    </w:p>
    <w:p>
      <w:pPr>
        <w:pStyle w:val="Heading2"/>
        <w:spacing w:after="160" w:before="280"/>
      </w:pPr>
      <w:r>
        <w:rPr>
          <w:b/>
          <w:bCs/>
          <w:color w:val="2E75B6"/>
        </w:rPr>
        <w:t xml:space="preserve">10.5 The Three Principal Tools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Tool</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Cost</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Trade-off</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Free / open source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Learning, individual use, small teams, POC</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Limited to modelling; no Repository or governance workflow</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Sparx EA</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Commercial (moderate)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Enterprises needing multi-notation modelling (UML + ArchiMate + BPMN)</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Generalist platform; more setup than ArchiMate-specialist tools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BiZZdesign HoriZZon</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Commercial (substantial)</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Large enterprises operating mature TOGAF practice</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Substantial cost; full platform implementation effort</w:t>
            </w:r>
          </w:p>
        </w:tc>
      </w:tr>
    </w:tbl>
    <w:p>
      <w:r>
        <w:br w:type="page"/>
      </w:r>
    </w:p>
    <w:p>
      <w:pPr>
        <w:pStyle w:val="Heading1"/>
        <w:spacing w:after="200" w:before="360"/>
      </w:pPr>
      <w:r>
        <w:rPr>
          <w:b/>
          <w:bCs/>
          <w:color w:val="1F4E78"/>
        </w:rPr>
        <w:t xml:space="preserve">11. Summary and Review</w:t>
      </w:r>
    </w:p>
    <w:p>
      <w:pPr>
        <w:pStyle w:val="Heading2"/>
        <w:spacing w:after="160" w:before="280"/>
      </w:pPr>
      <w:r>
        <w:rPr>
          <w:b/>
          <w:bCs/>
          <w:color w:val="2E75B6"/>
        </w:rPr>
        <w:t xml:space="preserve">11.1 The Big Picture</w:t>
      </w:r>
    </w:p>
    <w:p>
      <w:pPr>
        <w:spacing w:after="120" w:line="300"/>
        <w:jc w:val="both"/>
      </w:pPr>
      <w:r>
        <w:t xml:space="preserve">ArchiMate is The Open Group's modelling language, designed deliberately as TOGAF's visual companion and currently at version 3.2. Its structural backbone is the 3×3 metamodel — three layers (Business, Application, Technology) crossed with three aspects (Active Structure, Behavior, Passive Structure) — extended with cross-cutting layers for Motivation, Strategy, and Implementation &amp; Migration. Eight key relationships connect elements: Composition, Aggregation, Assignment, Realization, Serving, Access, Triggering, and Flow. Realization is directional — concrete realises abstract, with the arrow pointing FROM concrete TO abstract. Layer colour conventions (Business = yellow, Application = blue, Technology = green, Motivation = purple) make diagrams readable at a glance. ArchiMate defines 23 standard viewpoints; the five most commonly used are Layered, Motivation, Migration, Application Cooperation, and Technology Usage. The mapping from ArchiMate constructs to TOGAF ADM phases is direct: Motivation/Strategy in Phase A, Business in Phase B, Application in Phase C, Technology in Phase D, Implementation &amp; Migration in Phases E and F. The principal tools are Archi (free, learning), Sparx EA (commercial, multi-notation), and BiZZdesign HoriZZon (commercial, full EA platform).</w:t>
      </w:r>
    </w:p>
    <w:p>
      <w:pPr>
        <w:pStyle w:val="Heading2"/>
        <w:spacing w:after="160" w:before="280"/>
      </w:pPr>
      <w:r>
        <w:rPr>
          <w:b/>
          <w:bCs/>
          <w:color w:val="2E75B6"/>
        </w:rPr>
        <w:t xml:space="preserve">11.2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ArchiMate version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3.2 (released 2022). Paired with TOGAF 10.</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3×3 metamodel — three layers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Application, Technology.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3×3 metamodel — three aspects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Active Structure, Behavior, Passive Structure.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Cross-cutting layers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Motivation (why), Strategy (capabilities), Implementation &amp; Migration (path to delivery).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Key elements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 layer × aspect. Business: Actor/Role, Process/Function/Service, Object/Contract/Product. Application: Component, Function/Service/Process, Data Object. Technology: Node/Device/SystemSoftware, Function/Service/Process, Artifact.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Eight key relationships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Composition, Aggregation, Assignment, Realization, Serving, Access, Triggering, Flow.</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Realization direction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CONCRETE realises ABSTRACT. Arrow points FROM concrete TO abstract. Application Service realises Business Service (NOT vice versa).</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Colour conventions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 Yellow. Application = Blue. Technology = Green. Motivation = Purple. Implementation &amp; Migration = Pink.</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Five most common viewpoints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Layered, Motivation, Migration, Application Cooperation, Technology Usage.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mapping</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 Motivation. B = Business. C = Application. D = Technology. E/F = Implementation &amp; Migration.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Tools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 (free, OSS, learning); Sparx EA (commercial, multi-notation); BiZZdesign HoriZZon (commercial, full EA platform).</w:t>
            </w:r>
          </w:p>
        </w:tc>
      </w:tr>
    </w:tbl>
    <w:p>
      <w:pPr>
        <w:pStyle w:val="Heading2"/>
        <w:spacing w:after="160" w:before="280"/>
      </w:pPr>
      <w:r>
        <w:rPr>
          <w:b/>
          <w:bCs/>
          <w:color w:val="2E75B6"/>
        </w:rPr>
        <w:t xml:space="preserve">11.3 Self-Test Questions</w:t>
      </w:r>
    </w:p>
    <w:p>
      <w:pPr>
        <w:pStyle w:val="ListParagraph"/>
        <w:numPr>
          <w:ilvl w:val="0"/>
          <w:numId w:val="2"/>
        </w:numPr>
        <w:spacing w:after="80" w:line="280"/>
      </w:pPr>
      <w:r>
        <w:t xml:space="preserve">State the 3×3 metamodel of ArchiMate — name the three layers and the three aspects.</w:t>
      </w:r>
    </w:p>
    <w:p>
      <w:pPr>
        <w:pStyle w:val="ListParagraph"/>
        <w:numPr>
          <w:ilvl w:val="0"/>
          <w:numId w:val="2"/>
        </w:numPr>
        <w:spacing w:after="80" w:line="280"/>
      </w:pPr>
      <w:r>
        <w:t xml:space="preserve">Name the three cross-cutting layers and what each holds.</w:t>
      </w:r>
    </w:p>
    <w:p>
      <w:pPr>
        <w:pStyle w:val="ListParagraph"/>
        <w:numPr>
          <w:ilvl w:val="0"/>
          <w:numId w:val="2"/>
        </w:numPr>
        <w:spacing w:after="80" w:line="280"/>
      </w:pPr>
      <w:r>
        <w:t xml:space="preserve">Give the standard colour for each of: Business layer, Application layer, Technology layer, Motivation layer.</w:t>
      </w:r>
    </w:p>
    <w:p>
      <w:pPr>
        <w:pStyle w:val="ListParagraph"/>
        <w:numPr>
          <w:ilvl w:val="0"/>
          <w:numId w:val="2"/>
        </w:numPr>
        <w:spacing w:after="80" w:line="280"/>
      </w:pPr>
      <w:r>
        <w:t xml:space="preserve">Name the eight key relationships in ArchiMate.</w:t>
      </w:r>
    </w:p>
    <w:p>
      <w:pPr>
        <w:pStyle w:val="ListParagraph"/>
        <w:numPr>
          <w:ilvl w:val="0"/>
          <w:numId w:val="2"/>
        </w:numPr>
        <w:spacing w:after="80" w:line="280"/>
      </w:pPr>
      <w:r>
        <w:t xml:space="preserve">State the Realization direction rule. Which is the source: concrete or abstract? Which is the target?</w:t>
      </w:r>
    </w:p>
    <w:p>
      <w:pPr>
        <w:pStyle w:val="ListParagraph"/>
        <w:numPr>
          <w:ilvl w:val="0"/>
          <w:numId w:val="2"/>
        </w:numPr>
        <w:spacing w:after="80" w:line="280"/>
      </w:pPr>
      <w:r>
        <w:t xml:space="preserve">If an Application Service realises a Business Service, in which direction does the Realization arrow point?</w:t>
      </w:r>
    </w:p>
    <w:p>
      <w:pPr>
        <w:pStyle w:val="ListParagraph"/>
        <w:numPr>
          <w:ilvl w:val="0"/>
          <w:numId w:val="2"/>
        </w:numPr>
        <w:spacing w:after="80" w:line="280"/>
      </w:pPr>
      <w:r>
        <w:t xml:space="preserve">Distinguish Composition from Aggregation.</w:t>
      </w:r>
    </w:p>
    <w:p>
      <w:pPr>
        <w:pStyle w:val="ListParagraph"/>
        <w:numPr>
          <w:ilvl w:val="0"/>
          <w:numId w:val="2"/>
        </w:numPr>
        <w:spacing w:after="80" w:line="280"/>
      </w:pPr>
      <w:r>
        <w:t xml:space="preserve">Distinguish Triggering from Flow.</w:t>
      </w:r>
    </w:p>
    <w:p>
      <w:pPr>
        <w:pStyle w:val="ListParagraph"/>
        <w:numPr>
          <w:ilvl w:val="0"/>
          <w:numId w:val="2"/>
        </w:numPr>
        <w:spacing w:after="80" w:line="280"/>
      </w:pPr>
      <w:r>
        <w:t xml:space="preserve">Name the five most common ArchiMate viewpoints and the TOGAF phase each is most associated with.</w:t>
      </w:r>
    </w:p>
    <w:p>
      <w:pPr>
        <w:pStyle w:val="ListParagraph"/>
        <w:numPr>
          <w:ilvl w:val="0"/>
          <w:numId w:val="2"/>
        </w:numPr>
        <w:spacing w:after="80" w:line="280"/>
      </w:pPr>
      <w:r>
        <w:t xml:space="preserve">Map the principal ArchiMate constructs to each of TOGAF Phases A through F.</w:t>
      </w:r>
    </w:p>
    <w:p>
      <w:pPr>
        <w:pStyle w:val="ListParagraph"/>
        <w:numPr>
          <w:ilvl w:val="0"/>
          <w:numId w:val="2"/>
        </w:numPr>
        <w:spacing w:after="80" w:line="280"/>
      </w:pPr>
      <w:r>
        <w:t xml:space="preserve">Name three tools that implement ArchiMate. Which is free?</w:t>
      </w:r>
    </w:p>
    <w:p>
      <w:pPr>
        <w:pStyle w:val="Heading2"/>
        <w:spacing w:after="160" w:before="280"/>
      </w:pPr>
      <w:r>
        <w:rPr>
          <w:b/>
          <w:bCs/>
          <w:color w:val="2E75B6"/>
        </w:rPr>
        <w:t xml:space="preserve">11.4 Closing Note</w:t>
      </w:r>
    </w:p>
    <w:p>
      <w:pPr>
        <w:spacing w:after="120" w:line="300"/>
        <w:jc w:val="both"/>
      </w:pPr>
      <w:r>
        <w:t xml:space="preserve">Module 17 has covered ArchiMate as TOGAF's visual companion — its 3×3 metamodel, its cross-cutting layers, its elements, its relationships, its colour conventions, its standard viewpoints, its mapping to TOGAF phases, and the principal tools that implement it. The remaining modules of the syllabus turn to risk and security architecture, Agile delivery integration, and certification preparation. Make sure you can recite the 3×3 grid, the eight relationships, the Realization direction rule (concrete realises abstract), the four principal colours, and the five common viewpoints with their phase mapping from memory before moving on.</w:t>
      </w:r>
    </w:p>
    <w:p>
      <w:pPr>
        <w:spacing w:after="120"/>
      </w:pPr>
      <w:r>
        <w:t xml:space="preserve"/>
      </w:r>
    </w:p>
    <w:p>
      <w:pPr>
        <w:spacing w:before="400"/>
        <w:jc w:val="center"/>
      </w:pPr>
      <w:r>
        <w:rPr>
          <w:i/>
          <w:iCs/>
          <w:color w:val="808080"/>
        </w:rPr>
        <w:t xml:space="preserve">— End of Module 17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17: ArchiMate Modeling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17 Study Guide</dc:title>
  <dc:creator>Claude</dc:creator>
  <dc:description>Comprehensive study guide for ArchiMate 3.2 modeling language</dc:description>
  <cp:lastModifiedBy>Un-named</cp:lastModifiedBy>
  <cp:revision>1</cp:revision>
  <dcterms:created xsi:type="dcterms:W3CDTF">2026-05-02T17:27:12.246Z</dcterms:created>
  <dcterms:modified xsi:type="dcterms:W3CDTF">2026-05-02T17:27:12.271Z</dcterms:modified>
</cp:coreProperties>
</file>

<file path=docProps/custom.xml><?xml version="1.0" encoding="utf-8"?>
<Properties xmlns="http://schemas.openxmlformats.org/officeDocument/2006/custom-properties" xmlns:vt="http://schemas.openxmlformats.org/officeDocument/2006/docPropsVTypes"/>
</file>