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6: ADM Phases B, C, D</w:t>
      </w:r>
    </w:p>
    <w:p>
      <w:pPr>
        <w:spacing w:after="200"/>
        <w:jc w:val="center"/>
      </w:pPr>
      <w:r>
        <w:rPr>
          <w:color w:val="595959"/>
          <w:sz w:val="28"/>
          <w:szCs w:val="28"/>
        </w:rPr>
        <w:t xml:space="preserve">Architecture Definition — Business · Data · Application · Technology</w:t>
      </w:r>
    </w:p>
    <w:p>
      <w:pPr>
        <w:spacing w:after="200"/>
        <w:jc w:val="center"/>
      </w:pPr>
      <w:r>
        <w:rPr>
          <w:color w:val="808080"/>
          <w:sz w:val="22"/>
          <w:szCs w:val="22"/>
        </w:rPr>
        <w:t xml:space="preserve">Capability Mapping · Data Architecture · Application Portfolio · Technology Standards · Gap Analysis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6</w:t>
      </w:r>
    </w:p>
    <w:p>
      <w:pPr>
        <w:spacing w:after="120" w:line="300"/>
        <w:jc w:val="both"/>
      </w:pPr>
      <w:r>
        <w:t xml:space="preserve">Modules 1 through 5 built up to this point. Module 1 introduced TOGAF as a whole. Module 2 named the four architecture domains. Module 3 covered the views and viewpoints used to communicate architecture. Module 4 placed the ADM as a continuous cycle. Module 5 covered the foundational phases — the Preliminary Phase and Phase A — that establish the practice and authorise an engagement. Module 6 now enters the substantive heart of the ADM: Phases B, C, and D, in which the architecture is actually developed.</w:t>
      </w:r>
    </w:p>
    <w:p>
      <w:pPr>
        <w:spacing w:after="120" w:line="300"/>
        <w:jc w:val="both"/>
      </w:pPr>
      <w:r>
        <w:t xml:space="preserve">These three phases are sometimes called the Architecture Definition phases because their collective output is the Architecture Definition Document (ADD) — the detailed design baseline against which all subsequent implementation will be governed. Phase B develops the Business Architecture; Phase C develops the Data Architecture and the Application Architecture (its two sub-phases); Phase D develops the Technology Architecture. Together these phases populate the four BDAT domains introduced in Module 2.</w:t>
      </w:r>
    </w:p>
    <w:p>
      <w:pPr>
        <w:spacing w:after="120" w:line="300"/>
        <w:jc w:val="both"/>
      </w:pPr>
      <w:r>
        <w:t xml:space="preserve">Three points should be carried into this module from earlier ones. First, requirements management runs continuously at the centre — every requirement generated, refined, or challenged in B, C, or D flows through the central Requirements Management activity. Second, the cascade-and-constraint flows from Module 2 mean that the phases inform and constrain each other; iteration between them is normal and expected. Third, the gap analysis technique, introduced in this module, is the single most repeated activity across all three phases — and its outputs feed directly into Phase E (Opportunities and Solutions, covered in Module 7).</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If you have read the BDAT module (Module 2), much of the domain content here will be familiar. The difference is that Module 2 described what each domain contains conceptually, while this module describes how each ADM phase produces those contents in practice — the activities, techniques, and artefacts that make up the development work itself. Where Module 2 was "what", Module 6 is "how".</w:t>
            </w:r>
          </w:p>
        </w:tc>
      </w:tr>
    </w:tbl>
    <w:p>
      <w:r>
        <w:br w:type="page"/>
      </w:r>
    </w:p>
    <w:p>
      <w:pPr>
        <w:pStyle w:val="Heading1"/>
        <w:spacing w:after="200" w:before="360"/>
      </w:pPr>
      <w:r>
        <w:rPr>
          <w:b/>
          <w:bCs/>
          <w:color w:val="1F4E78"/>
        </w:rPr>
        <w:t xml:space="preserve">1. Phase B — Business Architecture</w:t>
      </w:r>
    </w:p>
    <w:p>
      <w:pPr>
        <w:spacing w:after="120" w:line="300"/>
        <w:jc w:val="both"/>
      </w:pPr>
      <w:r>
        <w:t xml:space="preserve">Phase B develops the Business Architecture: the description of the enterprise's strategy, governance, organisation, and key business processes, and how they interrelate to create value. It is the first substantive phase of the cycle and the longest in elapsed time for most engagements, because business architecture work requires extensive stakeholder engagement and capabilities tend to be the most contested area of any architecture conversation.</w:t>
      </w:r>
    </w:p>
    <w:p>
      <w:pPr>
        <w:spacing w:after="120" w:line="300"/>
        <w:jc w:val="both"/>
      </w:pPr>
      <w:r>
        <w:t xml:space="preserve">The objectives of Phase B are: to develop the baseline Business Architecture (what the business looks like today within the engagement scope); to develop the target Business Architecture (what the business should look like in the agreed future state); to identify the gaps between baseline and target; and to feed initial work-package candidates into Phase E. The four pillars of Business Architecture (capabilities, value streams, processes, organisation) covered in Module 2 are now activated as deliverables.</w:t>
      </w:r>
    </w:p>
    <w:p>
      <w:pPr>
        <w:pStyle w:val="Heading2"/>
        <w:spacing w:after="160" w:before="280"/>
      </w:pPr>
      <w:r>
        <w:rPr>
          <w:b/>
          <w:bCs/>
          <w:color w:val="2E75B6"/>
        </w:rPr>
        <w:t xml:space="preserve">1.1 Activity 1: Capability Mapping</w:t>
      </w:r>
    </w:p>
    <w:p>
      <w:pPr>
        <w:spacing w:after="120" w:line="300"/>
        <w:jc w:val="both"/>
      </w:pPr>
      <w:r>
        <w:t xml:space="preserve">Capability mapping is the work of identifying, decomposing, and structuring the business capabilities that the enterprise possesses or needs to possess. As covered in Module 2, capabilities are stable nouns that describe what the enterprise can do, independent of how, who, or with what technology. In Phase B they are the primary unit of business architecture analysis.</w:t>
      </w:r>
    </w:p>
    <w:p>
      <w:pPr>
        <w:pStyle w:val="Heading3"/>
        <w:spacing w:after="120" w:before="220"/>
      </w:pPr>
      <w:r>
        <w:rPr>
          <w:b/>
          <w:bCs/>
          <w:color w:val="404040"/>
        </w:rPr>
        <w:t xml:space="preserve">How Capability Mapping Is Done</w:t>
      </w:r>
    </w:p>
    <w:p>
      <w:pPr>
        <w:pStyle w:val="ListParagraph"/>
        <w:numPr>
          <w:ilvl w:val="0"/>
          <w:numId w:val="2"/>
        </w:numPr>
        <w:spacing w:after="80" w:line="280"/>
      </w:pPr>
      <w:r>
        <w:t xml:space="preserve">Identify Level 1 capabilities — typically eight to twelve top-level groups covering the entire scope of the engagement. Examples for a retail bank: Customer Management, Product Management, Payments, Lending, Risk Management, Channel Operations, Finance, HR.</w:t>
      </w:r>
    </w:p>
    <w:p>
      <w:pPr>
        <w:pStyle w:val="ListParagraph"/>
        <w:numPr>
          <w:ilvl w:val="0"/>
          <w:numId w:val="2"/>
        </w:numPr>
        <w:spacing w:after="80" w:line="280"/>
      </w:pPr>
      <w:r>
        <w:t xml:space="preserve">Decompose to Level 2 — break each Level 1 into three to seven sub-capabilities. "Customer Management" becomes Customer Onboarding, Customer Servicing, Customer Retention, Customer Insight.</w:t>
      </w:r>
    </w:p>
    <w:p>
      <w:pPr>
        <w:pStyle w:val="ListParagraph"/>
        <w:numPr>
          <w:ilvl w:val="0"/>
          <w:numId w:val="2"/>
        </w:numPr>
        <w:spacing w:after="80" w:line="280"/>
      </w:pPr>
      <w:r>
        <w:t xml:space="preserve">Decompose further where useful — Levels 3 and 4 are common; Level 5 is rare and usually a sign that capabilities are being confused with processes.</w:t>
      </w:r>
    </w:p>
    <w:p>
      <w:pPr>
        <w:pStyle w:val="ListParagraph"/>
        <w:numPr>
          <w:ilvl w:val="0"/>
          <w:numId w:val="2"/>
        </w:numPr>
        <w:spacing w:after="80" w:line="280"/>
      </w:pPr>
      <w:r>
        <w:t xml:space="preserve">Validate with business stakeholders — the map is debated until business owners can recognise their world in it. Without their endorsement the map will not be used.</w:t>
      </w:r>
    </w:p>
    <w:p>
      <w:pPr>
        <w:pStyle w:val="ListParagraph"/>
        <w:numPr>
          <w:ilvl w:val="0"/>
          <w:numId w:val="2"/>
        </w:numPr>
        <w:spacing w:after="80" w:line="280"/>
      </w:pPr>
      <w:r>
        <w:t xml:space="preserve">Score for relevance — each capability is rated for strategic importance and current performance. This produces the heat map used in subsequent investment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Mapping: </w:t>
            </w:r>
            <w:r>
              <w:t xml:space="preserve">The Phase B activity of identifying, decomposing, and structuring the business capabilities of the enterprise within the engagement scope. Produces the Capability Map artefact, which is the foundational reference for almost every later Business Architecture conversation.</w:t>
            </w:r>
          </w:p>
        </w:tc>
      </w:tr>
    </w:tbl>
    <w:p>
      <w:pPr>
        <w:pStyle w:val="Heading2"/>
        <w:spacing w:after="160" w:before="280"/>
      </w:pPr>
      <w:r>
        <w:rPr>
          <w:b/>
          <w:bCs/>
          <w:color w:val="2E75B6"/>
        </w:rPr>
        <w:t xml:space="preserve">1.2 Activity 2: Value Stream Mapping</w:t>
      </w:r>
    </w:p>
    <w:p>
      <w:pPr>
        <w:spacing w:after="120" w:line="300"/>
        <w:jc w:val="both"/>
      </w:pPr>
      <w:r>
        <w:t xml:space="preserve">While capability mapping describes what the enterprise can do, value stream mapping describes how that doing produces value for stakeholders. Value streams (introduced in Module 2) are end-to-end sequences of stages, each consuming capabilities to deliver an outcome to a customer, employee, partner, or shareholder.</w:t>
      </w:r>
    </w:p>
    <w:p>
      <w:pPr>
        <w:pStyle w:val="Heading3"/>
        <w:spacing w:after="120" w:before="220"/>
      </w:pPr>
      <w:r>
        <w:rPr>
          <w:b/>
          <w:bCs/>
          <w:color w:val="404040"/>
        </w:rPr>
        <w:t xml:space="preserve">How Value Stream Mapping Is Done</w:t>
      </w:r>
    </w:p>
    <w:p>
      <w:pPr>
        <w:pStyle w:val="ListParagraph"/>
        <w:numPr>
          <w:ilvl w:val="0"/>
          <w:numId w:val="2"/>
        </w:numPr>
        <w:spacing w:after="80" w:line="280"/>
      </w:pPr>
      <w:r>
        <w:t xml:space="preserve">Identify the value streams in scope — typically three to ten for a substantial engagement (e.g., Acquire a New Customer, Service an Existing Customer, Resolve a Complaint, Onboard an Employee).</w:t>
      </w:r>
    </w:p>
    <w:p>
      <w:pPr>
        <w:pStyle w:val="ListParagraph"/>
        <w:numPr>
          <w:ilvl w:val="0"/>
          <w:numId w:val="2"/>
        </w:numPr>
        <w:spacing w:after="80" w:line="280"/>
      </w:pPr>
      <w:r>
        <w:t xml:space="preserve">For each value stream, define the trigger event (what starts it) and the value proposition (what the recipient receives at the end).</w:t>
      </w:r>
    </w:p>
    <w:p>
      <w:pPr>
        <w:pStyle w:val="ListParagraph"/>
        <w:numPr>
          <w:ilvl w:val="0"/>
          <w:numId w:val="2"/>
        </w:numPr>
        <w:spacing w:after="80" w:line="280"/>
      </w:pPr>
      <w:r>
        <w:t xml:space="preserve">Decompose into stages — typically three to ten per stream, each a verb phrase (Attract, Engage, Apply, Verify, Decide, Onboard, Welcome).</w:t>
      </w:r>
    </w:p>
    <w:p>
      <w:pPr>
        <w:pStyle w:val="ListParagraph"/>
        <w:numPr>
          <w:ilvl w:val="0"/>
          <w:numId w:val="2"/>
        </w:numPr>
        <w:spacing w:after="80" w:line="280"/>
      </w:pPr>
      <w:r>
        <w:t xml:space="preserve">Map each stage to the capabilities it consumes — producing a Capability × Value Stream matrix. This is one of the most powerful artefacts in architecture work; it shows which capabilities are most critical to which customer journeys.</w:t>
      </w:r>
    </w:p>
    <w:p>
      <w:pPr>
        <w:pStyle w:val="ListParagraph"/>
        <w:numPr>
          <w:ilvl w:val="0"/>
          <w:numId w:val="2"/>
        </w:numPr>
        <w:spacing w:after="80" w:line="280"/>
      </w:pPr>
      <w:r>
        <w:t xml:space="preserve">Identify pain points — where in each value stream value is currently lost (slow stages, customer drop-off, manual rework, error-prone hand-offs). Pain points generate gap-analysis input.</w:t>
      </w:r>
    </w:p>
    <w:p>
      <w:pPr>
        <w:pStyle w:val="Heading2"/>
        <w:spacing w:after="160" w:before="280"/>
      </w:pPr>
      <w:r>
        <w:rPr>
          <w:b/>
          <w:bCs/>
          <w:color w:val="2E75B6"/>
        </w:rPr>
        <w:t xml:space="preserve">1.3 Activity 3: Process Modelling</w:t>
      </w:r>
    </w:p>
    <w:p>
      <w:pPr>
        <w:spacing w:after="120" w:line="300"/>
        <w:jc w:val="both"/>
      </w:pPr>
      <w:r>
        <w:t xml:space="preserve">Capabilities and value streams are stable, abstract artefacts. Business processes are concrete, detailed depictions of how work actually flows. In Phase B, process modelling is performed selectively — not every process in the enterprise is modelled, only those material to the engagement and to the gap analysis.</w:t>
      </w:r>
    </w:p>
    <w:p>
      <w:pPr>
        <w:pStyle w:val="Heading3"/>
        <w:spacing w:after="120" w:before="220"/>
      </w:pPr>
      <w:r>
        <w:rPr>
          <w:b/>
          <w:bCs/>
          <w:color w:val="404040"/>
        </w:rPr>
        <w:t xml:space="preserve">Which Processes to Model</w:t>
      </w:r>
    </w:p>
    <w:p>
      <w:pPr>
        <w:pStyle w:val="ListParagraph"/>
        <w:numPr>
          <w:ilvl w:val="0"/>
          <w:numId w:val="3"/>
        </w:numPr>
        <w:spacing w:after="80" w:line="280"/>
      </w:pPr>
      <w:r>
        <w:t xml:space="preserve">Processes that are central to value streams in scope.</w:t>
      </w:r>
    </w:p>
    <w:p>
      <w:pPr>
        <w:pStyle w:val="ListParagraph"/>
        <w:numPr>
          <w:ilvl w:val="0"/>
          <w:numId w:val="3"/>
        </w:numPr>
        <w:spacing w:after="80" w:line="280"/>
      </w:pPr>
      <w:r>
        <w:t xml:space="preserve">Processes where the gap analysis suggests significant change is needed.</w:t>
      </w:r>
    </w:p>
    <w:p>
      <w:pPr>
        <w:pStyle w:val="ListParagraph"/>
        <w:numPr>
          <w:ilvl w:val="0"/>
          <w:numId w:val="3"/>
        </w:numPr>
        <w:spacing w:after="80" w:line="280"/>
      </w:pPr>
      <w:r>
        <w:t xml:space="preserve">Processes that cross organisational boundaries (typically the most fragile and most likely to harbour inefficiency).</w:t>
      </w:r>
    </w:p>
    <w:p>
      <w:pPr>
        <w:pStyle w:val="ListParagraph"/>
        <w:numPr>
          <w:ilvl w:val="0"/>
          <w:numId w:val="3"/>
        </w:numPr>
        <w:spacing w:after="80" w:line="280"/>
      </w:pPr>
      <w:r>
        <w:t xml:space="preserve">Processes with regulatory or compliance significance, where the architecture must demonstrate appropriate controls.</w:t>
      </w:r>
    </w:p>
    <w:p>
      <w:pPr>
        <w:spacing w:after="120" w:line="300"/>
        <w:jc w:val="both"/>
      </w:pPr>
      <w:r>
        <w:t xml:space="preserve">Modelling notation is typically BPMN (Business Process Model and Notation), the OMG standard. The level of detail is calibrated to the engagement: high-level swimlane diagrams suffice for executive conversations; detailed task-level models are produced where automation or restructuring is planned.</w:t>
      </w:r>
    </w:p>
    <w:p>
      <w:pPr>
        <w:pStyle w:val="Heading2"/>
        <w:spacing w:after="160" w:before="280"/>
      </w:pPr>
      <w:r>
        <w:rPr>
          <w:b/>
          <w:bCs/>
          <w:color w:val="2E75B6"/>
        </w:rPr>
        <w:t xml:space="preserve">1.4 Activity 4: Organisation Mapping</w:t>
      </w:r>
    </w:p>
    <w:p>
      <w:pPr>
        <w:spacing w:after="120" w:line="300"/>
        <w:jc w:val="both"/>
      </w:pPr>
      <w:r>
        <w:t xml:space="preserve">Organisation mapping links capabilities and processes to the people accountable for them. It produces the Organisation Map (an org chart enriched with capability and process ownership) and the linkages that allow accountability to be assigned and traced.</w:t>
      </w:r>
    </w:p>
    <w:p>
      <w:pPr>
        <w:spacing w:after="120" w:line="300"/>
        <w:jc w:val="both"/>
      </w:pPr>
      <w:r>
        <w:t xml:space="preserve">Organisation mapping is often the most politically sensitive activity in Phase B, because it makes visible who is accountable for what — and reveals where accountability is missing or contested. Skilled architects perform organisation mapping in close partnership with HR and senior leadership rather than as a desk exercise.</w:t>
      </w:r>
    </w:p>
    <w:p>
      <w:pPr>
        <w:pStyle w:val="Heading2"/>
        <w:spacing w:after="160" w:before="280"/>
      </w:pPr>
      <w:r>
        <w:rPr>
          <w:b/>
          <w:bCs/>
          <w:color w:val="2E75B6"/>
        </w:rPr>
        <w:t xml:space="preserve">1.5 Activity 5: Business Gap Analysis</w:t>
      </w:r>
    </w:p>
    <w:p>
      <w:pPr>
        <w:spacing w:after="120" w:line="300"/>
        <w:jc w:val="both"/>
      </w:pPr>
      <w:r>
        <w:t xml:space="preserve">Gap analysis is the recurring technique across Phases B, C, and D, and is treated in depth in Section 6 of this module. In Phase B, gap analysis compares the baseline Business Architecture against the target and identifies, for each affected capability, value stream, process, and organisational unit, whether it is to be: kept unchanged, improved, replaced, retired, or newly created.</w:t>
      </w:r>
    </w:p>
    <w:p>
      <w:pPr>
        <w:spacing w:after="120" w:line="300"/>
        <w:jc w:val="both"/>
      </w:pPr>
      <w:r>
        <w:t xml:space="preserve">The output is a Business Architecture gap list — typically dozens to hundreds of items for a substantial engagement — each linked to one or more architecture requirements and providing input to Phase E's work-package consolidation.</w:t>
      </w:r>
    </w:p>
    <w:p>
      <w:pPr>
        <w:pStyle w:val="Heading2"/>
        <w:spacing w:after="160" w:before="280"/>
      </w:pPr>
      <w:r>
        <w:rPr>
          <w:b/>
          <w:bCs/>
          <w:color w:val="2E75B6"/>
        </w:rPr>
        <w:t xml:space="preserve">1.6 Phase B Outputs</w:t>
      </w:r>
    </w:p>
    <w:p>
      <w:pPr>
        <w:pStyle w:val="ListParagraph"/>
        <w:numPr>
          <w:ilvl w:val="0"/>
          <w:numId w:val="3"/>
        </w:numPr>
        <w:spacing w:after="80" w:line="280"/>
      </w:pPr>
      <w:r>
        <w:t xml:space="preserve">Baseline Business Architecture — current capability map, value streams, processes, organisation.</w:t>
      </w:r>
    </w:p>
    <w:p>
      <w:pPr>
        <w:pStyle w:val="ListParagraph"/>
        <w:numPr>
          <w:ilvl w:val="0"/>
          <w:numId w:val="3"/>
        </w:numPr>
        <w:spacing w:after="80" w:line="280"/>
      </w:pPr>
      <w:r>
        <w:t xml:space="preserve">Target Business Architecture — the desired future state for the same artefacts.</w:t>
      </w:r>
    </w:p>
    <w:p>
      <w:pPr>
        <w:pStyle w:val="ListParagraph"/>
        <w:numPr>
          <w:ilvl w:val="0"/>
          <w:numId w:val="3"/>
        </w:numPr>
        <w:spacing w:after="80" w:line="280"/>
      </w:pPr>
      <w:r>
        <w:t xml:space="preserve">Business Architecture gap analysis — the differences between baseline and target.</w:t>
      </w:r>
    </w:p>
    <w:p>
      <w:pPr>
        <w:pStyle w:val="ListParagraph"/>
        <w:numPr>
          <w:ilvl w:val="0"/>
          <w:numId w:val="3"/>
        </w:numPr>
        <w:spacing w:after="80" w:line="280"/>
      </w:pPr>
      <w:r>
        <w:t xml:space="preserve">Updated Architecture Definition Document (Business Architecture sections).</w:t>
      </w:r>
    </w:p>
    <w:p>
      <w:pPr>
        <w:pStyle w:val="ListParagraph"/>
        <w:numPr>
          <w:ilvl w:val="0"/>
          <w:numId w:val="3"/>
        </w:numPr>
        <w:spacing w:after="80" w:line="280"/>
      </w:pPr>
      <w:r>
        <w:t xml:space="preserve">Updated Architecture Requirements Specification with refined and derived business requirements.</w:t>
      </w:r>
    </w:p>
    <w:p>
      <w:pPr>
        <w:pStyle w:val="ListParagraph"/>
        <w:numPr>
          <w:ilvl w:val="0"/>
          <w:numId w:val="3"/>
        </w:numPr>
        <w:spacing w:after="80" w:line="280"/>
      </w:pPr>
      <w:r>
        <w:t xml:space="preserve">Initial business components of the Architecture Roadmap.</w:t>
      </w:r>
    </w:p>
    <w:p>
      <w:pPr>
        <w:pStyle w:val="ListParagraph"/>
        <w:numPr>
          <w:ilvl w:val="0"/>
          <w:numId w:val="3"/>
        </w:numPr>
        <w:spacing w:after="80" w:line="280"/>
      </w:pPr>
      <w:r>
        <w:t xml:space="preserve">Updated Stakeholder Map reflecting the more detailed business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Phase B at a Retail Bank — Compressed Walkthrough</w:t>
            </w:r>
          </w:p>
          <w:p>
            <w:pPr>
              <w:spacing w:after="60" w:line="280"/>
              <w:jc w:val="both"/>
            </w:pPr>
            <w:r>
              <w:t xml:space="preserve">Engagement scope: digital onboarding modernisation (from the Module 5 SoAW example).</w:t>
            </w:r>
          </w:p>
          <w:p>
            <w:pPr>
              <w:spacing w:after="60" w:line="280"/>
              <w:jc w:val="both"/>
            </w:pPr>
            <w:r>
              <w:t xml:space="preserve">Capability mapping: identifies 28 capabilities under "Customer Management" and adjacent areas. Five are scored as "strategic, underperforming" (including Identity Verification and Credit Decisioning) — these become focal points.</w:t>
            </w:r>
          </w:p>
          <w:p>
            <w:pPr>
              <w:spacing w:after="60" w:line="280"/>
              <w:jc w:val="both"/>
            </w:pPr>
            <w:r>
              <w:t xml:space="preserve">Value stream mapping: "Acquire a New Customer" is decomposed into seven stages. Stage 4 ("Verify Identity") consumes three capabilities including the underperforming Identity Verification capability — confirming the Phase A hypothesis that identity is a critical bottleneck.</w:t>
            </w:r>
          </w:p>
          <w:p>
            <w:pPr>
              <w:spacing w:after="60" w:line="280"/>
              <w:jc w:val="both"/>
            </w:pPr>
            <w:r>
              <w:t xml:space="preserve">Process modelling: the current onboarding process is modelled in BPMN, showing 17 steps, three system handoffs, and two manual interventions. The target process is modelled showing 7 steps, no manual interventions, and a single mobile session.</w:t>
            </w:r>
          </w:p>
          <w:p>
            <w:pPr>
              <w:spacing w:after="60" w:line="280"/>
              <w:jc w:val="both"/>
            </w:pPr>
            <w:r>
              <w:t xml:space="preserve">Organisation mapping: identifies that Identity Verification is owned by Operations but shared with Compliance and Fraud — three accountabilities for one capability. The target proposes a single capability owner.</w:t>
            </w:r>
          </w:p>
          <w:p>
            <w:pPr>
              <w:spacing w:after="60" w:line="280"/>
              <w:jc w:val="both"/>
            </w:pPr>
            <w:r>
              <w:t xml:space="preserve">Business gap analysis: 34 gaps identified, ranging from "new capability: real-time identity service" to "retire: paper application form processing". Each is linked to architecture requirements and feeds Phase E.</w:t>
            </w:r>
          </w:p>
        </w:tc>
      </w:tr>
    </w:tbl>
    <w:p>
      <w:r>
        <w:br w:type="page"/>
      </w:r>
    </w:p>
    <w:p>
      <w:pPr>
        <w:pStyle w:val="Heading1"/>
        <w:spacing w:after="200" w:before="360"/>
      </w:pPr>
      <w:r>
        <w:rPr>
          <w:b/>
          <w:bCs/>
          <w:color w:val="1F4E78"/>
        </w:rPr>
        <w:t xml:space="preserve">2. Phase C — Why Data Sub-Phase Comes Before Application</w:t>
      </w:r>
    </w:p>
    <w:p>
      <w:pPr>
        <w:spacing w:after="120" w:line="300"/>
        <w:jc w:val="both"/>
      </w:pPr>
      <w:r>
        <w:t xml:space="preserve">Phase C is the only ADM phase with two sub-phases. It develops both the Data Architecture and the Application Architecture, and TOGAF specifies that the two sub-phases can be performed sequentially (Data first, then Application — the recommended default) or in parallel. The recommendation to do Data first is not arbitrary; it reflects a fundamental principle of architecture work that the exam frequently tests.</w:t>
      </w:r>
    </w:p>
    <w:p>
      <w:pPr>
        <w:pStyle w:val="Heading2"/>
        <w:spacing w:after="160" w:before="280"/>
      </w:pPr>
      <w:r>
        <w:rPr>
          <w:b/>
          <w:bCs/>
          <w:color w:val="2E75B6"/>
        </w:rPr>
        <w:t xml:space="preserve">2.1 The Principle: Data Drives Applications, Not the Reverse</w:t>
      </w:r>
    </w:p>
    <w:p>
      <w:pPr>
        <w:spacing w:after="120" w:line="300"/>
        <w:jc w:val="both"/>
      </w:pPr>
      <w:r>
        <w:t xml:space="preserve">Applications exist to manipulate data. They capture data, store it, transform it, present it, and exchange it with other applications. If applications are designed first, the data structures they need will be invented to fit the applications — and the same data entity will end up modelled differently in each application that touches it. The result is the data silo problem: every system has its own version of customer, product, or order, and no two agree.</w:t>
      </w:r>
    </w:p>
    <w:p>
      <w:pPr>
        <w:spacing w:after="120" w:line="300"/>
        <w:jc w:val="both"/>
      </w:pPr>
      <w:r>
        <w:t xml:space="preserve">If data is designed first, the data entities, attributes, ownership, flows, and lifecycle are established at the enterprise level — independent of any one application. Applications are then designed to fit the data architecture rather than the data being bent to fit each application. This is the difference between an enterprise that controls its information assets and one whose information assets control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Data-Before-Application Principle: </w:t>
            </w:r>
            <w:r>
              <w:t xml:space="preserve">The TOGAF default ordering of Phase C sub-phases. Data Architecture is developed first because applications exist to manipulate data; data structures must therefore be defined at the enterprise level before applications are designed against them. Reversing the order tends to produce data silos and inconsistent information across the application portfolio.</w:t>
            </w:r>
          </w:p>
        </w:tc>
      </w:tr>
    </w:tbl>
    <w:p>
      <w:pPr>
        <w:pStyle w:val="Heading2"/>
        <w:spacing w:after="160" w:before="280"/>
      </w:pPr>
      <w:r>
        <w:rPr>
          <w:b/>
          <w:bCs/>
          <w:color w:val="2E75B6"/>
        </w:rPr>
        <w:t xml:space="preserve">2.2 Why TOGAF Permits Parallel or Reverse Ordering</w:t>
      </w:r>
    </w:p>
    <w:p>
      <w:pPr>
        <w:spacing w:after="120" w:line="300"/>
        <w:jc w:val="both"/>
      </w:pPr>
      <w:r>
        <w:t xml:space="preserve">Although Data-first is the default, TOGAF explicitly permits the two sub-phases to run in parallel, or to be reversed in specific circumstances. Reversing makes sense when:</w:t>
      </w:r>
    </w:p>
    <w:p>
      <w:pPr>
        <w:pStyle w:val="ListParagraph"/>
        <w:numPr>
          <w:ilvl w:val="0"/>
          <w:numId w:val="3"/>
        </w:numPr>
        <w:spacing w:after="80" w:line="280"/>
      </w:pPr>
      <w:r>
        <w:t xml:space="preserve">The engagement is replacing a single packaged application with another, where the data model is largely dictated by the chosen application.</w:t>
      </w:r>
    </w:p>
    <w:p>
      <w:pPr>
        <w:pStyle w:val="ListParagraph"/>
        <w:numPr>
          <w:ilvl w:val="0"/>
          <w:numId w:val="3"/>
        </w:numPr>
        <w:spacing w:after="80" w:line="280"/>
      </w:pPr>
      <w:r>
        <w:t xml:space="preserve">The application portfolio is the dominant constraint and the engagement is principally about rationalising it; the data architecture follows from application choices.</w:t>
      </w:r>
    </w:p>
    <w:p>
      <w:pPr>
        <w:pStyle w:val="ListParagraph"/>
        <w:numPr>
          <w:ilvl w:val="0"/>
          <w:numId w:val="3"/>
        </w:numPr>
        <w:spacing w:after="80" w:line="280"/>
      </w:pPr>
      <w:r>
        <w:t xml:space="preserve">The team is small enough that parallel work is impractical and a quick application-first pass is needed to scope the data work.</w:t>
      </w:r>
    </w:p>
    <w:p>
      <w:pPr>
        <w:spacing w:after="120" w:line="300"/>
        <w:jc w:val="both"/>
      </w:pPr>
      <w:r>
        <w:t xml:space="preserve">Even in these cases, the architect must explicitly note that the default ordering has been varied and justify the variance — this is part of tailoring the framework, and the decision should be recorded in the Architecture Definition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Exam Question</w:t>
            </w:r>
          </w:p>
          <w:p>
            <w:pPr>
              <w:spacing w:after="60" w:line="280"/>
              <w:jc w:val="both"/>
            </w:pPr>
            <w:r>
              <w:t xml:space="preserve">An exam question may ask: "In Phase C, which sub-phase should normally be performed first, and why?" The expected answer is Data Architecture, because applications exist to manipulate data and designing applications first would produce data silos and inconsistency.</w:t>
            </w:r>
          </w:p>
          <w:p>
            <w:pPr>
              <w:spacing w:after="60" w:line="280"/>
              <w:jc w:val="both"/>
            </w:pPr>
            <w:r>
              <w:t xml:space="preserve">A trickier variant: "Under what circumstances might Application be done before Data?" Acceptable answers include: when replacing a single packaged application whose data model is fixed; when the application portfolio is the principal constraint; when team size makes parallel work impractical. The key idea: variation from the default must be justified and recorded.</w:t>
            </w:r>
          </w:p>
        </w:tc>
      </w:tr>
    </w:tbl>
    <w:p>
      <w:r>
        <w:br w:type="page"/>
      </w:r>
    </w:p>
    <w:p>
      <w:pPr>
        <w:pStyle w:val="Heading1"/>
        <w:spacing w:after="200" w:before="360"/>
      </w:pPr>
      <w:r>
        <w:rPr>
          <w:b/>
          <w:bCs/>
          <w:color w:val="1F4E78"/>
        </w:rPr>
        <w:t xml:space="preserve">3. Phase C — Data Architecture (First Sub-Phase)</w:t>
      </w:r>
    </w:p>
    <w:p>
      <w:pPr>
        <w:spacing w:after="120" w:line="300"/>
        <w:jc w:val="both"/>
      </w:pPr>
      <w:r>
        <w:t xml:space="preserve">Phase C (Data) develops the description of the enterprise's data assets — entities, models, flows, ownership, governance, and master data — within the engagement scope. The objective is to define the data foundation on which applications and technology will be designed.</w:t>
      </w:r>
    </w:p>
    <w:p>
      <w:pPr>
        <w:pStyle w:val="Heading2"/>
        <w:spacing w:after="160" w:before="280"/>
      </w:pPr>
      <w:r>
        <w:rPr>
          <w:b/>
          <w:bCs/>
          <w:color w:val="2E75B6"/>
        </w:rPr>
        <w:t xml:space="preserve">3.1 Activity 1: Conceptual Data Model</w:t>
      </w:r>
    </w:p>
    <w:p>
      <w:pPr>
        <w:spacing w:after="120" w:line="300"/>
        <w:jc w:val="both"/>
      </w:pPr>
      <w:r>
        <w:t xml:space="preserve">The conceptual data model identifies the principal data entities relevant to the engagement and shows their high-level relationships, in business terms. It is the highest-level data artefact and the only one that most non-data-architect stakeholders will read.</w:t>
      </w:r>
    </w:p>
    <w:p>
      <w:pPr>
        <w:pStyle w:val="Heading3"/>
        <w:spacing w:after="120" w:before="220"/>
      </w:pPr>
      <w:r>
        <w:rPr>
          <w:b/>
          <w:bCs/>
          <w:color w:val="404040"/>
        </w:rPr>
        <w:t xml:space="preserve">Characteristics</w:t>
      </w:r>
    </w:p>
    <w:p>
      <w:pPr>
        <w:pStyle w:val="ListParagraph"/>
        <w:numPr>
          <w:ilvl w:val="0"/>
          <w:numId w:val="3"/>
        </w:numPr>
        <w:spacing w:after="80" w:line="280"/>
      </w:pPr>
      <w:r>
        <w:t xml:space="preserve">Uses business names: Customer, Product, Account, Policy, Order, Claim, Employee.</w:t>
      </w:r>
    </w:p>
    <w:p>
      <w:pPr>
        <w:pStyle w:val="ListParagraph"/>
        <w:numPr>
          <w:ilvl w:val="0"/>
          <w:numId w:val="3"/>
        </w:numPr>
        <w:spacing w:after="80" w:line="280"/>
      </w:pPr>
      <w:r>
        <w:t xml:space="preserve">Shows cardinality at a high level (a Customer may have many Accounts; an Account belongs to exactly one Customer).</w:t>
      </w:r>
    </w:p>
    <w:p>
      <w:pPr>
        <w:pStyle w:val="ListParagraph"/>
        <w:numPr>
          <w:ilvl w:val="0"/>
          <w:numId w:val="3"/>
        </w:numPr>
        <w:spacing w:after="80" w:line="280"/>
      </w:pPr>
      <w:r>
        <w:t xml:space="preserve">Does not include attributes, keys, or implementation details.</w:t>
      </w:r>
    </w:p>
    <w:p>
      <w:pPr>
        <w:pStyle w:val="ListParagraph"/>
        <w:numPr>
          <w:ilvl w:val="0"/>
          <w:numId w:val="3"/>
        </w:numPr>
        <w:spacing w:after="80" w:line="280"/>
      </w:pPr>
      <w:r>
        <w:t xml:space="preserve">Typically fits on a single page or screen.</w:t>
      </w:r>
    </w:p>
    <w:p>
      <w:pPr>
        <w:pStyle w:val="Heading2"/>
        <w:spacing w:after="160" w:before="280"/>
      </w:pPr>
      <w:r>
        <w:rPr>
          <w:b/>
          <w:bCs/>
          <w:color w:val="2E75B6"/>
        </w:rPr>
        <w:t xml:space="preserve">3.2 Activity 2: Logical Data Model</w:t>
      </w:r>
    </w:p>
    <w:p>
      <w:pPr>
        <w:spacing w:after="120" w:line="300"/>
        <w:jc w:val="both"/>
      </w:pPr>
      <w:r>
        <w:t xml:space="preserve">The logical data model adds detail to the conceptual model: attributes (the pieces of information held about each entity), primary and foreign keys (the identifiers and relationships), and normalisation (organising data to remove redundancy). It is platform-independent — it does not name a specific database technology — but it is precise enough to drive design.</w:t>
      </w:r>
    </w:p>
    <w:p>
      <w:pPr>
        <w:spacing w:after="120" w:line="300"/>
        <w:jc w:val="both"/>
      </w:pPr>
      <w:r>
        <w:t xml:space="preserve">In modern enterprises the logical model also captures: the classification of each attribute (personal, sensitive, public, restricted); the source of truth for each entity (which system is authoritative); retention policy at the attribute level where this varies.</w:t>
      </w:r>
    </w:p>
    <w:p>
      <w:pPr>
        <w:pStyle w:val="Heading2"/>
        <w:spacing w:after="160" w:before="280"/>
      </w:pPr>
      <w:r>
        <w:rPr>
          <w:b/>
          <w:bCs/>
          <w:color w:val="2E75B6"/>
        </w:rPr>
        <w:t xml:space="preserve">3.3 Activity 3: Physical Data Model</w:t>
      </w:r>
    </w:p>
    <w:p>
      <w:pPr>
        <w:spacing w:after="120" w:line="300"/>
        <w:jc w:val="both"/>
      </w:pPr>
      <w:r>
        <w:t xml:space="preserve">The physical data model is the implementation in a specific database technology — table names, column types, indexes, partitioning, storage layout. Phase C does not normally produce a complete physical model; this is left to solution design after the architecture is approved. However, Phase C does produce the constraints that the physical model must satisfy: chosen database family (relational, document, graph, time-series), performance envelope, replication and backup requirements, encryption-at-rest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Data Model Levels: </w:t>
            </w:r>
            <w:r>
              <w:t xml:space="preserve">Conceptual: entities and relationships in business language, no detail. Logical: attributes, keys, normalisation, platform-independent. Physical: implementation in a specific database technology with tables, indexes, and storage layout. Phase C focuses on conceptual and logical; physical is typically produced in solution design later.</w:t>
            </w:r>
          </w:p>
        </w:tc>
      </w:tr>
    </w:tbl>
    <w:p>
      <w:pPr>
        <w:pStyle w:val="Heading2"/>
        <w:spacing w:after="160" w:before="280"/>
      </w:pPr>
      <w:r>
        <w:rPr>
          <w:b/>
          <w:bCs/>
          <w:color w:val="2E75B6"/>
        </w:rPr>
        <w:t xml:space="preserve">3.4 Activity 4: Data Flow Mapping</w:t>
      </w:r>
    </w:p>
    <w:p>
      <w:pPr>
        <w:spacing w:after="120" w:line="300"/>
        <w:jc w:val="both"/>
      </w:pPr>
      <w:r>
        <w:t xml:space="preserve">Data flow mapping describes how data moves between systems and processes. It captures source systems (where data is created), target systems (where it is consumed), the data entities being transferred, and the mode (batch, streaming, on-demand). Data flows are critical because flaws — missing fields, incorrect transformations, lost records — produce problems far from the source and are among the most expensive defects to fix.</w:t>
      </w:r>
    </w:p>
    <w:p>
      <w:pPr>
        <w:spacing w:after="120" w:line="300"/>
        <w:jc w:val="both"/>
      </w:pPr>
      <w:r>
        <w:t xml:space="preserve">In Phase C, data flow mapping is typically performed at two levels of detail: the enterprise-level flow (showing major systems and the principal data entities crossing between them) and the engagement-level flow (showing the systems and entities specifically affected by the engagement).</w:t>
      </w:r>
    </w:p>
    <w:p>
      <w:pPr>
        <w:pStyle w:val="Heading2"/>
        <w:spacing w:after="160" w:before="280"/>
      </w:pPr>
      <w:r>
        <w:rPr>
          <w:b/>
          <w:bCs/>
          <w:color w:val="2E75B6"/>
        </w:rPr>
        <w:t xml:space="preserve">3.5 Activity 5: Data Governance</w:t>
      </w:r>
    </w:p>
    <w:p>
      <w:pPr>
        <w:spacing w:after="120" w:line="300"/>
        <w:jc w:val="both"/>
      </w:pPr>
      <w:r>
        <w:t xml:space="preserve">Data governance is the framework that ensures data is managed as an enterprise asset: accurate, complete, timely, secure, and compliant. Phase C produces the data governance position for the engagement scope, including: ownership assignments (Data Owner per entity, typically a senior business executive), stewardship assignments (Data Steward per entity, with operational responsibility for quality and definitions), quality standards, access policies, and lifecycle rules (creation, retention, archive, deletion).</w:t>
      </w:r>
    </w:p>
    <w:p>
      <w:pPr>
        <w:spacing w:after="120" w:line="300"/>
        <w:jc w:val="both"/>
      </w:pPr>
      <w:r>
        <w:t xml:space="preserve">Data governance is often the most important and least-loved part of Phase C. It is unglamorous, politically sensitive (it assigns accountability), and frequently neglected — yet without it, every later architecture choice is built on quicksand.</w:t>
      </w:r>
    </w:p>
    <w:p>
      <w:pPr>
        <w:pStyle w:val="Heading2"/>
        <w:spacing w:after="160" w:before="280"/>
      </w:pPr>
      <w:r>
        <w:rPr>
          <w:b/>
          <w:bCs/>
          <w:color w:val="2E75B6"/>
        </w:rPr>
        <w:t xml:space="preserve">3.6 Activity 6: Master Data Management (MDM)</w:t>
      </w:r>
    </w:p>
    <w:p>
      <w:pPr>
        <w:spacing w:after="120" w:line="300"/>
        <w:jc w:val="both"/>
      </w:pPr>
      <w:r>
        <w:t xml:space="preserve">Master Data Management is the discipline of ensuring there is one authoritative version of each shared data entity across the enterprise. Phase C identifies the master data entities for the engagement (typically Customer, Product, Employee, Supplier, Location, plus engagement-specific entities), establishes the system of record for each, and defines the synchronisation pattern between the system of record and downstream consumers.</w:t>
      </w:r>
    </w:p>
    <w:p>
      <w:pPr>
        <w:spacing w:after="120" w:line="300"/>
        <w:jc w:val="both"/>
      </w:pPr>
      <w:r>
        <w:t xml:space="preserve">MDM may be implemented through dedicated platforms (Informatica MDM, Reltio, SAP Master Data Governance) or through architectural patterns (a designated system of record with event-driven propagation). Phase C does not always specify the implementation, but it must specify the requirement and the principal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Master Data Management (MDM): </w:t>
            </w:r>
            <w:r>
              <w:t xml:space="preserve">The combination of architecture, governance, and tooling that establishes a single, authoritative source for the enterprise's most critical shared data entities. In Phase C, MDM is addressed as part of the data architecture; it is a frequent source of significant gap-analysis findings because most enterprises lack disciplined MDM at the start of an engagement.</w:t>
            </w:r>
          </w:p>
        </w:tc>
      </w:tr>
    </w:tbl>
    <w:p>
      <w:pPr>
        <w:pStyle w:val="Heading2"/>
        <w:spacing w:after="160" w:before="280"/>
      </w:pPr>
      <w:r>
        <w:rPr>
          <w:b/>
          <w:bCs/>
          <w:color w:val="2E75B6"/>
        </w:rPr>
        <w:t xml:space="preserve">3.7 Activity 7: Data Architecture Gap Analysis</w:t>
      </w:r>
    </w:p>
    <w:p>
      <w:pPr>
        <w:spacing w:after="120" w:line="300"/>
        <w:jc w:val="both"/>
      </w:pPr>
      <w:r>
        <w:t xml:space="preserve">The Data Architecture gap analysis compares baseline against target across all the artefacts above: which entities are new, which existing entities have changed structure or ownership, which data flows are added or retired, which governance rules have been tightened, which master data entities now have authoritative sources where previously they had none. The output is a Data Architecture gap list that feeds Phase E alongside the Business and (later) Application gap lists.</w:t>
      </w:r>
    </w:p>
    <w:p>
      <w:pPr>
        <w:pStyle w:val="Heading2"/>
        <w:spacing w:after="160" w:before="280"/>
      </w:pPr>
      <w:r>
        <w:rPr>
          <w:b/>
          <w:bCs/>
          <w:color w:val="2E75B6"/>
        </w:rPr>
        <w:t xml:space="preserve">3.8 Phase C (Data) Outputs</w:t>
      </w:r>
    </w:p>
    <w:p>
      <w:pPr>
        <w:pStyle w:val="ListParagraph"/>
        <w:numPr>
          <w:ilvl w:val="0"/>
          <w:numId w:val="3"/>
        </w:numPr>
        <w:spacing w:after="80" w:line="280"/>
      </w:pPr>
      <w:r>
        <w:t xml:space="preserve">Baseline Data Architecture — current entities, models, flows, governance, MDM state.</w:t>
      </w:r>
    </w:p>
    <w:p>
      <w:pPr>
        <w:pStyle w:val="ListParagraph"/>
        <w:numPr>
          <w:ilvl w:val="0"/>
          <w:numId w:val="3"/>
        </w:numPr>
        <w:spacing w:after="80" w:line="280"/>
      </w:pPr>
      <w:r>
        <w:t xml:space="preserve">Target Data Architecture — desired future state of the same.</w:t>
      </w:r>
    </w:p>
    <w:p>
      <w:pPr>
        <w:pStyle w:val="ListParagraph"/>
        <w:numPr>
          <w:ilvl w:val="0"/>
          <w:numId w:val="3"/>
        </w:numPr>
        <w:spacing w:after="80" w:line="280"/>
      </w:pPr>
      <w:r>
        <w:t xml:space="preserve">Data Entity Catalogue, conceptual and logical models, data flow diagrams.</w:t>
      </w:r>
    </w:p>
    <w:p>
      <w:pPr>
        <w:pStyle w:val="ListParagraph"/>
        <w:numPr>
          <w:ilvl w:val="0"/>
          <w:numId w:val="3"/>
        </w:numPr>
        <w:spacing w:after="80" w:line="280"/>
      </w:pPr>
      <w:r>
        <w:t xml:space="preserve">System / Data Matrix (which systems hold which entities, with role indicators).</w:t>
      </w:r>
    </w:p>
    <w:p>
      <w:pPr>
        <w:pStyle w:val="ListParagraph"/>
        <w:numPr>
          <w:ilvl w:val="0"/>
          <w:numId w:val="3"/>
        </w:numPr>
        <w:spacing w:after="80" w:line="280"/>
      </w:pPr>
      <w:r>
        <w:t xml:space="preserve">Data Lifecycle Diagram for principal entities.</w:t>
      </w:r>
    </w:p>
    <w:p>
      <w:pPr>
        <w:pStyle w:val="ListParagraph"/>
        <w:numPr>
          <w:ilvl w:val="0"/>
          <w:numId w:val="3"/>
        </w:numPr>
        <w:spacing w:after="80" w:line="280"/>
      </w:pPr>
      <w:r>
        <w:t xml:space="preserve">Data governance positions: ownership, stewardship, classification, retention.</w:t>
      </w:r>
    </w:p>
    <w:p>
      <w:pPr>
        <w:pStyle w:val="ListParagraph"/>
        <w:numPr>
          <w:ilvl w:val="0"/>
          <w:numId w:val="3"/>
        </w:numPr>
        <w:spacing w:after="80" w:line="280"/>
      </w:pPr>
      <w:r>
        <w:t xml:space="preserve">MDM strategy and target state.</w:t>
      </w:r>
    </w:p>
    <w:p>
      <w:pPr>
        <w:pStyle w:val="ListParagraph"/>
        <w:numPr>
          <w:ilvl w:val="0"/>
          <w:numId w:val="3"/>
        </w:numPr>
        <w:spacing w:after="80" w:line="280"/>
      </w:pPr>
      <w:r>
        <w:t xml:space="preserve">Data Architecture gap analysis.</w:t>
      </w:r>
    </w:p>
    <w:p>
      <w:pPr>
        <w:pStyle w:val="ListParagraph"/>
        <w:numPr>
          <w:ilvl w:val="0"/>
          <w:numId w:val="3"/>
        </w:numPr>
        <w:spacing w:after="80" w:line="280"/>
      </w:pPr>
      <w:r>
        <w:t xml:space="preserve">Updated Architecture Definition Document (Data Architecture sections).</w:t>
      </w:r>
    </w:p>
    <w:p>
      <w:pPr>
        <w:pStyle w:val="ListParagraph"/>
        <w:numPr>
          <w:ilvl w:val="0"/>
          <w:numId w:val="3"/>
        </w:numPr>
        <w:spacing w:after="80" w:line="280"/>
      </w:pPr>
      <w:r>
        <w:t xml:space="preserve">Updated Architecture Requirements Specification with derived data requirements.</w:t>
      </w:r>
    </w:p>
    <w:p>
      <w:r>
        <w:br w:type="page"/>
      </w:r>
    </w:p>
    <w:p>
      <w:pPr>
        <w:pStyle w:val="Heading1"/>
        <w:spacing w:after="200" w:before="360"/>
      </w:pPr>
      <w:r>
        <w:rPr>
          <w:b/>
          <w:bCs/>
          <w:color w:val="1F4E78"/>
        </w:rPr>
        <w:t xml:space="preserve">4. Phase C — Application Architecture (Second Sub-Phase)</w:t>
      </w:r>
    </w:p>
    <w:p>
      <w:pPr>
        <w:spacing w:after="120" w:line="300"/>
        <w:jc w:val="both"/>
      </w:pPr>
      <w:r>
        <w:t xml:space="preserve">Phase C (Application) develops the description of the applications that the enterprise needs to support its business processes and manipulate its data. With Data Architecture established, Application Architecture can now be designed to fit the data model rather than to invent its own.</w:t>
      </w:r>
    </w:p>
    <w:p>
      <w:pPr>
        <w:pStyle w:val="Heading2"/>
        <w:spacing w:after="160" w:before="280"/>
      </w:pPr>
      <w:r>
        <w:rPr>
          <w:b/>
          <w:bCs/>
          <w:color w:val="2E75B6"/>
        </w:rPr>
        <w:t xml:space="preserve">4.1 Activity 1: Application Portfolio</w:t>
      </w:r>
    </w:p>
    <w:p>
      <w:pPr>
        <w:spacing w:after="120" w:line="300"/>
        <w:jc w:val="both"/>
      </w:pPr>
      <w:r>
        <w:t xml:space="preserve">The application portfolio is the catalogue of all applications used or planned within the engagement scope, with the metadata necessary for portfolio management. As covered in Module 2, the portfolio is the foundation on which all other Application Architecture work depends.</w:t>
      </w:r>
    </w:p>
    <w:p>
      <w:pPr>
        <w:pStyle w:val="Heading3"/>
        <w:spacing w:after="120" w:before="220"/>
      </w:pPr>
      <w:r>
        <w:rPr>
          <w:b/>
          <w:bCs/>
          <w:color w:val="404040"/>
        </w:rPr>
        <w:t xml:space="preserve">Standard Portfolio Metadata per Application</w:t>
      </w:r>
    </w:p>
    <w:p>
      <w:pPr>
        <w:pStyle w:val="ListParagraph"/>
        <w:numPr>
          <w:ilvl w:val="0"/>
          <w:numId w:val="3"/>
        </w:numPr>
        <w:spacing w:after="80" w:line="280"/>
      </w:pPr>
      <w:r>
        <w:t xml:space="preserve">Identification — name, alternative names, version, vendor (if packaged).</w:t>
      </w:r>
    </w:p>
    <w:p>
      <w:pPr>
        <w:pStyle w:val="ListParagraph"/>
        <w:numPr>
          <w:ilvl w:val="0"/>
          <w:numId w:val="3"/>
        </w:numPr>
        <w:spacing w:after="80" w:line="280"/>
      </w:pPr>
      <w:r>
        <w:t xml:space="preserve">Ownership — business owner, technical owner, supporting team.</w:t>
      </w:r>
    </w:p>
    <w:p>
      <w:pPr>
        <w:pStyle w:val="ListParagraph"/>
        <w:numPr>
          <w:ilvl w:val="0"/>
          <w:numId w:val="3"/>
        </w:numPr>
        <w:spacing w:after="80" w:line="280"/>
      </w:pPr>
      <w:r>
        <w:t xml:space="preserve">Function — capabilities supported, business processes implemented.</w:t>
      </w:r>
    </w:p>
    <w:p>
      <w:pPr>
        <w:pStyle w:val="ListParagraph"/>
        <w:numPr>
          <w:ilvl w:val="0"/>
          <w:numId w:val="3"/>
        </w:numPr>
        <w:spacing w:after="80" w:line="280"/>
      </w:pPr>
      <w:r>
        <w:t xml:space="preserve">Technical profile — platform, integration footprint, deployment model.</w:t>
      </w:r>
    </w:p>
    <w:p>
      <w:pPr>
        <w:pStyle w:val="ListParagraph"/>
        <w:numPr>
          <w:ilvl w:val="0"/>
          <w:numId w:val="3"/>
        </w:numPr>
        <w:spacing w:after="80" w:line="280"/>
      </w:pPr>
      <w:r>
        <w:t xml:space="preserve">Lifecycle — current stage, expected end-of-life, vendor roadmap.</w:t>
      </w:r>
    </w:p>
    <w:p>
      <w:pPr>
        <w:pStyle w:val="ListParagraph"/>
        <w:numPr>
          <w:ilvl w:val="0"/>
          <w:numId w:val="3"/>
        </w:numPr>
        <w:spacing w:after="80" w:line="280"/>
      </w:pPr>
      <w:r>
        <w:t xml:space="preserve">Cost — annual licensing, support, infrastructure, FTE.</w:t>
      </w:r>
    </w:p>
    <w:p>
      <w:pPr>
        <w:pStyle w:val="ListParagraph"/>
        <w:numPr>
          <w:ilvl w:val="0"/>
          <w:numId w:val="3"/>
        </w:numPr>
        <w:spacing w:after="80" w:line="280"/>
      </w:pPr>
      <w:r>
        <w:t xml:space="preserve">User base — number of users, geographic distribution, criticality.</w:t>
      </w:r>
    </w:p>
    <w:p>
      <w:pPr>
        <w:pStyle w:val="ListParagraph"/>
        <w:numPr>
          <w:ilvl w:val="0"/>
          <w:numId w:val="3"/>
        </w:numPr>
        <w:spacing w:after="80" w:line="280"/>
      </w:pPr>
      <w:r>
        <w:t xml:space="preserve">Strategic disposition — typically classified using the TIME or 6-Rs scheme covered below.</w:t>
      </w:r>
    </w:p>
    <w:p>
      <w:pPr>
        <w:pStyle w:val="Heading2"/>
        <w:spacing w:after="160" w:before="280"/>
      </w:pPr>
      <w:r>
        <w:rPr>
          <w:b/>
          <w:bCs/>
          <w:color w:val="2E75B6"/>
        </w:rPr>
        <w:t xml:space="preserve">4.2 Activity 2: Application Portfolio Disposition — The 6 Rs</w:t>
      </w:r>
    </w:p>
    <w:p>
      <w:pPr>
        <w:spacing w:after="120" w:line="300"/>
        <w:jc w:val="both"/>
      </w:pPr>
      <w:r>
        <w:t xml:space="preserve">Beyond the portfolio catalogue, Phase C makes a strategic disposition decision for each application: what should happen to it. The most widely adopted scheme is the "6 Rs", originally developed for cloud migration but now applied more broadly to any application portfolio rationalisation. The 6 Rs give every application in the portfolio a clear strategic verdict.</w:t>
      </w:r>
    </w:p>
    <w:p>
      <w:pPr>
        <w:pStyle w:val="Heading3"/>
        <w:spacing w:after="120" w:before="220"/>
      </w:pPr>
      <w:r>
        <w:rPr>
          <w:b/>
          <w:bCs/>
          <w:color w:val="404040"/>
        </w:rPr>
        <w:t xml:space="preserve">The Six Rs</w:t>
      </w:r>
    </w:p>
    <w:p>
      <w:pPr>
        <w:pStyle w:val="ListParagraph"/>
        <w:numPr>
          <w:ilvl w:val="0"/>
          <w:numId w:val="3"/>
        </w:numPr>
        <w:spacing w:after="80" w:line="280"/>
      </w:pPr>
      <w:r>
        <w:t xml:space="preserve">Retain — keep the application as it is. Suitable for stable, fit-for-purpose systems with no compelling reason to change.</w:t>
      </w:r>
    </w:p>
    <w:p>
      <w:pPr>
        <w:pStyle w:val="ListParagraph"/>
        <w:numPr>
          <w:ilvl w:val="0"/>
          <w:numId w:val="3"/>
        </w:numPr>
        <w:spacing w:after="80" w:line="280"/>
      </w:pPr>
      <w:r>
        <w:t xml:space="preserve">Rehost — move the application to a different infrastructure (often called "lift and shift"). The application itself is unchanged; only its hosting environment changes. Typical use: moving a stable on-premises system to cloud IaaS.</w:t>
      </w:r>
    </w:p>
    <w:p>
      <w:pPr>
        <w:pStyle w:val="ListParagraph"/>
        <w:numPr>
          <w:ilvl w:val="0"/>
          <w:numId w:val="3"/>
        </w:numPr>
        <w:spacing w:after="80" w:line="280"/>
      </w:pPr>
      <w:r>
        <w:t xml:space="preserve">Replatform — move the application to a different platform with minor changes (sometimes called "lift, tinker, and shift"). Example: moving a Java application from a self-managed application server to a managed platform service.</w:t>
      </w:r>
    </w:p>
    <w:p>
      <w:pPr>
        <w:pStyle w:val="ListParagraph"/>
        <w:numPr>
          <w:ilvl w:val="0"/>
          <w:numId w:val="3"/>
        </w:numPr>
        <w:spacing w:after="80" w:line="280"/>
      </w:pPr>
      <w:r>
        <w:t xml:space="preserve">Refactor — restructure the application's internals while preserving its function. Suitable when the application is functionally needed but technically debt-laden. Often involves breaking a monolith into services.</w:t>
      </w:r>
    </w:p>
    <w:p>
      <w:pPr>
        <w:pStyle w:val="ListParagraph"/>
        <w:numPr>
          <w:ilvl w:val="0"/>
          <w:numId w:val="3"/>
        </w:numPr>
        <w:spacing w:after="80" w:line="280"/>
      </w:pPr>
      <w:r>
        <w:t xml:space="preserve">Repurchase — replace the application with a different (typically commercial) product that performs the same function. Example: replacing a custom-built CRM with Salesforce or Microsoft Dynamics.</w:t>
      </w:r>
    </w:p>
    <w:p>
      <w:pPr>
        <w:pStyle w:val="ListParagraph"/>
        <w:numPr>
          <w:ilvl w:val="0"/>
          <w:numId w:val="3"/>
        </w:numPr>
        <w:spacing w:after="80" w:line="280"/>
      </w:pPr>
      <w:r>
        <w:t xml:space="preserve">Retire — decommission the application entirely because it is no longer needed, its function is duplicated elsewhere, or it has been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The 6 Rs: </w:t>
            </w:r>
            <w:r>
              <w:t xml:space="preserve">A standard scheme for classifying the strategic disposition of each application in a portfolio: Retain, Rehost, Replatform, Refactor, Repurchase, Retire. Originally developed for cloud migration but now applied generally to portfolio rationalisation. Each application receives exactly one R as its disposition; the collection of R-decisions is the heart of the target Application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6 Rs Applied to a Real Portfolio Slice</w:t>
            </w:r>
          </w:p>
          <w:p>
            <w:pPr>
              <w:spacing w:after="60" w:line="280"/>
              <w:jc w:val="both"/>
            </w:pPr>
            <w:r>
              <w:t xml:space="preserve">Application: Mainframe core banking ledger. Disposition: Retain (proven, stable, prohibitive replacement cost; revisit in 5 years).</w:t>
            </w:r>
          </w:p>
          <w:p>
            <w:pPr>
              <w:spacing w:after="60" w:line="280"/>
              <w:jc w:val="both"/>
            </w:pPr>
            <w:r>
              <w:t xml:space="preserve">Application: On-premises CRM, custom-built 2007. Disposition: Repurchase — replace with Salesforce. Custom code is technical debt; vendor support is ending; SaaS economics are favourable.</w:t>
            </w:r>
          </w:p>
          <w:p>
            <w:pPr>
              <w:spacing w:after="60" w:line="280"/>
              <w:jc w:val="both"/>
            </w:pPr>
            <w:r>
              <w:t xml:space="preserve">Application: Document management, on-premises. Disposition: Rehost — lift to cloud IaaS in current form. Functionally fine; only the hosting cost is the issue.</w:t>
            </w:r>
          </w:p>
          <w:p>
            <w:pPr>
              <w:spacing w:after="60" w:line="280"/>
              <w:jc w:val="both"/>
            </w:pPr>
            <w:r>
              <w:t xml:space="preserve">Application: Reporting tool, custom-built. Disposition: Refactor — break the monolithic database queries into a modern data warehouse pattern; expose data via APIs. Function is essential; current implementation is fragile.</w:t>
            </w:r>
          </w:p>
          <w:p>
            <w:pPr>
              <w:spacing w:after="60" w:line="280"/>
              <w:jc w:val="both"/>
            </w:pPr>
            <w:r>
              <w:t xml:space="preserve">Application: Legacy fraud system 1. Disposition: Retire. Replaced by the new fraud platform; carries no functions not served by the replacement.</w:t>
            </w:r>
          </w:p>
          <w:p>
            <w:pPr>
              <w:spacing w:after="60" w:line="280"/>
              <w:jc w:val="both"/>
            </w:pPr>
            <w:r>
              <w:t xml:space="preserve">Application: Branch-only portal. Disposition: Replatform — move to the modern web platform with minor UI updates. Function valid; infrastructure obsolete.</w:t>
            </w:r>
          </w:p>
          <w:p>
            <w:pPr>
              <w:spacing w:after="60" w:line="280"/>
              <w:jc w:val="both"/>
            </w:pPr>
            <w:r>
              <w:t xml:space="preserve">Each disposition flows into work packages for Phase E. An application's R-decision is a strategic statement, not a technical one — it should be approved at Architecture Board level.</w:t>
            </w:r>
          </w:p>
        </w:tc>
      </w:tr>
    </w:tbl>
    <w:p>
      <w:pPr>
        <w:pStyle w:val="Heading2"/>
        <w:spacing w:after="160" w:before="280"/>
      </w:pPr>
      <w:r>
        <w:rPr>
          <w:b/>
          <w:bCs/>
          <w:color w:val="2E75B6"/>
        </w:rPr>
        <w:t xml:space="preserve">4.3 Activity 3: Integration Architecture</w:t>
      </w:r>
    </w:p>
    <w:p>
      <w:pPr>
        <w:spacing w:after="120" w:line="300"/>
        <w:jc w:val="both"/>
      </w:pPr>
      <w:r>
        <w:t xml:space="preserve">Integration is one of the most expensive and risky parts of any enterprise architecture. In a typical large enterprise, the number of integrations grows roughly with the square of the number of applications if no discipline is applied — a portfolio of 100 applications can develop 5,000 point-to-point integrations, each a maintenance liability and a source of brittleness.</w:t>
      </w:r>
    </w:p>
    <w:p>
      <w:pPr>
        <w:spacing w:after="120" w:line="300"/>
        <w:jc w:val="both"/>
      </w:pPr>
      <w:r>
        <w:t xml:space="preserve">Phase C (Application) establishes the integration architecture: the principles, patterns, and platforms by which applications will exchange data and trigger actions. Standard patterns adopted in modern integration architectures include:</w:t>
      </w:r>
    </w:p>
    <w:p>
      <w:pPr>
        <w:pStyle w:val="ListParagraph"/>
        <w:numPr>
          <w:ilvl w:val="0"/>
          <w:numId w:val="3"/>
        </w:numPr>
        <w:spacing w:after="80" w:line="280"/>
      </w:pPr>
      <w:r>
        <w:t xml:space="preserve">Hub-and-spoke via integration platform — applications integrate via a central platform rather than point-to-point.</w:t>
      </w:r>
    </w:p>
    <w:p>
      <w:pPr>
        <w:pStyle w:val="ListParagraph"/>
        <w:numPr>
          <w:ilvl w:val="0"/>
          <w:numId w:val="3"/>
        </w:numPr>
        <w:spacing w:after="80" w:line="280"/>
      </w:pPr>
      <w:r>
        <w:t xml:space="preserve">Event-driven architecture — applications publish events; consumers subscribe; coupling is loose.</w:t>
      </w:r>
    </w:p>
    <w:p>
      <w:pPr>
        <w:pStyle w:val="ListParagraph"/>
        <w:numPr>
          <w:ilvl w:val="0"/>
          <w:numId w:val="3"/>
        </w:numPr>
        <w:spacing w:after="80" w:line="280"/>
      </w:pPr>
      <w:r>
        <w:t xml:space="preserve">API-led connectivity — three-layer API design (system APIs, process APIs, experience APIs).</w:t>
      </w:r>
    </w:p>
    <w:p>
      <w:pPr>
        <w:pStyle w:val="ListParagraph"/>
        <w:numPr>
          <w:ilvl w:val="0"/>
          <w:numId w:val="3"/>
        </w:numPr>
        <w:spacing w:after="80" w:line="280"/>
      </w:pPr>
      <w:r>
        <w:t xml:space="preserve">Service mesh — for microservice-to-microservice communication.</w:t>
      </w:r>
    </w:p>
    <w:p>
      <w:pPr>
        <w:pStyle w:val="ListParagraph"/>
        <w:numPr>
          <w:ilvl w:val="0"/>
          <w:numId w:val="3"/>
        </w:numPr>
        <w:spacing w:after="80" w:line="280"/>
      </w:pPr>
      <w:r>
        <w:t xml:space="preserve">File-based / batch — increasingly deprecated except for specific high-volume reconciliation cases.</w:t>
      </w:r>
    </w:p>
    <w:p>
      <w:pPr>
        <w:pStyle w:val="Heading2"/>
        <w:spacing w:after="160" w:before="280"/>
      </w:pPr>
      <w:r>
        <w:rPr>
          <w:b/>
          <w:bCs/>
          <w:color w:val="2E75B6"/>
        </w:rPr>
        <w:t xml:space="preserve">4.4 Activity 4: API Strategy</w:t>
      </w:r>
    </w:p>
    <w:p>
      <w:pPr>
        <w:spacing w:after="120" w:line="300"/>
        <w:jc w:val="both"/>
      </w:pPr>
      <w:r>
        <w:t xml:space="preserve">APIs (Application Programming Interfaces) are the contracts by which applications expose their functions and data to other applications. In a modern Application Architecture they are first-class citizens: designed deliberately, versioned, governed, monitored, and increasingly productised ("API as a Product").</w:t>
      </w:r>
    </w:p>
    <w:p>
      <w:pPr>
        <w:pStyle w:val="Heading3"/>
        <w:spacing w:after="120" w:before="220"/>
      </w:pPr>
      <w:r>
        <w:rPr>
          <w:b/>
          <w:bCs/>
          <w:color w:val="404040"/>
        </w:rPr>
        <w:t xml:space="preserve">Phase C API Strategy Decisions</w:t>
      </w:r>
    </w:p>
    <w:p>
      <w:pPr>
        <w:pStyle w:val="ListParagraph"/>
        <w:numPr>
          <w:ilvl w:val="0"/>
          <w:numId w:val="3"/>
        </w:numPr>
        <w:spacing w:after="80" w:line="280"/>
      </w:pPr>
      <w:r>
        <w:t xml:space="preserve">Default protocol — REST (typical), GraphQL (for aggregated read-heavy use cases), gRPC (for high-performance internal use), event-driven via Kafka or equivalent.</w:t>
      </w:r>
    </w:p>
    <w:p>
      <w:pPr>
        <w:pStyle w:val="ListParagraph"/>
        <w:numPr>
          <w:ilvl w:val="0"/>
          <w:numId w:val="3"/>
        </w:numPr>
        <w:spacing w:after="80" w:line="280"/>
      </w:pPr>
      <w:r>
        <w:t xml:space="preserve">API gateway — whether a single corporate gateway is mandated, what its responsibilities are (authentication, throttling, observability), how it relates to internal service-mesh.</w:t>
      </w:r>
    </w:p>
    <w:p>
      <w:pPr>
        <w:pStyle w:val="ListParagraph"/>
        <w:numPr>
          <w:ilvl w:val="0"/>
          <w:numId w:val="3"/>
        </w:numPr>
        <w:spacing w:after="80" w:line="280"/>
      </w:pPr>
      <w:r>
        <w:t xml:space="preserve">Versioning policy — how breaking changes are handled, how long deprecated versions are supported.</w:t>
      </w:r>
    </w:p>
    <w:p>
      <w:pPr>
        <w:pStyle w:val="ListParagraph"/>
        <w:numPr>
          <w:ilvl w:val="0"/>
          <w:numId w:val="3"/>
        </w:numPr>
        <w:spacing w:after="80" w:line="280"/>
      </w:pPr>
      <w:r>
        <w:t xml:space="preserve">Discoverability — the API catalogue and developer portal; how internal and partner consumers find APIs.</w:t>
      </w:r>
    </w:p>
    <w:p>
      <w:pPr>
        <w:pStyle w:val="ListParagraph"/>
        <w:numPr>
          <w:ilvl w:val="0"/>
          <w:numId w:val="3"/>
        </w:numPr>
        <w:spacing w:after="80" w:line="280"/>
      </w:pPr>
      <w:r>
        <w:t xml:space="preserve">Security model — authentication, authorisation, encryption, rate limiting; integration with the corporate IAM.</w:t>
      </w:r>
    </w:p>
    <w:p>
      <w:pPr>
        <w:pStyle w:val="ListParagraph"/>
        <w:numPr>
          <w:ilvl w:val="0"/>
          <w:numId w:val="3"/>
        </w:numPr>
        <w:spacing w:after="80" w:line="280"/>
      </w:pPr>
      <w:r>
        <w:t xml:space="preserve">Lifecycle governance — how APIs are proposed, reviewed, approved, deployed, and retired.</w:t>
      </w:r>
    </w:p>
    <w:p>
      <w:pPr>
        <w:pStyle w:val="Heading2"/>
        <w:spacing w:after="160" w:before="280"/>
      </w:pPr>
      <w:r>
        <w:rPr>
          <w:b/>
          <w:bCs/>
          <w:color w:val="2E75B6"/>
        </w:rPr>
        <w:t xml:space="preserve">4.5 Activity 5: Application Architecture Gap Analysis</w:t>
      </w:r>
    </w:p>
    <w:p>
      <w:pPr>
        <w:spacing w:after="120" w:line="300"/>
        <w:jc w:val="both"/>
      </w:pPr>
      <w:r>
        <w:t xml:space="preserve">The Application Architecture gap analysis compares baseline against target across the application portfolio, integrations, and APIs. Each application's R-decision generates one or more work packages (a Repurchase decision generates a procurement and migration package; a Refactor decision generates a modernisation package; a Retire decision generates a decommissioning package). The integration changes generate further packages — new APIs to develop, deprecated integrations to remove, integration platforms to deploy.</w:t>
      </w:r>
    </w:p>
    <w:p>
      <w:pPr>
        <w:pStyle w:val="Heading2"/>
        <w:spacing w:after="160" w:before="280"/>
      </w:pPr>
      <w:r>
        <w:rPr>
          <w:b/>
          <w:bCs/>
          <w:color w:val="2E75B6"/>
        </w:rPr>
        <w:t xml:space="preserve">4.6 Phase C (Application) Outputs</w:t>
      </w:r>
    </w:p>
    <w:p>
      <w:pPr>
        <w:pStyle w:val="ListParagraph"/>
        <w:numPr>
          <w:ilvl w:val="0"/>
          <w:numId w:val="3"/>
        </w:numPr>
        <w:spacing w:after="80" w:line="280"/>
      </w:pPr>
      <w:r>
        <w:t xml:space="preserve">Baseline Application Architecture — portfolio catalogue, integrations, APIs, interfaces.</w:t>
      </w:r>
    </w:p>
    <w:p>
      <w:pPr>
        <w:pStyle w:val="ListParagraph"/>
        <w:numPr>
          <w:ilvl w:val="0"/>
          <w:numId w:val="3"/>
        </w:numPr>
        <w:spacing w:after="80" w:line="280"/>
      </w:pPr>
      <w:r>
        <w:t xml:space="preserve">Target Application Architecture — desired future state of the same.</w:t>
      </w:r>
    </w:p>
    <w:p>
      <w:pPr>
        <w:pStyle w:val="ListParagraph"/>
        <w:numPr>
          <w:ilvl w:val="0"/>
          <w:numId w:val="3"/>
        </w:numPr>
        <w:spacing w:after="80" w:line="280"/>
      </w:pPr>
      <w:r>
        <w:t xml:space="preserve">Application Portfolio Catalogue with 6-Rs disposition for every application in scope.</w:t>
      </w:r>
    </w:p>
    <w:p>
      <w:pPr>
        <w:pStyle w:val="ListParagraph"/>
        <w:numPr>
          <w:ilvl w:val="0"/>
          <w:numId w:val="3"/>
        </w:numPr>
        <w:spacing w:after="80" w:line="280"/>
      </w:pPr>
      <w:r>
        <w:t xml:space="preserve">Application Communication Diagram (showing target integrations).</w:t>
      </w:r>
    </w:p>
    <w:p>
      <w:pPr>
        <w:pStyle w:val="ListParagraph"/>
        <w:numPr>
          <w:ilvl w:val="0"/>
          <w:numId w:val="3"/>
        </w:numPr>
        <w:spacing w:after="80" w:line="280"/>
      </w:pPr>
      <w:r>
        <w:t xml:space="preserve">Application / Function Matrix (which apps support which capabilities).</w:t>
      </w:r>
    </w:p>
    <w:p>
      <w:pPr>
        <w:pStyle w:val="ListParagraph"/>
        <w:numPr>
          <w:ilvl w:val="0"/>
          <w:numId w:val="3"/>
        </w:numPr>
        <w:spacing w:after="80" w:line="280"/>
      </w:pPr>
      <w:r>
        <w:t xml:space="preserve">Application / Organization Matrix (which apps are owned by which units).</w:t>
      </w:r>
    </w:p>
    <w:p>
      <w:pPr>
        <w:pStyle w:val="ListParagraph"/>
        <w:numPr>
          <w:ilvl w:val="0"/>
          <w:numId w:val="3"/>
        </w:numPr>
        <w:spacing w:after="80" w:line="280"/>
      </w:pPr>
      <w:r>
        <w:t xml:space="preserve">API and Interface Catalogue.</w:t>
      </w:r>
    </w:p>
    <w:p>
      <w:pPr>
        <w:pStyle w:val="ListParagraph"/>
        <w:numPr>
          <w:ilvl w:val="0"/>
          <w:numId w:val="3"/>
        </w:numPr>
        <w:spacing w:after="80" w:line="280"/>
      </w:pPr>
      <w:r>
        <w:t xml:space="preserve">Integration architecture standards and patterns.</w:t>
      </w:r>
    </w:p>
    <w:p>
      <w:pPr>
        <w:pStyle w:val="ListParagraph"/>
        <w:numPr>
          <w:ilvl w:val="0"/>
          <w:numId w:val="3"/>
        </w:numPr>
        <w:spacing w:after="80" w:line="280"/>
      </w:pPr>
      <w:r>
        <w:t xml:space="preserve">Application Architecture gap analysis.</w:t>
      </w:r>
    </w:p>
    <w:p>
      <w:pPr>
        <w:pStyle w:val="ListParagraph"/>
        <w:numPr>
          <w:ilvl w:val="0"/>
          <w:numId w:val="3"/>
        </w:numPr>
        <w:spacing w:after="80" w:line="280"/>
      </w:pPr>
      <w:r>
        <w:t xml:space="preserve">Updated Architecture Definition Document (Application Architecture sections).</w:t>
      </w:r>
    </w:p>
    <w:p>
      <w:pPr>
        <w:pStyle w:val="ListParagraph"/>
        <w:numPr>
          <w:ilvl w:val="0"/>
          <w:numId w:val="3"/>
        </w:numPr>
        <w:spacing w:after="80" w:line="280"/>
      </w:pPr>
      <w:r>
        <w:t xml:space="preserve">Updated Architecture Requirements Specification with derived application requirements.</w:t>
      </w:r>
    </w:p>
    <w:p>
      <w:r>
        <w:br w:type="page"/>
      </w:r>
    </w:p>
    <w:p>
      <w:pPr>
        <w:pStyle w:val="Heading1"/>
        <w:spacing w:after="200" w:before="360"/>
      </w:pPr>
      <w:r>
        <w:rPr>
          <w:b/>
          <w:bCs/>
          <w:color w:val="1F4E78"/>
        </w:rPr>
        <w:t xml:space="preserve">5. Phase D — Technology Architecture</w:t>
      </w:r>
    </w:p>
    <w:p>
      <w:pPr>
        <w:spacing w:after="120" w:line="300"/>
        <w:jc w:val="both"/>
      </w:pPr>
      <w:r>
        <w:t xml:space="preserve">Phase D develops the Technology Architecture: the description of the hardware, software, network, and platform infrastructure required to support the deployment of the business, data, and application architectures developed in B and C. It is the bottom layer of the architecture stack, designed last in the cascade because it must serve the layers above rather than constrain them.</w:t>
      </w:r>
    </w:p>
    <w:p>
      <w:pPr>
        <w:pStyle w:val="Heading2"/>
        <w:spacing w:after="160" w:before="280"/>
      </w:pPr>
      <w:r>
        <w:rPr>
          <w:b/>
          <w:bCs/>
          <w:color w:val="2E75B6"/>
        </w:rPr>
        <w:t xml:space="preserve">5.1 Activity 1: Infrastructure</w:t>
      </w:r>
    </w:p>
    <w:p>
      <w:pPr>
        <w:spacing w:after="120" w:line="300"/>
        <w:jc w:val="both"/>
      </w:pPr>
      <w:r>
        <w:t xml:space="preserve">Infrastructure architecture covers the compute, storage, and operating-system layer on which everything else runs. In modern enterprises this is increasingly cloud-based, but the architectural concerns are unchanged: capacity, availability, performance, cost, and lifecycle. Phase D establishes the target infrastructure profile — what kinds of compute (VMs, containers, serverless), what storage tiers (hot, warm, cold, archive), what operating systems are supported, what regions and zones are used.</w:t>
      </w:r>
    </w:p>
    <w:p>
      <w:pPr>
        <w:pStyle w:val="Heading2"/>
        <w:spacing w:after="160" w:before="280"/>
      </w:pPr>
      <w:r>
        <w:rPr>
          <w:b/>
          <w:bCs/>
          <w:color w:val="2E75B6"/>
        </w:rPr>
        <w:t xml:space="preserve">5.2 Activity 2: Platforms</w:t>
      </w:r>
    </w:p>
    <w:p>
      <w:pPr>
        <w:spacing w:after="120" w:line="300"/>
        <w:jc w:val="both"/>
      </w:pPr>
      <w:r>
        <w:t xml:space="preserve">Platforms are higher-level technology services that support the running of applications without those applications having to manage low-level infrastructure. Phase D establishes the platform target state: the chosen database platforms (relational, document, graph, time-series, analytics), application runtime platforms (Kubernetes, serverless functions, application servers), integration platforms (the API gateway, event streaming platform), data platforms (data warehouse, lakehouse, analytics platform), and observability platforms.</w:t>
      </w:r>
    </w:p>
    <w:p>
      <w:pPr>
        <w:spacing w:after="120" w:line="300"/>
        <w:jc w:val="both"/>
      </w:pPr>
      <w:r>
        <w:t xml:space="preserve">Platforms are critical leverage points. A well-chosen platform reduces the cost of every application built on it; a poorly chosen one taxes every application with its limitations. Phase D treats platform choice as strategic rather than tactical.</w:t>
      </w:r>
    </w:p>
    <w:p>
      <w:pPr>
        <w:pStyle w:val="Heading2"/>
        <w:spacing w:after="160" w:before="280"/>
      </w:pPr>
      <w:r>
        <w:rPr>
          <w:b/>
          <w:bCs/>
          <w:color w:val="2E75B6"/>
        </w:rPr>
        <w:t xml:space="preserve">5.3 Activity 3: Networks</w:t>
      </w:r>
    </w:p>
    <w:p>
      <w:pPr>
        <w:spacing w:after="120" w:line="300"/>
        <w:jc w:val="both"/>
      </w:pPr>
      <w:r>
        <w:t xml:space="preserve">Network architecture defines how data centres, offices, cloud regions, partners, and end-user devices connect. Phase D establishes the segmentation between security zones, the bandwidth and latency characteristics required by applications, the connectivity to external partners and clouds, the failover topology, and the encryption-in-transit standards.</w:t>
      </w:r>
    </w:p>
    <w:p>
      <w:pPr>
        <w:pStyle w:val="Heading2"/>
        <w:spacing w:after="160" w:before="280"/>
      </w:pPr>
      <w:r>
        <w:rPr>
          <w:b/>
          <w:bCs/>
          <w:color w:val="2E75B6"/>
        </w:rPr>
        <w:t xml:space="preserve">5.4 Activity 4: Cloud Strategy</w:t>
      </w:r>
    </w:p>
    <w:p>
      <w:pPr>
        <w:spacing w:after="120" w:line="300"/>
        <w:jc w:val="both"/>
      </w:pPr>
      <w:r>
        <w:t xml:space="preserve">Cloud is now a primary deployment model rather than a separate technology. Phase D establishes the cloud strategy: which workloads run in which cloud (or on-premises), how multi-cloud and hybrid scenarios are managed, how shared services like identity and observability are provided across environments, how cost and security are governed in cloud-native deployments, and the cloud landing zone — the standardised set of accounts, networks, identity, and controls that every workload deploys into.</w:t>
      </w:r>
    </w:p>
    <w:p>
      <w:pPr>
        <w:pStyle w:val="Heading2"/>
        <w:spacing w:after="160" w:before="280"/>
      </w:pPr>
      <w:r>
        <w:rPr>
          <w:b/>
          <w:bCs/>
          <w:color w:val="2E75B6"/>
        </w:rPr>
        <w:t xml:space="preserve">5.5 Activity 5: Security Implementation</w:t>
      </w:r>
    </w:p>
    <w:p>
      <w:pPr>
        <w:spacing w:after="120" w:line="300"/>
        <w:jc w:val="both"/>
      </w:pPr>
      <w:r>
        <w:t xml:space="preserve">Security in TOGAF cuts across all four domains, but its physical implementation lives in Phase D. This includes the identity and access management infrastructure, network segmentation and firewalls, encryption services and key management, security monitoring and SIEM, and the underlying security operations capability. Phase D does not own all security concerns — data classification belongs to Data, application access policy to Application, regulatory accountability to Business — but it owns the technical controls.</w:t>
      </w:r>
    </w:p>
    <w:p>
      <w:pPr>
        <w:pStyle w:val="Heading2"/>
        <w:spacing w:after="160" w:before="280"/>
      </w:pPr>
      <w:r>
        <w:rPr>
          <w:b/>
          <w:bCs/>
          <w:color w:val="2E75B6"/>
        </w:rPr>
        <w:t xml:space="preserve">5.6 Activity 6: Technology Standards — The TIME Model</w:t>
      </w:r>
    </w:p>
    <w:p>
      <w:pPr>
        <w:spacing w:after="120" w:line="300"/>
        <w:jc w:val="both"/>
      </w:pPr>
      <w:r>
        <w:t xml:space="preserve">Phase D produces and maintains the Technology Standards Catalogue: the list of approved (and deprecated) technologies that the enterprise will use. The catalogue is what governance enforces against; without it, technology proliferation is inevitable, and within five years the enterprise has thirteen database engines and seven JavaScript frameworks, none of them properly supported.</w:t>
      </w:r>
    </w:p>
    <w:p>
      <w:pPr>
        <w:pStyle w:val="Heading3"/>
        <w:spacing w:after="120" w:before="220"/>
      </w:pPr>
      <w:r>
        <w:rPr>
          <w:b/>
          <w:bCs/>
          <w:color w:val="404040"/>
        </w:rPr>
        <w:t xml:space="preserve">The TIME Model</w:t>
      </w:r>
    </w:p>
    <w:p>
      <w:pPr>
        <w:spacing w:after="120" w:line="300"/>
        <w:jc w:val="both"/>
      </w:pPr>
      <w:r>
        <w:t xml:space="preserve">The TIME model is the most widely-used scheme for classifying the strategic disposition of each technology in the catalogue. Like the 6 Rs for applications, it gives every technology a clear strategic verdict.</w:t>
      </w:r>
    </w:p>
    <w:p>
      <w:pPr>
        <w:pStyle w:val="ListParagraph"/>
        <w:numPr>
          <w:ilvl w:val="0"/>
          <w:numId w:val="3"/>
        </w:numPr>
        <w:spacing w:after="80" w:line="280"/>
      </w:pPr>
      <w:r>
        <w:t xml:space="preserve">Tolerate — the technology is acceptable but not preferred. Existing instances are kept; new instances are not encouraged.</w:t>
      </w:r>
    </w:p>
    <w:p>
      <w:pPr>
        <w:pStyle w:val="ListParagraph"/>
        <w:numPr>
          <w:ilvl w:val="0"/>
          <w:numId w:val="3"/>
        </w:numPr>
        <w:spacing w:after="80" w:line="280"/>
      </w:pPr>
      <w:r>
        <w:t xml:space="preserve">Invest — the technology is strategic. New use is encouraged; existing use is expanded; the enterprise commits to building skills and tooling around it.</w:t>
      </w:r>
    </w:p>
    <w:p>
      <w:pPr>
        <w:pStyle w:val="ListParagraph"/>
        <w:numPr>
          <w:ilvl w:val="0"/>
          <w:numId w:val="3"/>
        </w:numPr>
        <w:spacing w:after="80" w:line="280"/>
      </w:pPr>
      <w:r>
        <w:t xml:space="preserve">Migrate — the technology is being phased out. Existing instances must be migrated to a strategic alternative within a defined window. No new instances are permitted.</w:t>
      </w:r>
    </w:p>
    <w:p>
      <w:pPr>
        <w:pStyle w:val="ListParagraph"/>
        <w:numPr>
          <w:ilvl w:val="0"/>
          <w:numId w:val="3"/>
        </w:numPr>
        <w:spacing w:after="80" w:line="280"/>
      </w:pPr>
      <w:r>
        <w:t xml:space="preserve">Eliminate — the technology is banned. Existing instances must be removed urgently; no new instances under any circumstances.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TIME Model: </w:t>
            </w:r>
            <w:r>
              <w:t xml:space="preserve">A four-category scheme — Tolerate, Invest, Migrate, Eliminate — for classifying the strategic disposition of each technology in the Technology Standards Catalogue. Tolerate accepts but does not encourage; Invest is strategic; Migrate is being phased out; Eliminate is banned. Each technology in scope receives exactly one TIME classification.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TIME Applied to a Database Portfolio</w:t>
            </w:r>
          </w:p>
          <w:p>
            <w:pPr>
              <w:spacing w:after="60" w:line="280"/>
              <w:jc w:val="both"/>
            </w:pPr>
            <w:r>
              <w:t xml:space="preserve">PostgreSQL — Invest. Strategic relational database; enterprise has invested in skills and tooling; new applications default to it.</w:t>
            </w:r>
          </w:p>
          <w:p>
            <w:pPr>
              <w:spacing w:after="60" w:line="280"/>
              <w:jc w:val="both"/>
            </w:pPr>
            <w:r>
              <w:t xml:space="preserve">MongoDB — Invest. Strategic document database for content-heavy and flexible-schema use cases; enterprise has skills and operational tooling.</w:t>
            </w:r>
          </w:p>
          <w:p>
            <w:pPr>
              <w:spacing w:after="60" w:line="280"/>
              <w:jc w:val="both"/>
            </w:pPr>
            <w:r>
              <w:t xml:space="preserve">Microsoft SQL Server (Standard Edition) — Tolerate. Acceptable for vendor-mandated cases (e.g., packaged products that require it); not encouraged for greenfield development.</w:t>
            </w:r>
          </w:p>
          <w:p>
            <w:pPr>
              <w:spacing w:after="60" w:line="280"/>
              <w:jc w:val="both"/>
            </w:pPr>
            <w:r>
              <w:t xml:space="preserve">Oracle Database (Enterprise Edition) — Migrate. Cost is unsustainable; existing instances on the migration roadmap to PostgreSQL or managed cloud services within three years; no new instances permitted.</w:t>
            </w:r>
          </w:p>
          <w:p>
            <w:pPr>
              <w:spacing w:after="60" w:line="280"/>
              <w:jc w:val="both"/>
            </w:pPr>
            <w:r>
              <w:t xml:space="preserve">Sybase ASE — Eliminate. Vendor support has ended; remaining instances must be migrated within twelve months; banned for any new use.</w:t>
            </w:r>
          </w:p>
          <w:p>
            <w:pPr>
              <w:spacing w:after="60" w:line="280"/>
              <w:jc w:val="both"/>
            </w:pPr>
            <w:r>
              <w:t xml:space="preserve">Each TIME classification has clear consequences: Architecture Compliance Reviews enforce them; vendor procurement is gated by them; the Roadmap reflects the migration commitments they imply.</w:t>
            </w:r>
          </w:p>
        </w:tc>
      </w:tr>
    </w:tbl>
    <w:p>
      <w:pPr>
        <w:pStyle w:val="Heading2"/>
        <w:spacing w:after="160" w:before="280"/>
      </w:pPr>
      <w:r>
        <w:rPr>
          <w:b/>
          <w:bCs/>
          <w:color w:val="2E75B6"/>
        </w:rPr>
        <w:t xml:space="preserve">5.7 Activity 7: Technology Architecture Gap Analysis</w:t>
      </w:r>
    </w:p>
    <w:p>
      <w:pPr>
        <w:spacing w:after="120" w:line="300"/>
        <w:jc w:val="both"/>
      </w:pPr>
      <w:r>
        <w:t xml:space="preserve">The Technology Architecture gap analysis compares baseline against target across infrastructure, platforms, networks, cloud presence, security implementation, and technology standards. Each Migrate or Eliminate TIME classification generates work packages; each new platform adoption generates packages; each cloud migration generates packages. The outputs feed Phase E alongside the Business and Application gap lists.</w:t>
      </w:r>
    </w:p>
    <w:p>
      <w:pPr>
        <w:pStyle w:val="Heading2"/>
        <w:spacing w:after="160" w:before="280"/>
      </w:pPr>
      <w:r>
        <w:rPr>
          <w:b/>
          <w:bCs/>
          <w:color w:val="2E75B6"/>
        </w:rPr>
        <w:t xml:space="preserve">5.8 Phase D Outputs</w:t>
      </w:r>
    </w:p>
    <w:p>
      <w:pPr>
        <w:pStyle w:val="ListParagraph"/>
        <w:numPr>
          <w:ilvl w:val="0"/>
          <w:numId w:val="3"/>
        </w:numPr>
        <w:spacing w:after="80" w:line="280"/>
      </w:pPr>
      <w:r>
        <w:t xml:space="preserve">Baseline Technology Architecture — current infrastructure, platforms, network, technology standards.</w:t>
      </w:r>
    </w:p>
    <w:p>
      <w:pPr>
        <w:pStyle w:val="ListParagraph"/>
        <w:numPr>
          <w:ilvl w:val="0"/>
          <w:numId w:val="3"/>
        </w:numPr>
        <w:spacing w:after="80" w:line="280"/>
      </w:pPr>
      <w:r>
        <w:t xml:space="preserve">Target Technology Architecture — desired future state.</w:t>
      </w:r>
    </w:p>
    <w:p>
      <w:pPr>
        <w:pStyle w:val="ListParagraph"/>
        <w:numPr>
          <w:ilvl w:val="0"/>
          <w:numId w:val="3"/>
        </w:numPr>
        <w:spacing w:after="80" w:line="280"/>
      </w:pPr>
      <w:r>
        <w:t xml:space="preserve">Technology Portfolio Catalogue (what is actually deployed).</w:t>
      </w:r>
    </w:p>
    <w:p>
      <w:pPr>
        <w:pStyle w:val="ListParagraph"/>
        <w:numPr>
          <w:ilvl w:val="0"/>
          <w:numId w:val="3"/>
        </w:numPr>
        <w:spacing w:after="80" w:line="280"/>
      </w:pPr>
      <w:r>
        <w:t xml:space="preserve">Technology Standards Catalogue with TIME classification for every technology in scope.</w:t>
      </w:r>
    </w:p>
    <w:p>
      <w:pPr>
        <w:pStyle w:val="ListParagraph"/>
        <w:numPr>
          <w:ilvl w:val="0"/>
          <w:numId w:val="3"/>
        </w:numPr>
        <w:spacing w:after="80" w:line="280"/>
      </w:pPr>
      <w:r>
        <w:t xml:space="preserve">Environments and Locations Diagram.</w:t>
      </w:r>
    </w:p>
    <w:p>
      <w:pPr>
        <w:pStyle w:val="ListParagraph"/>
        <w:numPr>
          <w:ilvl w:val="0"/>
          <w:numId w:val="3"/>
        </w:numPr>
        <w:spacing w:after="80" w:line="280"/>
      </w:pPr>
      <w:r>
        <w:t xml:space="preserve">Platform Decomposition Diagram.</w:t>
      </w:r>
    </w:p>
    <w:p>
      <w:pPr>
        <w:pStyle w:val="ListParagraph"/>
        <w:numPr>
          <w:ilvl w:val="0"/>
          <w:numId w:val="3"/>
        </w:numPr>
        <w:spacing w:after="80" w:line="280"/>
      </w:pPr>
      <w:r>
        <w:t xml:space="preserve">Network Computing Hardware Diagram.</w:t>
      </w:r>
    </w:p>
    <w:p>
      <w:pPr>
        <w:pStyle w:val="ListParagraph"/>
        <w:numPr>
          <w:ilvl w:val="0"/>
          <w:numId w:val="3"/>
        </w:numPr>
        <w:spacing w:after="80" w:line="280"/>
      </w:pPr>
      <w:r>
        <w:t xml:space="preserve">Cloud strategy and landing zone definition.</w:t>
      </w:r>
    </w:p>
    <w:p>
      <w:pPr>
        <w:pStyle w:val="ListParagraph"/>
        <w:numPr>
          <w:ilvl w:val="0"/>
          <w:numId w:val="3"/>
        </w:numPr>
        <w:spacing w:after="80" w:line="280"/>
      </w:pPr>
      <w:r>
        <w:t xml:space="preserve">Security implementation architecture.</w:t>
      </w:r>
    </w:p>
    <w:p>
      <w:pPr>
        <w:pStyle w:val="ListParagraph"/>
        <w:numPr>
          <w:ilvl w:val="0"/>
          <w:numId w:val="3"/>
        </w:numPr>
        <w:spacing w:after="80" w:line="280"/>
      </w:pPr>
      <w:r>
        <w:t xml:space="preserve">Technology Architecture gap analysis.</w:t>
      </w:r>
    </w:p>
    <w:p>
      <w:pPr>
        <w:pStyle w:val="ListParagraph"/>
        <w:numPr>
          <w:ilvl w:val="0"/>
          <w:numId w:val="3"/>
        </w:numPr>
        <w:spacing w:after="80" w:line="280"/>
      </w:pPr>
      <w:r>
        <w:t xml:space="preserve">Updated Architecture Definition Document (Technology Architecture sections).</w:t>
      </w:r>
    </w:p>
    <w:p>
      <w:pPr>
        <w:pStyle w:val="ListParagraph"/>
        <w:numPr>
          <w:ilvl w:val="0"/>
          <w:numId w:val="3"/>
        </w:numPr>
        <w:spacing w:after="80" w:line="280"/>
      </w:pPr>
      <w:r>
        <w:t xml:space="preserve">Updated Architecture Requirements Specification with non-functional requirements (performance, availability, recovery, security).</w:t>
      </w:r>
    </w:p>
    <w:p>
      <w:r>
        <w:br w:type="page"/>
      </w:r>
    </w:p>
    <w:p>
      <w:pPr>
        <w:pStyle w:val="Heading1"/>
        <w:spacing w:after="200" w:before="360"/>
      </w:pPr>
      <w:r>
        <w:rPr>
          <w:b/>
          <w:bCs/>
          <w:color w:val="1F4E78"/>
        </w:rPr>
        <w:t xml:space="preserve">6. The Architecture Definition Document (ADD)</w:t>
      </w:r>
    </w:p>
    <w:p>
      <w:pPr>
        <w:spacing w:after="120" w:line="300"/>
        <w:jc w:val="both"/>
      </w:pPr>
      <w:r>
        <w:t xml:space="preserve">The Architecture Definition Document is the single largest and most heavily-referenced artefact produced in the entire ADM. It is the detailed design baseline against which all subsequent implementation will be governed. Critically, it is built incrementally across Phases B, C, and D — not produced in a single phase. Understanding this incremental construction is one of the exam-tested points about the ADD.</w:t>
      </w:r>
    </w:p>
    <w:p>
      <w:pPr>
        <w:pStyle w:val="Heading2"/>
        <w:spacing w:after="160" w:before="280"/>
      </w:pPr>
      <w:r>
        <w:rPr>
          <w:b/>
          <w:bCs/>
          <w:color w:val="2E75B6"/>
        </w:rPr>
        <w:t xml:space="preserve">6.1 What the ADD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Definition Document (ADD): </w:t>
            </w:r>
            <w:r>
              <w:t xml:space="preserve">The detailed deliverable produced incrementally across Phases B, C, and D that documents the baseline architecture, the target architecture, and the gap analysis for all four BDAT domains. It is the design baseline against which Phase E builds the roadmap, Phase G governs implementation, and Phase H monitors change.</w:t>
            </w:r>
          </w:p>
        </w:tc>
      </w:tr>
    </w:tbl>
    <w:p>
      <w:pPr>
        <w:spacing w:after="120" w:line="300"/>
        <w:jc w:val="both"/>
      </w:pPr>
      <w:r>
        <w:t xml:space="preserve">The ADD is the consolidated, formal description of the architecture being developed. It is distinct from the Architecture Vision (covered in Module 5) in that it is detailed rather than high-level, technical rather than executive, and binding rather than indicative. The Vision answers "should we do this?"; the ADD answers "is the design correct, and shall we build it?"</w:t>
      </w:r>
    </w:p>
    <w:p>
      <w:pPr>
        <w:pStyle w:val="Heading2"/>
        <w:spacing w:after="160" w:before="280"/>
      </w:pPr>
      <w:r>
        <w:rPr>
          <w:b/>
          <w:bCs/>
          <w:color w:val="2E75B6"/>
        </w:rPr>
        <w:t xml:space="preserve">6.2 Built Incrementally Across B, C, D</w:t>
      </w:r>
    </w:p>
    <w:p>
      <w:pPr>
        <w:spacing w:after="120" w:line="300"/>
        <w:jc w:val="both"/>
      </w:pPr>
      <w:r>
        <w:t xml:space="preserve">The ADD is not produced in a single sitting. Each phase contributes its own sections, and the document accumulates as the cycle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7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Sections Added to the ADD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A</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Initial document structure, scope, principles applied, high-level view (incorporates the Architecture Vision context)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B</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Baseline Business Architecture, Target Business Architecture, Business gap analysis, Business roadmap input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C (Data)</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Baseline Data Architecture, Target Data Architecture, Data gap analysis, MDM strategy, governance positions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C (App)</w:t>
            </w:r>
          </w:p>
        </w:tc>
        <w:tc>
          <w:tcPr>
            <w:tcW w:type="dxa" w:w="7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Baseline Application Architecture, Target Application Architecture, 6-Rs portfolio decisions, integration and API strategy, Application gap analysis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D</w:t>
            </w:r>
          </w:p>
        </w:tc>
        <w:tc>
          <w:tcPr>
            <w:tcW w:type="dxa" w:w="7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Baseline Technology Architecture, Target Technology Architecture, TIME classifications, Technology Standards Catalogue, Technology gap analysis</w:t>
            </w:r>
          </w:p>
        </w:tc>
      </w:tr>
    </w:tbl>
    <w:p>
      <w:pPr>
        <w:spacing w:after="120" w:line="300"/>
        <w:jc w:val="both"/>
      </w:pPr>
      <w:r>
        <w:t xml:space="preserve">The ADD is therefore continuously updated through B, C, and D. By the end of Phase D, the document is complete enough to be presented to the Architecture Board for formal approval. Earlier phases produce drafts that are reviewed in iteration; the formal sign-off comes at the end of Phase D, immediately before Phase E begins.</w:t>
      </w:r>
    </w:p>
    <w:p>
      <w:pPr>
        <w:pStyle w:val="Heading2"/>
        <w:spacing w:after="160" w:before="280"/>
      </w:pPr>
      <w:r>
        <w:rPr>
          <w:b/>
          <w:bCs/>
          <w:color w:val="2E75B6"/>
        </w:rPr>
        <w:t xml:space="preserve">6.3 Standard ADD Contents</w:t>
      </w:r>
    </w:p>
    <w:p>
      <w:pPr>
        <w:spacing w:after="120" w:line="300"/>
        <w:jc w:val="both"/>
      </w:pPr>
      <w:r>
        <w:t xml:space="preserve">The ADD is typically structured as follows. Different enterprises adapt the structure but the core sections remain consistent.</w:t>
      </w:r>
    </w:p>
    <w:p>
      <w:pPr>
        <w:pStyle w:val="ListParagraph"/>
        <w:numPr>
          <w:ilvl w:val="0"/>
          <w:numId w:val="3"/>
        </w:numPr>
        <w:spacing w:after="80" w:line="280"/>
      </w:pPr>
      <w:r>
        <w:t xml:space="preserve">Executive summary and document control.</w:t>
      </w:r>
    </w:p>
    <w:p>
      <w:pPr>
        <w:pStyle w:val="ListParagraph"/>
        <w:numPr>
          <w:ilvl w:val="0"/>
          <w:numId w:val="3"/>
        </w:numPr>
        <w:spacing w:after="80" w:line="280"/>
      </w:pPr>
      <w:r>
        <w:t xml:space="preserve">Scope, principles applied, and architecture context (carried forward from Phase A).</w:t>
      </w:r>
    </w:p>
    <w:p>
      <w:pPr>
        <w:pStyle w:val="ListParagraph"/>
        <w:numPr>
          <w:ilvl w:val="0"/>
          <w:numId w:val="3"/>
        </w:numPr>
        <w:spacing w:after="80" w:line="280"/>
      </w:pPr>
      <w:r>
        <w:t xml:space="preserve">Stakeholder map and concerns addressed.</w:t>
      </w:r>
    </w:p>
    <w:p>
      <w:pPr>
        <w:pStyle w:val="ListParagraph"/>
        <w:numPr>
          <w:ilvl w:val="0"/>
          <w:numId w:val="3"/>
        </w:numPr>
        <w:spacing w:after="80" w:line="280"/>
      </w:pPr>
      <w:r>
        <w:t xml:space="preserve">Baseline Business Architecture — capability map, value streams, processes, organisation.</w:t>
      </w:r>
    </w:p>
    <w:p>
      <w:pPr>
        <w:pStyle w:val="ListParagraph"/>
        <w:numPr>
          <w:ilvl w:val="0"/>
          <w:numId w:val="3"/>
        </w:numPr>
        <w:spacing w:after="80" w:line="280"/>
      </w:pPr>
      <w:r>
        <w:t xml:space="preserve">Target Business Architecture — same artefacts, target state.</w:t>
      </w:r>
    </w:p>
    <w:p>
      <w:pPr>
        <w:pStyle w:val="ListParagraph"/>
        <w:numPr>
          <w:ilvl w:val="0"/>
          <w:numId w:val="3"/>
        </w:numPr>
        <w:spacing w:after="80" w:line="280"/>
      </w:pPr>
      <w:r>
        <w:t xml:space="preserve">Business Architecture gap analysis.</w:t>
      </w:r>
    </w:p>
    <w:p>
      <w:pPr>
        <w:pStyle w:val="ListParagraph"/>
        <w:numPr>
          <w:ilvl w:val="0"/>
          <w:numId w:val="3"/>
        </w:numPr>
        <w:spacing w:after="80" w:line="280"/>
      </w:pPr>
      <w:r>
        <w:t xml:space="preserve">Baseline Data Architecture — entities, models, flows, governance, MDM state.</w:t>
      </w:r>
    </w:p>
    <w:p>
      <w:pPr>
        <w:pStyle w:val="ListParagraph"/>
        <w:numPr>
          <w:ilvl w:val="0"/>
          <w:numId w:val="3"/>
        </w:numPr>
        <w:spacing w:after="80" w:line="280"/>
      </w:pPr>
      <w:r>
        <w:t xml:space="preserve">Target Data Architecture — same, target state.</w:t>
      </w:r>
    </w:p>
    <w:p>
      <w:pPr>
        <w:pStyle w:val="ListParagraph"/>
        <w:numPr>
          <w:ilvl w:val="0"/>
          <w:numId w:val="3"/>
        </w:numPr>
        <w:spacing w:after="80" w:line="280"/>
      </w:pPr>
      <w:r>
        <w:t xml:space="preserve">Data Architecture gap analysis.</w:t>
      </w:r>
    </w:p>
    <w:p>
      <w:pPr>
        <w:pStyle w:val="ListParagraph"/>
        <w:numPr>
          <w:ilvl w:val="0"/>
          <w:numId w:val="3"/>
        </w:numPr>
        <w:spacing w:after="80" w:line="280"/>
      </w:pPr>
      <w:r>
        <w:t xml:space="preserve">Baseline Application Architecture — portfolio, integrations, APIs.</w:t>
      </w:r>
    </w:p>
    <w:p>
      <w:pPr>
        <w:pStyle w:val="ListParagraph"/>
        <w:numPr>
          <w:ilvl w:val="0"/>
          <w:numId w:val="3"/>
        </w:numPr>
        <w:spacing w:after="80" w:line="280"/>
      </w:pPr>
      <w:r>
        <w:t xml:space="preserve">Target Application Architecture — same, target state, with 6-Rs dispositions.</w:t>
      </w:r>
    </w:p>
    <w:p>
      <w:pPr>
        <w:pStyle w:val="ListParagraph"/>
        <w:numPr>
          <w:ilvl w:val="0"/>
          <w:numId w:val="3"/>
        </w:numPr>
        <w:spacing w:after="80" w:line="280"/>
      </w:pPr>
      <w:r>
        <w:t xml:space="preserve">Application Architecture gap analysis.</w:t>
      </w:r>
    </w:p>
    <w:p>
      <w:pPr>
        <w:pStyle w:val="ListParagraph"/>
        <w:numPr>
          <w:ilvl w:val="0"/>
          <w:numId w:val="3"/>
        </w:numPr>
        <w:spacing w:after="80" w:line="280"/>
      </w:pPr>
      <w:r>
        <w:t xml:space="preserve">Baseline Technology Architecture — infrastructure, platforms, networks, standards.</w:t>
      </w:r>
    </w:p>
    <w:p>
      <w:pPr>
        <w:pStyle w:val="ListParagraph"/>
        <w:numPr>
          <w:ilvl w:val="0"/>
          <w:numId w:val="3"/>
        </w:numPr>
        <w:spacing w:after="80" w:line="280"/>
      </w:pPr>
      <w:r>
        <w:t xml:space="preserve">Target Technology Architecture — same, target state, with TIME classifications.</w:t>
      </w:r>
    </w:p>
    <w:p>
      <w:pPr>
        <w:pStyle w:val="ListParagraph"/>
        <w:numPr>
          <w:ilvl w:val="0"/>
          <w:numId w:val="3"/>
        </w:numPr>
        <w:spacing w:after="80" w:line="280"/>
      </w:pPr>
      <w:r>
        <w:t xml:space="preserve">Technology Architecture gap analysis.</w:t>
      </w:r>
    </w:p>
    <w:p>
      <w:pPr>
        <w:pStyle w:val="ListParagraph"/>
        <w:numPr>
          <w:ilvl w:val="0"/>
          <w:numId w:val="3"/>
        </w:numPr>
        <w:spacing w:after="80" w:line="280"/>
      </w:pPr>
      <w:r>
        <w:t xml:space="preserve">Cross-domain integration view — how Business, Data, Application, and Technology fit together.</w:t>
      </w:r>
    </w:p>
    <w:p>
      <w:pPr>
        <w:pStyle w:val="ListParagraph"/>
        <w:numPr>
          <w:ilvl w:val="0"/>
          <w:numId w:val="3"/>
        </w:numPr>
        <w:spacing w:after="80" w:line="280"/>
      </w:pPr>
      <w:r>
        <w:t xml:space="preserve">Mapping of architecture elements to business capabilities and to architecture requirements.</w:t>
      </w:r>
    </w:p>
    <w:p>
      <w:pPr>
        <w:pStyle w:val="ListParagraph"/>
        <w:numPr>
          <w:ilvl w:val="0"/>
          <w:numId w:val="3"/>
        </w:numPr>
        <w:spacing w:after="80" w:line="280"/>
      </w:pPr>
      <w:r>
        <w:t xml:space="preserve">Architecture decisions register — significant decisions taken during B, C, D with rationale.</w:t>
      </w:r>
    </w:p>
    <w:p>
      <w:pPr>
        <w:pStyle w:val="ListParagraph"/>
        <w:numPr>
          <w:ilvl w:val="0"/>
          <w:numId w:val="3"/>
        </w:numPr>
        <w:spacing w:after="80" w:line="280"/>
      </w:pPr>
      <w:r>
        <w:t xml:space="preserve">Open issues and risks for resolution in subsequent phases.</w:t>
      </w:r>
    </w:p>
    <w:p>
      <w:pPr>
        <w:pStyle w:val="Heading2"/>
        <w:spacing w:after="160" w:before="280"/>
      </w:pPr>
      <w:r>
        <w:rPr>
          <w:b/>
          <w:bCs/>
          <w:color w:val="2E75B6"/>
        </w:rPr>
        <w:t xml:space="preserve">6.4 ADD Versus Architecture Requirements Specification</w:t>
      </w:r>
    </w:p>
    <w:p>
      <w:pPr>
        <w:spacing w:after="120" w:line="300"/>
        <w:jc w:val="both"/>
      </w:pPr>
      <w:r>
        <w:t xml:space="preserve">Two artefacts are produced and updated continuously through B, C, and D, and they should not be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Definition Document</w:t>
            </w:r>
          </w:p>
        </w:tc>
        <w:tc>
          <w:tcPr>
            <w:tcW w:type="dxa" w:w="3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Requirements Specification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Contains</w:t>
            </w:r>
          </w:p>
        </w:tc>
        <w:tc>
          <w:tcPr>
            <w:tcW w:type="dxa" w:w="3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architecture itself — designs, structures, decisions</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requirements the architecture must satisfy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w:t>
            </w:r>
          </w:p>
        </w:tc>
        <w:tc>
          <w:tcPr>
            <w:tcW w:type="dxa" w:w="3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Document with diagrams, matrices, narratives</w:t>
            </w:r>
          </w:p>
        </w:tc>
        <w:tc>
          <w:tcPr>
            <w:tcW w:type="dxa" w:w="3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Structured list of requirements with traceability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Owner</w:t>
            </w:r>
          </w:p>
        </w:tc>
        <w:tc>
          <w:tcPr>
            <w:tcW w:type="dxa" w:w="3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Lead architect; signed off by Architecture Board</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Requirements Management activity at the centre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Lifespan</w:t>
            </w:r>
          </w:p>
        </w:tc>
        <w:tc>
          <w:tcPr>
            <w:tcW w:type="dxa" w:w="3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Built incrementally B/C/D; baselined before Phase E</w:t>
            </w:r>
          </w:p>
        </w:tc>
        <w:tc>
          <w:tcPr>
            <w:tcW w:type="dxa" w:w="3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Continuously updated by every phase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Purpose</w:t>
            </w:r>
          </w:p>
        </w:tc>
        <w:tc>
          <w:tcPr>
            <w:tcW w:type="dxa" w:w="3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Specify what we are building</w:t>
            </w:r>
          </w:p>
        </w:tc>
        <w:tc>
          <w:tcPr>
            <w:tcW w:type="dxa" w:w="3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Specify what we must satisfy when we build it</w:t>
            </w:r>
          </w:p>
        </w:tc>
      </w:tr>
    </w:tbl>
    <w:p>
      <w:pPr>
        <w:spacing w:after="120" w:line="300"/>
        <w:jc w:val="both"/>
      </w:pPr>
      <w:r>
        <w:t xml:space="preserve">The two are complementary. The ADD describes the design; the Requirements Specification describes the constraints on the design. Both are referenced together throughout governance: "Does this proposed implementation conform to the ADD?" and "Does it satisfy the Requirements Specification?" are two distinct questions answered using the two distinct documents.</w:t>
      </w:r>
    </w:p>
    <w:p>
      <w:r>
        <w:br w:type="page"/>
      </w:r>
    </w:p>
    <w:p>
      <w:pPr>
        <w:pStyle w:val="Heading1"/>
        <w:spacing w:after="200" w:before="360"/>
      </w:pPr>
      <w:r>
        <w:rPr>
          <w:b/>
          <w:bCs/>
          <w:color w:val="1F4E78"/>
        </w:rPr>
        <w:t xml:space="preserve">7. Gap Analysis — The Recurring Technique Across B, C, D</w:t>
      </w:r>
    </w:p>
    <w:p>
      <w:pPr>
        <w:spacing w:after="120" w:line="300"/>
        <w:jc w:val="both"/>
      </w:pPr>
      <w:r>
        <w:t xml:space="preserve">Gap analysis is the single most repeated technique in the ADM. It is performed once in each of Phases B, C, and D — three times per architecture cycle — and its outputs are the primary input to Phase E (Opportunities and Solutions). Gap analysis is the systematic comparison of baseline architecture against target architecture, identifying everything that must change between the two.</w:t>
      </w:r>
    </w:p>
    <w:p>
      <w:pPr>
        <w:pStyle w:val="Heading2"/>
        <w:spacing w:after="160" w:before="280"/>
      </w:pPr>
      <w:r>
        <w:rPr>
          <w:b/>
          <w:bCs/>
          <w:color w:val="2E75B6"/>
        </w:rPr>
        <w:t xml:space="preserve">7.1 What Gap Analysis Is</w:t>
      </w:r>
    </w:p>
    <w:p>
      <w:pPr>
        <w:spacing w:after="120" w:line="300"/>
        <w:jc w:val="both"/>
      </w:pPr>
      <w:r>
        <w:rPr>
          <w:b/>
          <w:bCs/>
        </w:rPr>
        <w:t xml:space="preserve">Gap analysis</w:t>
      </w:r>
      <w:r>
        <w:t xml:space="preserve"> in TOGAF is the disciplined comparison of baseline and target architectures within a phase, producing a structured list of gaps. Each gap describes a difference and the type of action required: keep unchanged, modify, replace, retire, or newly create. The gaps generated across Phases B, C, and D are then consolidated in Phase E into work packages and Transition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Gap Analysis: </w:t>
            </w:r>
            <w:r>
              <w:t xml:space="preserve">The recurring TOGAF technique for comparing the baseline architecture (current state) with the target architecture (future state) within a phase, producing a structured list of differences. Each gap is classified as eliminated (target only), retained (both), modified (in both but different), or new (target only). Gap analysis is performed in Phases B, C, and D and consolidated in Phase E.</w:t>
            </w:r>
          </w:p>
        </w:tc>
      </w:tr>
    </w:tbl>
    <w:p>
      <w:pPr>
        <w:pStyle w:val="Heading2"/>
        <w:spacing w:after="160" w:before="280"/>
      </w:pPr>
      <w:r>
        <w:rPr>
          <w:b/>
          <w:bCs/>
          <w:color w:val="2E75B6"/>
        </w:rPr>
        <w:t xml:space="preserve">7.2 The Gap Analysis Matrix</w:t>
      </w:r>
    </w:p>
    <w:p>
      <w:pPr>
        <w:spacing w:after="120" w:line="300"/>
        <w:jc w:val="both"/>
      </w:pPr>
      <w:r>
        <w:t xml:space="preserve">The standard TOGAF gap analysis matrix has baseline elements as rows and target elements as columns, with each cell identifying the relationship between the baseline element and the target element. Four cell types appear in any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Cell Type</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Meaning</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Retained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Baseline element exists in target unchanged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existing payroll system is kept as-is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Modified</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Baseline element exists in target but is materially changed</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CRM is upgraded to a major new release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Eliminated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Baseline element does not exist in target — it is retired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Three legacy fraud systems retired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New</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Element is in target but not baseline — it is created</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new identity verification platform is introduced</w:t>
            </w:r>
          </w:p>
        </w:tc>
      </w:tr>
    </w:tbl>
    <w:p>
      <w:pPr>
        <w:spacing w:after="120" w:line="300"/>
        <w:jc w:val="both"/>
      </w:pPr>
      <w:r>
        <w:t xml:space="preserve">Every gap analysis is essentially the production of this matrix, populated with the actual baseline and target elements of the relevant domain. The matrix may be stored as a literal table or as a structured list with element names and gap classifications, but conceptually it is a matrix.</w:t>
      </w:r>
    </w:p>
    <w:p>
      <w:pPr>
        <w:pStyle w:val="Heading2"/>
        <w:spacing w:after="160" w:before="280"/>
      </w:pPr>
      <w:r>
        <w:rPr>
          <w:b/>
          <w:bCs/>
          <w:color w:val="2E75B6"/>
        </w:rPr>
        <w:t xml:space="preserve">7.3 Gap Analysis in Each Phase</w:t>
      </w:r>
    </w:p>
    <w:p>
      <w:pPr>
        <w:pStyle w:val="Heading3"/>
        <w:spacing w:after="120" w:before="220"/>
      </w:pPr>
      <w:r>
        <w:rPr>
          <w:b/>
          <w:bCs/>
          <w:color w:val="404040"/>
        </w:rPr>
        <w:t xml:space="preserve">Phase B Business Architecture Gap Analysis</w:t>
      </w:r>
    </w:p>
    <w:p>
      <w:pPr>
        <w:spacing w:after="120" w:line="300"/>
        <w:jc w:val="both"/>
      </w:pPr>
      <w:r>
        <w:t xml:space="preserve">Performed against capabilities, value streams, processes, and organisation. Typical outputs: a list of new capabilities to be created, existing capabilities to be improved, capabilities being retired, value stream stages being added or restructured, processes being automated or eliminated, organisational units being created or merged.</w:t>
      </w:r>
    </w:p>
    <w:p>
      <w:pPr>
        <w:pStyle w:val="Heading3"/>
        <w:spacing w:after="120" w:before="220"/>
      </w:pPr>
      <w:r>
        <w:rPr>
          <w:b/>
          <w:bCs/>
          <w:color w:val="404040"/>
        </w:rPr>
        <w:t xml:space="preserve">Phase C (Data) Gap Analysis</w:t>
      </w:r>
    </w:p>
    <w:p>
      <w:pPr>
        <w:spacing w:after="120" w:line="300"/>
        <w:jc w:val="both"/>
      </w:pPr>
      <w:r>
        <w:t xml:space="preserve">Performed against data entities, models, flows, governance positions, and MDM. Typical outputs: new entities to be modelled, existing entities to be re-owned, data flows to be added or retired, governance rules to be tightened, master data sources to be established.</w:t>
      </w:r>
    </w:p>
    <w:p>
      <w:pPr>
        <w:pStyle w:val="Heading3"/>
        <w:spacing w:after="120" w:before="220"/>
      </w:pPr>
      <w:r>
        <w:rPr>
          <w:b/>
          <w:bCs/>
          <w:color w:val="404040"/>
        </w:rPr>
        <w:t xml:space="preserve">Phase C (Application) Gap Analysis</w:t>
      </w:r>
    </w:p>
    <w:p>
      <w:pPr>
        <w:spacing w:after="120" w:line="300"/>
        <w:jc w:val="both"/>
      </w:pPr>
      <w:r>
        <w:t xml:space="preserve">Performed against the application portfolio, integrations, and APIs. The 6-Rs dispositions are the principal driver of gaps: every Repurchase, Refactor, Replatform, or Retire decision generates one or more gaps. Typical outputs: applications to be procured, applications to be modernised, applications to be retired, integrations to be migrated to the new pattern, APIs to be developed.</w:t>
      </w:r>
    </w:p>
    <w:p>
      <w:pPr>
        <w:pStyle w:val="Heading3"/>
        <w:spacing w:after="120" w:before="220"/>
      </w:pPr>
      <w:r>
        <w:rPr>
          <w:b/>
          <w:bCs/>
          <w:color w:val="404040"/>
        </w:rPr>
        <w:t xml:space="preserve">Phase D Technology Gap Analysis</w:t>
      </w:r>
    </w:p>
    <w:p>
      <w:pPr>
        <w:spacing w:after="120" w:line="300"/>
        <w:jc w:val="both"/>
      </w:pPr>
      <w:r>
        <w:t xml:space="preserve">Performed against infrastructure, platforms, networks, cloud presence, security implementation, and technology standards. The TIME classifications are the principal driver of gaps: every Migrate or Eliminate disposition generates a gap. Typical outputs: technologies to be migrated to a strategic alternative, technologies to be removed, platforms to be adopted, cloud landing zones to be established.</w:t>
      </w:r>
    </w:p>
    <w:p>
      <w:pPr>
        <w:pStyle w:val="Heading2"/>
        <w:spacing w:after="160" w:before="280"/>
      </w:pPr>
      <w:r>
        <w:rPr>
          <w:b/>
          <w:bCs/>
          <w:color w:val="2E75B6"/>
        </w:rPr>
        <w:t xml:space="preserve">7.4 Why Gap Analysis Is the Recurring Technique</w:t>
      </w:r>
    </w:p>
    <w:p>
      <w:pPr>
        <w:spacing w:after="120" w:line="300"/>
        <w:jc w:val="both"/>
      </w:pPr>
      <w:r>
        <w:t xml:space="preserve">Three properties make gap analysis the natural recurring technique across B, C, and D:</w:t>
      </w:r>
    </w:p>
    <w:p>
      <w:pPr>
        <w:pStyle w:val="ListParagraph"/>
        <w:numPr>
          <w:ilvl w:val="0"/>
          <w:numId w:val="2"/>
        </w:numPr>
        <w:spacing w:after="80" w:line="280"/>
      </w:pPr>
      <w:r>
        <w:t xml:space="preserve">Phase-symmetric. The structure (baseline vs target, classified by element) is the same in every phase, even though the elements differ. The same matrix can be applied to capabilities, data entities, applications, or technologies.</w:t>
      </w:r>
    </w:p>
    <w:p>
      <w:pPr>
        <w:pStyle w:val="ListParagraph"/>
        <w:numPr>
          <w:ilvl w:val="0"/>
          <w:numId w:val="2"/>
        </w:numPr>
        <w:spacing w:after="80" w:line="280"/>
      </w:pPr>
      <w:r>
        <w:t xml:space="preserve">Output-focused. The whole purpose of architecture development is to define what changes; gap analysis is the explicit articulation of those changes. Without gap analysis, baseline and target are described but the bridge between them — the work — is not.</w:t>
      </w:r>
    </w:p>
    <w:p>
      <w:pPr>
        <w:pStyle w:val="ListParagraph"/>
        <w:numPr>
          <w:ilvl w:val="0"/>
          <w:numId w:val="2"/>
        </w:numPr>
        <w:spacing w:after="80" w:line="280"/>
      </w:pPr>
      <w:r>
        <w:t xml:space="preserve">Phase-E-ready. Phase E's first task is to consolidate the gaps from B, C, and D into work packages. If each phase has produced a gap list in compatible form, this consolidation is mechanical; if the gap lists are missing or incompatible, Phase E becomes a major rework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Compressed Gap Analysis Across B, C, D</w:t>
            </w:r>
          </w:p>
          <w:p>
            <w:pPr>
              <w:spacing w:after="60" w:line="280"/>
              <w:jc w:val="both"/>
            </w:pPr>
            <w:r>
              <w:t xml:space="preserve">Engagement: digital onboarding modernisation.</w:t>
            </w:r>
          </w:p>
          <w:p>
            <w:pPr>
              <w:spacing w:after="60" w:line="280"/>
              <w:jc w:val="both"/>
            </w:pPr>
            <w:r>
              <w:t xml:space="preserve">Phase B gaps (sample): NEW: "Digital Identity Verification" capability. MODIFIED: "Customer Onboarding" capability — process restructured from 18 to 7 steps. ELIMINATED: "Paper Application Processing" capability — fully retired. RETAINED: "Credit Decisioning" capability — unchanged.</w:t>
            </w:r>
          </w:p>
          <w:p>
            <w:pPr>
              <w:spacing w:after="60" w:line="280"/>
              <w:jc w:val="both"/>
            </w:pPr>
            <w:r>
              <w:t xml:space="preserve">Phase C (Data) gaps: NEW: "Identity Verification Event" entity. MODIFIED: "Customer" entity — three new attributes (consent flags, channel preferences, digital identity reference). NEW: real-time data flow from onboarding journey to CRM (replacing batch). RETAINED: existing customer entity ownership by Retail Banking.</w:t>
            </w:r>
          </w:p>
          <w:p>
            <w:pPr>
              <w:spacing w:after="60" w:line="280"/>
              <w:jc w:val="both"/>
            </w:pPr>
            <w:r>
              <w:t xml:space="preserve">Phase C (Application) gaps: NEW: "Onboarding Orchestrator" application. RETIRED: legacy paper-form processing system (Retire). MODIFIED: CRM (Refactor — extend API to accept real-time updates). NEW: identity-verification provider integration. NEW: 7 onboarding-related APIs in the API catalogue.</w:t>
            </w:r>
          </w:p>
          <w:p>
            <w:pPr>
              <w:spacing w:after="60" w:line="280"/>
              <w:jc w:val="both"/>
            </w:pPr>
            <w:r>
              <w:t xml:space="preserve">Phase D gaps: NEW: real-time messaging platform (Kafka, Invest classification). MODIFIED: identity-platform infrastructure scaled for synchronous load. ELIMINATED: legacy file-transfer infrastructure (TIME: Eliminate). NEW: dedicated cloud landing zone for the onboarding workload.</w:t>
            </w:r>
          </w:p>
          <w:p>
            <w:pPr>
              <w:spacing w:after="60" w:line="280"/>
              <w:jc w:val="both"/>
            </w:pPr>
            <w:r>
              <w:t xml:space="preserve">Total: 27 gaps across the four sub-phases. Each will be consolidated in Phase E into work packages, sequenced into Transition Architectures, and scheduled in Phase F.</w:t>
            </w:r>
          </w:p>
        </w:tc>
      </w:tr>
    </w:tbl>
    <w:p>
      <w:pPr>
        <w:pStyle w:val="Heading2"/>
        <w:spacing w:after="160" w:before="280"/>
      </w:pPr>
      <w:r>
        <w:rPr>
          <w:b/>
          <w:bCs/>
          <w:color w:val="2E75B6"/>
        </w:rPr>
        <w:t xml:space="preserve">7.5 Common Gap Analysis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Gap Analysis Done Badly</w:t>
            </w:r>
          </w:p>
          <w:p>
            <w:pPr>
              <w:spacing w:after="60" w:line="280"/>
              <w:jc w:val="both"/>
            </w:pPr>
            <w:r>
              <w:t xml:space="preserve">Pitfall 1: Gap analysis at too coarse a granularity. "We need a new digital platform" is not a gap — it is a slogan. A gap is at the level of named capabilities, named entities, named applications, or named technologies. If gaps cannot be cited individually, they cannot be sized or scheduled.</w:t>
            </w:r>
          </w:p>
          <w:p>
            <w:pPr>
              <w:spacing w:after="60" w:line="280"/>
              <w:jc w:val="both"/>
            </w:pPr>
            <w:r>
              <w:t xml:space="preserve">Pitfall 2: Gap analysis at too fine a granularity. Listing every database column change as a gap drowns Phase E in noise. Phase B/C/D gap analysis is at the architecture-element level; finer granularity is for solution design.</w:t>
            </w:r>
          </w:p>
          <w:p>
            <w:pPr>
              <w:spacing w:after="60" w:line="280"/>
              <w:jc w:val="both"/>
            </w:pPr>
            <w:r>
              <w:t xml:space="preserve">Pitfall 3: Gap analysis done only for additions. The temptation is to list new things and forget retirements. Eliminated and modified elements are equally part of the gap analysis — and retirements often save more cost than additions create.</w:t>
            </w:r>
          </w:p>
          <w:p>
            <w:pPr>
              <w:spacing w:after="60" w:line="280"/>
              <w:jc w:val="both"/>
            </w:pPr>
            <w:r>
              <w:t xml:space="preserve">Pitfall 4: Gap analysis without traceability to requirements. Every gap should be traceable to one or more architecture requirements. Without this, gaps cannot be defended in governance and may be discarded under pressure.</w:t>
            </w:r>
          </w:p>
          <w:p>
            <w:pPr>
              <w:spacing w:after="60" w:line="280"/>
              <w:jc w:val="both"/>
            </w:pPr>
            <w:r>
              <w:t xml:space="preserve">Pitfall 5: Gap analysis presented as a flat list. The four cell types — retained, modified, eliminated, new — should be explicit. Lumping everything into a single "changes" list loses the structure that Phase E depends on.</w:t>
            </w:r>
          </w:p>
        </w:tc>
      </w:tr>
    </w:tbl>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Phases B, C, and D are the substantive heart of the ADM. Phase B develops the Business Architecture through capability mapping, value streams, process modelling, organisation mapping, and business gap analysis. Phase C has two sub-phases: Data first (entities, models, flows, governance, MDM) because applications exist to manipulate data; Application second (portfolio, 6-Rs dispositions, integration architecture, API strategy). Phase D develops the Technology Architecture (infrastructure, platforms, networks, cloud, security implementation, technology standards classified using the TIME model). Across all three phases, the Architecture Definition Document is built incrementally, and gap analysis is the recurring technique whose outputs feed Phase E.</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B activities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mapping, value stream mapping, process modelling (selective, BPMN), organisation mapping, business gap analysis.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B output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Baseline + target Business Architecture, gap list, business roadmap input, ADD Business sections, derived requirements.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Why Data before App</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Applications exist to manipulate data. Designing apps first produces silos. Data sub-phase establishes entities at enterprise level before apps depend on them.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When App can come first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Replacing a fixed-data-model package; application portfolio is the dominant constraint; small team needing parallel work.</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C (Data) outputs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Conceptual/logical/physical model levels, entity catalogue, data flows, System/Data matrix, governance, MDM strategy, data gap analysis.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C (App) outputs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portfolio with 6-Rs dispositions, communication diagram, App/Function matrix, API catalogue, integration patterns, app gap analysis.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6 Rs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Retain, Rehost, Replatform, Refactor, Repurchase, Retire — each application receives exactly one R.</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D outputs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Infrastructure, platforms, networks, cloud strategy, security implementation, Technology Standards Catalogue with TIME classifications, technology gap analysis.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 model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Tolerate (acceptable, not preferred), Invest (strategic), Migrate (phasing out), Eliminate (banned).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Definition Document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detailed design baseline, BUILT INCREMENTALLY across B, C, D — not produced in a single phase. Distinct from Architecture Vision (high-level Phase A) and from Requirements Specification (the constraints, not the design).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recurring technique in B, C, D. Four cell types: Retained, Modified, Eliminated, New. Outputs feed Phase E. Performed against the elements appropriate to each phase.</w:t>
            </w:r>
          </w:p>
        </w:tc>
      </w:tr>
    </w:tbl>
    <w:p>
      <w:pPr>
        <w:pStyle w:val="Heading2"/>
        <w:spacing w:after="160" w:before="280"/>
      </w:pPr>
      <w:r>
        <w:rPr>
          <w:b/>
          <w:bCs/>
          <w:color w:val="2E75B6"/>
        </w:rPr>
        <w:t xml:space="preserve">8.3 Self-Test Questions</w:t>
      </w:r>
    </w:p>
    <w:p>
      <w:pPr>
        <w:pStyle w:val="ListParagraph"/>
        <w:numPr>
          <w:ilvl w:val="0"/>
          <w:numId w:val="2"/>
        </w:numPr>
        <w:spacing w:after="80" w:line="280"/>
      </w:pPr>
      <w:r>
        <w:t xml:space="preserve">Name the five principal activities of Phase B and the artefact each one principally produces.</w:t>
      </w:r>
    </w:p>
    <w:p>
      <w:pPr>
        <w:pStyle w:val="ListParagraph"/>
        <w:numPr>
          <w:ilvl w:val="0"/>
          <w:numId w:val="2"/>
        </w:numPr>
        <w:spacing w:after="80" w:line="280"/>
      </w:pPr>
      <w:r>
        <w:t xml:space="preserve">Why is Data Architecture normally developed before Application Architecture in Phase C? Under what circumstances might the order be reversed?</w:t>
      </w:r>
    </w:p>
    <w:p>
      <w:pPr>
        <w:pStyle w:val="ListParagraph"/>
        <w:numPr>
          <w:ilvl w:val="0"/>
          <w:numId w:val="2"/>
        </w:numPr>
        <w:spacing w:after="80" w:line="280"/>
      </w:pPr>
      <w:r>
        <w:t xml:space="preserve">State the three levels of data model and what each level adds.</w:t>
      </w:r>
    </w:p>
    <w:p>
      <w:pPr>
        <w:pStyle w:val="ListParagraph"/>
        <w:numPr>
          <w:ilvl w:val="0"/>
          <w:numId w:val="2"/>
        </w:numPr>
        <w:spacing w:after="80" w:line="280"/>
      </w:pPr>
      <w:r>
        <w:t xml:space="preserve">Name the 6 Rs and give a one-sentence definition of each.</w:t>
      </w:r>
    </w:p>
    <w:p>
      <w:pPr>
        <w:pStyle w:val="ListParagraph"/>
        <w:numPr>
          <w:ilvl w:val="0"/>
          <w:numId w:val="2"/>
        </w:numPr>
        <w:spacing w:after="80" w:line="280"/>
      </w:pPr>
      <w:r>
        <w:t xml:space="preserve">Name the four TIME classifications and the consequence of each.</w:t>
      </w:r>
    </w:p>
    <w:p>
      <w:pPr>
        <w:pStyle w:val="ListParagraph"/>
        <w:numPr>
          <w:ilvl w:val="0"/>
          <w:numId w:val="2"/>
        </w:numPr>
        <w:spacing w:after="80" w:line="280"/>
      </w:pPr>
      <w:r>
        <w:t xml:space="preserve">Name three activities performed in Phase D.</w:t>
      </w:r>
    </w:p>
    <w:p>
      <w:pPr>
        <w:pStyle w:val="ListParagraph"/>
        <w:numPr>
          <w:ilvl w:val="0"/>
          <w:numId w:val="2"/>
        </w:numPr>
        <w:spacing w:after="80" w:line="280"/>
      </w:pPr>
      <w:r>
        <w:t xml:space="preserve">How is the Architecture Definition Document built across Phases A through D? Which phase formally completes it?</w:t>
      </w:r>
    </w:p>
    <w:p>
      <w:pPr>
        <w:pStyle w:val="ListParagraph"/>
        <w:numPr>
          <w:ilvl w:val="0"/>
          <w:numId w:val="2"/>
        </w:numPr>
        <w:spacing w:after="80" w:line="280"/>
      </w:pPr>
      <w:r>
        <w:t xml:space="preserve">Distinguish the Architecture Definition Document from the Architecture Requirements Specification.</w:t>
      </w:r>
    </w:p>
    <w:p>
      <w:pPr>
        <w:pStyle w:val="ListParagraph"/>
        <w:numPr>
          <w:ilvl w:val="0"/>
          <w:numId w:val="2"/>
        </w:numPr>
        <w:spacing w:after="80" w:line="280"/>
      </w:pPr>
      <w:r>
        <w:t xml:space="preserve">Name the four cell types of a gap analysis matrix.</w:t>
      </w:r>
    </w:p>
    <w:p>
      <w:pPr>
        <w:pStyle w:val="ListParagraph"/>
        <w:numPr>
          <w:ilvl w:val="0"/>
          <w:numId w:val="2"/>
        </w:numPr>
        <w:spacing w:after="80" w:line="280"/>
      </w:pPr>
      <w:r>
        <w:t xml:space="preserve">Why is gap analysis the recurring technique across Phases B, C, and D, and what does its output feed into?</w:t>
      </w:r>
    </w:p>
    <w:p>
      <w:pPr>
        <w:pStyle w:val="Heading2"/>
        <w:spacing w:after="160" w:before="280"/>
      </w:pPr>
      <w:r>
        <w:rPr>
          <w:b/>
          <w:bCs/>
          <w:color w:val="2E75B6"/>
        </w:rPr>
        <w:t xml:space="preserve">8.4 Closing Note</w:t>
      </w:r>
    </w:p>
    <w:p>
      <w:pPr>
        <w:spacing w:after="120" w:line="300"/>
        <w:jc w:val="both"/>
      </w:pPr>
      <w:r>
        <w:t xml:space="preserve">Module 6 has covered the heart of architecture development — the phases in which baseline and target architectures are described, gaps are identified, and the Architecture Definition Document is built. The next module turns to Phases E and F, in which those gaps become work packages, work packages become Transition Architectures, and Transition Architectures become a deliverable Migration Plan. The crucial input from Module 6 to Module 7 is the consolidated set of gap analyses; everything in Phase E begins by consolidating them. Make sure you can recite the activities of each phase, the 6 Rs, the TIME model, and the four gap-analysis cell types from memory before moving on.</w:t>
      </w:r>
    </w:p>
    <w:p>
      <w:pPr>
        <w:spacing w:after="120"/>
      </w:pPr>
      <w:r>
        <w:t xml:space="preserve"/>
      </w:r>
    </w:p>
    <w:p>
      <w:pPr>
        <w:spacing w:before="400"/>
        <w:jc w:val="center"/>
      </w:pPr>
      <w:r>
        <w:rPr>
          <w:i/>
          <w:iCs/>
          <w:color w:val="808080"/>
        </w:rPr>
        <w:t xml:space="preserve">— End of Module 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6: ADM Phases B, C,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6 Study Guide</dc:title>
  <dc:creator>Claude</dc:creator>
  <dc:description>Comprehensive study guide for ADM Phases B, C, D — Architecture Definition</dc:description>
  <cp:lastModifiedBy>Un-named</cp:lastModifiedBy>
  <cp:revision>1</cp:revision>
  <dcterms:created xsi:type="dcterms:W3CDTF">2026-05-02T04:02:56.536Z</dcterms:created>
  <dcterms:modified xsi:type="dcterms:W3CDTF">2026-05-02T04:02:56.572Z</dcterms:modified>
</cp:coreProperties>
</file>

<file path=docProps/custom.xml><?xml version="1.0" encoding="utf-8"?>
<Properties xmlns="http://schemas.openxmlformats.org/officeDocument/2006/custom-properties" xmlns:vt="http://schemas.openxmlformats.org/officeDocument/2006/docPropsVTypes"/>
</file>