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RATE LIMITING</w:t>
      </w:r>
    </w:p>
    <w:p>
      <w:pPr>
        <w:spacing w:after="180"/>
        <w:jc w:val="center"/>
      </w:pPr>
      <w:r>
        <w:rPr>
          <w:rFonts w:ascii="Arial" w:cs="Arial" w:eastAsia="Arial" w:hAnsi="Arial"/>
          <w:color w:val="1A3A5C"/>
          <w:sz w:val="28"/>
          <w:szCs w:val="28"/>
        </w:rPr>
        <w:t xml:space="preserve">Controlling Traffic for Resilient, Secure, Fair APIs</w:t>
      </w:r>
    </w:p>
    <w:p>
      <w:pPr>
        <w:spacing w:after="120"/>
        <w:jc w:val="center"/>
      </w:pPr>
      <w:r>
        <w:rPr>
          <w:rFonts w:ascii="Arial" w:cs="Arial" w:eastAsia="Arial" w:hAnsi="Arial"/>
          <w:b/>
          <w:bCs/>
          <w:color w:val="0D1B2A"/>
          <w:sz w:val="40"/>
          <w:szCs w:val="40"/>
        </w:rPr>
        <w:t xml:space="preserve">Module 4: HTTP &amp; Best Practices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Rate limiting best practices checklist: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HTTP:        Always return 429 Too Many Requests with Retry-After header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Headers:     Include X-RateLimit-Limit/Remaining/Reset on every response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Identity:    Choose the right key: API key &gt; user ID &gt; IP (in that order)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Tiers:       Free (100/hr) → Pro (10K/hr) → Enterprise (unlimited)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Degradation: Serve cached/stale data instead of 429 for critical read paths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Monitoring:  Alert on unusual patterns; track hits per client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Docs:        ALWAYS document rate limits — no silent 429s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Anti-pattern: rate limiting without informing clients = broken API contract</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Complete Rate Limiting Contract</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HTTP 429 Too Many Requests — The Standard Response</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Rate Limit Headers — Informing Clients</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Rate Limit Headers on All Responses (Not Just 429)</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Rate Limiting by Identity — API Key, User ID, IP</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Combining Identity Dimensions</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Tiered Rate Limits — Business Model and Technical Design</w:t>
      </w:r>
    </w:p>
    <w:p>
      <w:pPr>
        <w:spacing w:after="70"/>
        <w:jc w:val="center"/>
      </w:pPr>
      <w:r>
        <w:rPr>
          <w:rFonts w:ascii="Arial" w:cs="Arial" w:eastAsia="Arial" w:hAnsi="Arial"/>
          <w:b/>
          <w:bCs/>
          <w:color w:val="00695C"/>
          <w:sz w:val="22"/>
          <w:szCs w:val="22"/>
        </w:rPr>
        <w:t xml:space="preserve">8. </w:t>
      </w:r>
      <w:r>
        <w:rPr>
          <w:rFonts w:ascii="Arial" w:cs="Arial" w:eastAsia="Arial" w:hAnsi="Arial"/>
          <w:color w:val="555555"/>
          <w:sz w:val="22"/>
          <w:szCs w:val="22"/>
        </w:rPr>
        <w:t xml:space="preserve">Graceful Degradation — Serving Stale Data Instead of 429</w:t>
      </w:r>
    </w:p>
    <w:p>
      <w:pPr>
        <w:spacing w:after="70"/>
        <w:jc w:val="center"/>
      </w:pPr>
      <w:r>
        <w:rPr>
          <w:rFonts w:ascii="Arial" w:cs="Arial" w:eastAsia="Arial" w:hAnsi="Arial"/>
          <w:b/>
          <w:bCs/>
          <w:color w:val="E65100"/>
          <w:sz w:val="22"/>
          <w:szCs w:val="22"/>
        </w:rPr>
        <w:t xml:space="preserve">9. </w:t>
      </w:r>
      <w:r>
        <w:rPr>
          <w:rFonts w:ascii="Arial" w:cs="Arial" w:eastAsia="Arial" w:hAnsi="Arial"/>
          <w:color w:val="555555"/>
          <w:sz w:val="22"/>
          <w:szCs w:val="22"/>
        </w:rPr>
        <w:t xml:space="preserve">Monitoring Rate Limits in Production</w:t>
      </w:r>
    </w:p>
    <w:p>
      <w:pPr>
        <w:spacing w:after="70"/>
        <w:jc w:val="center"/>
      </w:pPr>
      <w:r>
        <w:rPr>
          <w:rFonts w:ascii="Arial" w:cs="Arial" w:eastAsia="Arial" w:hAnsi="Arial"/>
          <w:b/>
          <w:bCs/>
          <w:color w:val="E65100"/>
          <w:sz w:val="22"/>
          <w:szCs w:val="22"/>
        </w:rPr>
        <w:t xml:space="preserve">10. </w:t>
      </w:r>
      <w:r>
        <w:rPr>
          <w:rFonts w:ascii="Arial" w:cs="Arial" w:eastAsia="Arial" w:hAnsi="Arial"/>
          <w:color w:val="555555"/>
          <w:sz w:val="22"/>
          <w:szCs w:val="22"/>
        </w:rPr>
        <w:t xml:space="preserve">Alerting on Unusual Patterns</w:t>
      </w:r>
    </w:p>
    <w:p>
      <w:pPr>
        <w:spacing w:after="70"/>
        <w:jc w:val="center"/>
      </w:pPr>
      <w:r>
        <w:rPr>
          <w:rFonts w:ascii="Arial" w:cs="Arial" w:eastAsia="Arial" w:hAnsi="Arial"/>
          <w:b/>
          <w:bCs/>
          <w:color w:val="B71C1C"/>
          <w:sz w:val="22"/>
          <w:szCs w:val="22"/>
        </w:rPr>
        <w:t xml:space="preserve">11. </w:t>
      </w:r>
      <w:r>
        <w:rPr>
          <w:rFonts w:ascii="Arial" w:cs="Arial" w:eastAsia="Arial" w:hAnsi="Arial"/>
          <w:color w:val="555555"/>
          <w:sz w:val="22"/>
          <w:szCs w:val="22"/>
        </w:rPr>
        <w:t xml:space="preserve">The Anti-Pattern: Silent Rate Limiting</w:t>
      </w:r>
    </w:p>
    <w:p>
      <w:pPr>
        <w:spacing w:after="70"/>
        <w:jc w:val="center"/>
      </w:pPr>
      <w:r>
        <w:rPr>
          <w:rFonts w:ascii="Arial" w:cs="Arial" w:eastAsia="Arial" w:hAnsi="Arial"/>
          <w:b/>
          <w:bCs/>
          <w:color w:val="B71C1C"/>
          <w:sz w:val="22"/>
          <w:szCs w:val="22"/>
        </w:rPr>
        <w:t xml:space="preserve">12. </w:t>
      </w:r>
      <w:r>
        <w:rPr>
          <w:rFonts w:ascii="Arial" w:cs="Arial" w:eastAsia="Arial" w:hAnsi="Arial"/>
          <w:color w:val="555555"/>
          <w:sz w:val="22"/>
          <w:szCs w:val="22"/>
        </w:rPr>
        <w:t xml:space="preserve">Documentation Best Practices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14.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Complete Rate Limiting Contract</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1-3 covered why to rate limit (reasons), how to count (algorithms), and where to deploy (layers). Module 4 completes the series with the HTTP contract and operational best practices: what exactly to return in the response, which headers to include, how to identify clients for limiting, how to structure tiers, and how to make rate limiting observable and documented.</w:t>
      </w:r>
    </w:p>
    <w:p>
      <w:pPr>
        <w:spacing w:after="160"/>
      </w:pPr>
      <w:r>
        <w:rPr>
          <w:rFonts w:ascii="Arial" w:cs="Arial" w:eastAsia="Arial" w:hAnsi="Arial"/>
          <w:b w:val="false"/>
          <w:bCs w:val="false"/>
          <w:color w:val="333333"/>
          <w:sz w:val="22"/>
          <w:szCs w:val="22"/>
        </w:rPr>
        <w:t xml:space="preserve">The most common rate limiting failures in production are not algorithmic — they are contractual. APIs that return 429 without a Retry-After header leave clients with no guidance. APIs that rate limit without documentation create mystery failures for integrators. APIs with no rate limit monitoring hide abuse until the damage is done. This module establishes the standards that separate a correctly designed rate limiting system from one that merely rejects traffic.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Practice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Without It</w:t>
            </w:r>
          </w:p>
        </w:tc>
        <w:tc>
          <w:tcPr>
            <w:tcW w:type="dxa" w:w="40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With It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with Retry-After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retries immediately → retry storm → more 429s</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waits exactly N seconds → smooth recovery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Headers on every response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has no visibility into approaching limit</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can slow down before hitting the limit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Right identity key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IP-based limit: office users share one bucket; shared CDN bypasses entirely</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key limit: each client independently tracked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Tiered limits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clients get same limit: enterprise wants more; free tier abuses more</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tier gets appropriate capacity; upsell path clear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Graceful degradation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read path fails under load</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Stale cached data served; service remains partially functional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Abuse discovered after service impact</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fires when unusual pattern begins; proactive response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Integrators discover limits by hitting them</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 code to limits; fewer support tickets</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HTTP 429 Too Many Requests — The Standard Response</w:t>
      </w:r>
    </w:p>
    <w:p>
      <w:pPr>
        <w:shd w:fill="E3F2FD" w:val="clear"/>
        <w:spacing w:after="200"/>
        <w:ind w:left="240" w:right="240"/>
      </w:pPr>
      <w:r>
        <w:rPr>
          <w:rFonts w:ascii="Arial" w:cs="Arial" w:eastAsia="Arial" w:hAnsi="Arial"/>
          <w:color w:val="1565C0"/>
          <w:sz w:val="24"/>
          <w:szCs w:val="24"/>
        </w:rPr>
        <w:t xml:space="preserve">RFC 6585: the correct and complete 429 response structure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HTTP 429 Too Many Requests is defined in RFC 6585 (Additional HTTP Status Codes, 2012). It is the unambiguous signal that a rate limit has been exceeded. Using any other status code (503, 400, 503) for rate limiting is wrong — 429 is specific, machine-readable, and universally understood by HTTP clients and monitoring tools.</w:t>
      </w:r>
    </w:p>
    <w:p>
      <w:pPr>
        <w:pStyle w:val="Heading2"/>
        <w:spacing w:after="100" w:before="280"/>
      </w:pPr>
      <w:r>
        <w:rPr>
          <w:rFonts w:ascii="Arial" w:cs="Arial" w:eastAsia="Arial" w:hAnsi="Arial"/>
          <w:b/>
          <w:bCs/>
          <w:color w:val="1565C0"/>
          <w:sz w:val="28"/>
          <w:szCs w:val="28"/>
        </w:rPr>
        <w:t xml:space="preserve">2.1 The Complete 429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HTTP/1.1 429 Too Many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Content-Type: application/json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Retry-After: 47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X-RateLimit-Limit: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X-RateLimit-Remaining: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X-RateLimit-Reset: 1713024300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X-RateLimit-Policy: 100;w=60;burst=200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"error":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"code": "RATE_LIMIT_EXCEEDED",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"message": "You have exceeded the rate limit of 100 requests per minute.",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"details":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"window": "60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"retry_after_seconds": 47,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"limit_scope": "per_api_key",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"upgrade_url": "https://api.example.com/plans"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Anatomy of each element: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Status 429:           The ONLY correct code for rate limiting (not 503, not 400)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Retry-After: 47       Seconds until this client can retry (authoritative)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X-RateLimit-Limit     The client's configured limit for this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X-RateLimit-Remaining 0 when rejected; shows how many were left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X-RateLimit-Reset     Unix timestamp when window resets and limit refills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X-RateLimit-Policy    Machine-readable policy (IETF draft standard)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error.code            Machine-readable error identifier for programmatic handling</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error.upgrade_url     Actionable: points client to upgrade their plan</w:t>
      </w:r>
    </w:p>
    <w:p>
      <w:pPr>
        <w:pStyle w:val="Heading2"/>
        <w:spacing w:after="100" w:before="280"/>
      </w:pPr>
      <w:r>
        <w:rPr>
          <w:rFonts w:ascii="Arial" w:cs="Arial" w:eastAsia="Arial" w:hAnsi="Arial"/>
          <w:b/>
          <w:bCs/>
          <w:color w:val="1565C0"/>
          <w:sz w:val="28"/>
          <w:szCs w:val="28"/>
        </w:rPr>
        <w:t xml:space="preserve">2.2 Why 429, Not Other Status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9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Status Code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It's Wrong for Rate Limiting</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 Status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503 Service Unavailable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Indicates the server is temporarily down — client cannot distinguish from real outage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 the server is fine; this specific client is limited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400 Bad Request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Indicates client request is malformed — implies the request is wrong</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 the request format is fine; the rate is the problem</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500 Internal Server Error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Indicates a server-side bug</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 no bug; intentional limit enforcement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403 Forbidden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Indicates authorization failure — permanent denial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 temporary; client can retry after the window resets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with error body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Success status code — most monitoring ignores the body</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 correct HTTP status is machine-detectable by proxies, CDNs, SDKs</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HTTP STANDARD  </w:t>
      </w:r>
      <w:r>
        <w:rPr>
          <w:rFonts w:ascii="Arial" w:cs="Arial" w:eastAsia="Arial" w:hAnsi="Arial"/>
          <w:color w:val="333333"/>
          <w:sz w:val="22"/>
          <w:szCs w:val="22"/>
        </w:rPr>
        <w:t xml:space="preserve">HTTP 429 is the correct and only correct status code for rate limiting. It is defined in RFC 6585, understood by all modern HTTP clients, and handled specifically by monitoring tools, CDNs, and API client libraries. Using any other status code breaks the standard contract and creates debugging nightmares for API integrators.</w:t>
      </w:r>
    </w:p>
    <w:p>
      <w:r>
        <w:br w:type="page"/>
      </w:r>
    </w:p>
    <w:p>
      <w:pPr>
        <w:pStyle w:val="Heading1"/>
        <w:spacing w:after="120" w:before="360"/>
      </w:pPr>
      <w:r>
        <w:rPr>
          <w:rFonts w:ascii="Arial" w:cs="Arial" w:eastAsia="Arial" w:hAnsi="Arial"/>
          <w:b/>
          <w:bCs/>
          <w:color w:val="0D1B2A"/>
          <w:sz w:val="40"/>
          <w:szCs w:val="40"/>
        </w:rPr>
        <w:t xml:space="preserve">3. Rate Limit Headers — Informing Clients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Rate limit headers are the communication channel between the server's rate limiting system and the client. They transform rate limiting from a black box into a transparent protocol: clients can see their current usage, their remaining capacity, and when their capacity resets — and can adjust their behaviour before hitting the limit rather than after.</w:t>
      </w:r>
    </w:p>
    <w:p>
      <w:pPr>
        <w:pStyle w:val="Heading2"/>
        <w:spacing w:after="100" w:before="280"/>
      </w:pPr>
      <w:r>
        <w:rPr>
          <w:rFonts w:ascii="Arial" w:cs="Arial" w:eastAsia="Arial" w:hAnsi="Arial"/>
          <w:b/>
          <w:bCs/>
          <w:color w:val="1565C0"/>
          <w:sz w:val="28"/>
          <w:szCs w:val="28"/>
        </w:rPr>
        <w:t xml:space="preserve">3.1 The Standard Headers</w:t>
      </w:r>
    </w:p>
    <w:tbl>
      <w:tblPr>
        <w:tblW w:type="dxa" w:w="132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3200"/>
        <w:gridCol w:w="36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Header</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RFC/Standard</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Required?</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Value</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Retry-After</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RFC 7231 (official)</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on 429</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Seconds to wait, or HTTP date</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Retry-After: 47</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X-RateLimit-Limit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 facto standard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client's rate limit (requests per window)</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X-RateLimit-Limit: 100</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X-RateLimit-Remaining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 facto standard</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 left in current window</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X-RateLimit-Remaining: 47</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X-RateLimit-Reset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 facto standard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Unix timestamp when window resets</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X-RateLimit-Reset: 1713024300</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X-RateLimit-Used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GitHub extension</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Optional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 used (= Limit - Remaining)</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X-RateLimit-Used: 53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X-RateLimit-Resource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GitHub extension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Optional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resource type the limit applies to</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X-RateLimit-Resource: search</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RateLimit-Limit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IETF draft (newer)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Optional (emerging standard)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Quota limit value</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RateLimit-Limit: 100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RateLimit-Remaining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IETF draft (newer)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Optional (emerging standard)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Remaining quota</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RateLimit-Remaining: 47</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RateLimit-Reset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IETF draft (newer)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Optional (emerging standard)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Seconds until reset (relative, not timestamp)</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RateLimit-Reset: 47</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X-RateLimit-Policy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(emerging)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Optional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Machine-readable policy description</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X-RateLimit-Policy: 100;w=60;burst=200</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3.2 Header Value Details and Calculation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Header calculation examples: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Configuration: 100 req/min, token bucket, window starts at :00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Current state: 53 requests used, window resets at 16:05:00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Now: 16:04:13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Retry-After: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429: seconds until window resets = 16:05:00 - 16:04:13 = 47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other responses: omit (or send 0 if within 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X-RateLimit-Limit: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The client's configured limit for this endpoint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Same value on all responses (doesn't change)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X-RateLimit-Remaining: 47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max(0, 100 - 53) = 47</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On 429: 0 (they're over the 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On allowed request: current remaining AFTER this request is consumed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X-RateLimit-Reset: 1713024300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Unix timestamp of when the window resets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Client converts: new Date(1713024300 * 1000) → 16:05:00 UTC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Alternatively: RateLimit-Reset: 47 (relative seconds, IETF draft)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X-RateLimit-Policy: 100;w=60;burst=200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Machine-readable: limit=100, window=60s, burst=200</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Client can automatically adapt its request pacing</w:t>
      </w:r>
    </w:p>
    <w:p>
      <w:r>
        <w:br w:type="page"/>
      </w:r>
    </w:p>
    <w:p>
      <w:pPr>
        <w:pStyle w:val="Heading1"/>
        <w:spacing w:after="120" w:before="360"/>
      </w:pPr>
      <w:r>
        <w:rPr>
          <w:rFonts w:ascii="Arial" w:cs="Arial" w:eastAsia="Arial" w:hAnsi="Arial"/>
          <w:b/>
          <w:bCs/>
          <w:color w:val="0D1B2A"/>
          <w:sz w:val="40"/>
          <w:szCs w:val="40"/>
        </w:rPr>
        <w:t xml:space="preserve">4. Rate Limit Headers on All Responses (Not Just 429)</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A common implementation mistake: only including rate limit headers in 429 responses. This is insufficient — by the time a client receives a 429, it is already over the limit. Including rate limit headers on every successful response (200, 201, etc.) allows well-behaved clients to monitor their usage and slow down before hitting the limit.</w:t>
      </w:r>
    </w:p>
    <w:p>
      <w:pPr>
        <w:pStyle w:val="Heading2"/>
        <w:spacing w:after="100" w:before="280"/>
      </w:pPr>
      <w:r>
        <w:rPr>
          <w:rFonts w:ascii="Arial" w:cs="Arial" w:eastAsia="Arial" w:hAnsi="Arial"/>
          <w:b/>
          <w:bCs/>
          <w:color w:val="1565C0"/>
          <w:sz w:val="28"/>
          <w:szCs w:val="28"/>
        </w:rPr>
        <w:t xml:space="preserve">4.1 The Proactive Value of Headers on 200s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Scenario: rate limit = 100/min, client sends 90 requests in 50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WITHOUT headers on 200 responses: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1-90: 200 OK (no rate limit info in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91:    429 Too Many Requests (client had NO warning)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91-100: 429 (client must back 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Recovery: client waits Retry-After, resumes normally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Lost requests: 10+ (the ones that were rejected)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 headers on ALL responses: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1:  200 OK, X-RateLimit-Remaining: 99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10: 200 OK, X-RateLimit-Remaining: 90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80: 200 OK, X-RateLimit-Remaining: 20  ← client notices low remaining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85: 200 OK, X-RateLimit-Remaining: 15  ← client slows down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 90: 200 OK, X-RateLimit-Remaining: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'Only 10 left! Rate limit is at 16:05:00 (50 seconds away)'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Client: pauses requests until the window resets at 16:05:00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429 responses received. 0 rejected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 well-behaved client using X-RateLimit-Remaining CAN avoid 429s entirely.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Headers on 200s make this possible. Headers only on 429s do not.</w:t>
      </w:r>
    </w:p>
    <w:p>
      <w:pPr>
        <w:pStyle w:val="Heading2"/>
        <w:spacing w:after="100" w:before="280"/>
      </w:pPr>
      <w:r>
        <w:rPr>
          <w:rFonts w:ascii="Arial" w:cs="Arial" w:eastAsia="Arial" w:hAnsi="Arial"/>
          <w:b/>
          <w:bCs/>
          <w:color w:val="1565C0"/>
          <w:sz w:val="28"/>
          <w:szCs w:val="28"/>
        </w:rPr>
        <w:t xml:space="preserve">4.2 Spring Implementation — Headers on Every Response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 rate limit headers to ALL responses, not just 429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RateLimitHeaderFilter extends OncePerRequestFilter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RateLimiterService rateLimiter;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protected void doFilterInternal(HttpServletRequest req,</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HttpServletResponse res, FilterChain chain)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throws ServletException, IOException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clientKey = extractClientKey(req);</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RateLimitState state = rateLimiter.check(clientKey);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Add headers to EVERY response — 200 AND 429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res.setHeader("X-RateLimit-Limit",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String.valueOf(state.getLimit()));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res.setHeader("X-RateLimit-Remaining",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String.valueOf(Math.max(0, state.getRemaining())));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res.setHeader("X-RateLimit-Reset",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String.valueOf(state.getResetTimestamp()));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(state.isRateLimited())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Only 429 responses get Retry-After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res.setHeader("Retry-After",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String.valueOf(state.getRetryAfterSeconds()));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res.setStatus(429);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res.setContentType("application/json");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res.getWriter().write(buildErrorBody(state));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 don't continue filter chain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chain.doFilter(req, res);  // proceed for non-rate-limited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Include X-RateLimit-Limit, X-RateLimit-Remaining, and X-RateLimit-Reset on every API response — not just on 429s. Well-behaved clients monitor Remaining and slow down proactively. This prevents the 429 from ever being reached for normal workloads and significantly reduces the number of rejected requests for legitimate high-volume clients.</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Rate Limiting by Identity — API Key, User ID, IP</w:t>
      </w:r>
    </w:p>
    <w:p>
      <w:pPr>
        <w:shd w:fill="E8F5E9" w:val="clear"/>
        <w:spacing w:after="200"/>
        <w:ind w:left="240" w:right="240"/>
      </w:pPr>
      <w:r>
        <w:rPr>
          <w:rFonts w:ascii="Arial" w:cs="Arial" w:eastAsia="Arial" w:hAnsi="Arial"/>
          <w:color w:val="1B5E20"/>
          <w:sz w:val="24"/>
          <w:szCs w:val="24"/>
        </w:rPr>
        <w:t xml:space="preserve">Choosing the right client identifier determines limit granularity and accuracy</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Rate limiting is only as precise as the identity it is applied to. Limiting by IP address is coarse and fragile — many users may share an IP (corporate NAT, mobile carrier) and a single VPN can bypass IP limits. Limiting by API key is precise but requires authentication. The right choice depends on the authentication model and the type of protection needed.</w:t>
      </w:r>
    </w:p>
    <w:p>
      <w:pPr>
        <w:pStyle w:val="Heading2"/>
        <w:spacing w:after="100" w:before="280"/>
      </w:pPr>
      <w:r>
        <w:rPr>
          <w:rFonts w:ascii="Arial" w:cs="Arial" w:eastAsia="Arial" w:hAnsi="Arial"/>
          <w:b/>
          <w:bCs/>
          <w:color w:val="1B5E20"/>
          <w:sz w:val="28"/>
          <w:szCs w:val="28"/>
        </w:rPr>
        <w:t xml:space="preserve">5.1 IP Address — Coarse but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IP-Based Limiting</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it identifies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source IP from which the request arrived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for</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Unauthenticated endpoints; DDoS protection; pre-authentication rate limiting (login, register)</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Limitation: NAT</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corporate office with 500 employees behind one NAT IP shares one bucket. One employee's high usage affects all 500.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Limitation: mobile carriers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carrier NAT: thousands of users share a single IP. Extremely coarse.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Limitation: VPN/proxy</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behind VPNs or shared proxies share IPs. Rate limits may appear inconsistent.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Limitation: spoofing</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X-Forwarded-For header can be spoofed if not validated by the infrastructure layer.</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use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Unauthenticated endpoints only; as a secondary defense layer behind API key limits.</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5.2 API Key — The Preferred Primary Identifier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API key-based rate limiting — the preferred approach for authenticated APIs: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Advantages: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Each API key = independent bucket, regardless of IP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Enables tiered limits (different keys = different limits)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Revocable: abuse detected → revoke key → no impact on others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Attributable: every 429 is traceable to a specific account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IP-independent: mobile users, VPN users get correct limits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location: Authorization header (preferred) or X-API-Key header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Authorization: Bearer sk-prod-abc123...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X-API-Key: sk-prod-abc123...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Redis key: 'rl:apikey:sk-prod-abc123:16:05'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(hashed in practice: SHA256(api_key) to avoid storing raw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Redis key with hashed API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keyHash = SHA256('sk-prod-abc123').substring(0, 32)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redisKey = 'rl:' + keyHash + ':' + windowId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Never store the raw API key as the Redis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Rate limit by API key is independent of IP: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moves from WiFi to mobile → same API key → same bucket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Client uses VPN → same API key → same bucket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Two clients at same IP → different API keys → different buckets</w:t>
      </w:r>
    </w:p>
    <w:p>
      <w:pPr>
        <w:pStyle w:val="Heading2"/>
        <w:spacing w:after="100" w:before="280"/>
      </w:pPr>
      <w:r>
        <w:rPr>
          <w:rFonts w:ascii="Arial" w:cs="Arial" w:eastAsia="Arial" w:hAnsi="Arial"/>
          <w:b/>
          <w:bCs/>
          <w:color w:val="1B5E20"/>
          <w:sz w:val="28"/>
          <w:szCs w:val="28"/>
        </w:rPr>
        <w:t xml:space="preserve">5.3 User ID — Post-Authentication Identity</w:t>
      </w:r>
    </w:p>
    <w:p>
      <w:pPr>
        <w:spacing w:after="160"/>
      </w:pPr>
      <w:r>
        <w:rPr>
          <w:rFonts w:ascii="Arial" w:cs="Arial" w:eastAsia="Arial" w:hAnsi="Arial"/>
          <w:b w:val="false"/>
          <w:bCs w:val="false"/>
          <w:color w:val="333333"/>
          <w:sz w:val="22"/>
          <w:szCs w:val="22"/>
        </w:rPr>
        <w:t xml:space="preserve">User ID rate limiting applies limits per authenticated user, typically extracted from a JWT or session. This is equivalent to API key limiting in precision but is based on the application's user model rather than an API credential. One user can hold multiple API keys — user ID limiting aggregates across all their keys.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User ID from JWT — rate limit by authenticated 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Request: POST /api/v1/orders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Authorization: Bearer eyJhbGci...  (JWT)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Rate limiter extracts user ID from JWT payload: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claims = jwt.decode(token)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userId = claims['sub']  // e.g., 'user-123'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Redis key: 'rl:user:user-123:' + windowId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Advantages over API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Aggregates across multiple API keys from same 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Works with OAuth tokens, JWTs (any auth scheme)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User-level context available (tier, subscription, org)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Disadvantages vs API key: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User ID requires decoding the JWT (CPU overhead)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Cannot differentiate between programmatic vs interactive usage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user's browser and their batch job share one limit)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Tenant/Organization 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B2B SaaS: limit by organization, not 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orgId = claims['organization_id']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Redis key: 'rl:org:org-456:' + windowId</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All users within the same org share one budget</w:t>
      </w:r>
    </w:p>
    <w:p>
      <w:r>
        <w:br w:type="page"/>
      </w:r>
    </w:p>
    <w:p>
      <w:pPr>
        <w:pStyle w:val="Heading1"/>
        <w:spacing w:after="120" w:before="360"/>
      </w:pPr>
      <w:r>
        <w:rPr>
          <w:rFonts w:ascii="Arial" w:cs="Arial" w:eastAsia="Arial" w:hAnsi="Arial"/>
          <w:b/>
          <w:bCs/>
          <w:color w:val="0D1B2A"/>
          <w:sz w:val="40"/>
          <w:szCs w:val="40"/>
        </w:rPr>
        <w:t xml:space="preserve">6. Combining Identity Dimensions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Production systems often apply rate limiting at multiple identity dimensions simultaneously. The most common pattern: global IP-based protection at the gateway layer (catching DDoS before authentication), API-key-based quotas per client at the application layer (tier enforcement), and user-based endpoint-specific limits for security-sensitive operations.</w:t>
      </w:r>
    </w:p>
    <w:p>
      <w:pPr>
        <w:pStyle w:val="Heading2"/>
        <w:spacing w:after="100" w:before="280"/>
      </w:pPr>
      <w:r>
        <w:rPr>
          <w:rFonts w:ascii="Arial" w:cs="Arial" w:eastAsia="Arial" w:hAnsi="Arial"/>
          <w:b/>
          <w:bCs/>
          <w:color w:val="1B5E20"/>
          <w:sz w:val="28"/>
          <w:szCs w:val="28"/>
        </w:rPr>
        <w:t xml:space="preserve">6.1 Multi-Dimensional Rate Limiting</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000"/>
        <w:gridCol w:w="332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Limit Dimension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Scope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332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Location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Global (all traffic)</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Entire API</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Protect against total overload</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CDN or load balancer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IP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source IP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DDoS protection; pre-auth endpoints</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API key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credential</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Tier quota enforcement; per-client fairness</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 or application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user 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authenticated user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cross-key usage; user-level security</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org/tenant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organization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B2B tenant isolation</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endpoint + IP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Login, OTP, password reset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Brute force prevention</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endpoint + user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Expensive operations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Protect specific high-cost operations</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service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6.2 Compound Key Patterns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Compound key examples — multiple dimensions combined: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Per endpoint per IP (for login brute force):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 'rl:endpoint:/auth/login:ip:192.168.1.1:' + windowId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 5/min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If IP is limited: cannot try passwords on THIS endpoint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Other endpoints for same IP: unaffected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Per user per endpoint (for expensive operations):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 = 'rl:user:user-123:endpoint:report-generate:' + windowId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limit: 5/hour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User-123 can generate 5 reports/hour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User-456: independent — their own 5/hour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User-123 for OTHER endpoints: unaffected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Per API key with burst and sustained limits (token bucket):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key_tokens   = 'rl:apikey:' + keyHash + ':tokens'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key_refill   = 'rl:apikey:' + keyHash + ':last_refill'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capacity: 200  refill_rate: 10/sec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First 200 requests: immediate burst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Subsequent: 10/sec sustained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 Hierarchical: org quota → user sub-quota: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org_key  = 'rl:org:org-456:' + windowId    limit: 10000/hr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user_key = 'rl:user:user-123:' + windowId  limit: 1000/hr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Check BOTH: request rejected if EITHER is at limit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User limit prevents one user from consuming all org quota</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Org limit caps total regardless of how many users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Multi-dimensional rate limiting is the production standard. At minimum: IP-based limit at the gateway for DDoS protection, and API-key/user-based limit at the application layer for quota enforcement. For security-sensitive endpoints (login, OTP), add a third per-endpoint-per-IP dimension. Each dimension catches different abuse patterns independently.</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Tiered Rate Limits — Business Model and Technical Design</w:t>
      </w:r>
    </w:p>
    <w:p>
      <w:pPr>
        <w:shd w:fill="F3E5F5" w:val="clear"/>
        <w:spacing w:after="200"/>
        <w:ind w:left="240" w:right="240"/>
      </w:pPr>
      <w:r>
        <w:rPr>
          <w:rFonts w:ascii="Arial" w:cs="Arial" w:eastAsia="Arial" w:hAnsi="Arial"/>
          <w:color w:val="4A148C"/>
          <w:sz w:val="24"/>
          <w:szCs w:val="24"/>
        </w:rPr>
        <w:t xml:space="preserve">Free (100/hr) → Pro (10K/hr) → Enterprise (unlimited)</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Tiered rate limits are rate limiting as a product feature: different subscription levels receive different rate limits, creating a natural upsell path (hitting limits on the free tier encourages upgrading to pro) and aligning cost with usage (enterprise customers who need more capacity pay more). Designing tiered limits well requires thinking about both the business model and the technical enforcement.</w:t>
      </w:r>
    </w:p>
    <w:p>
      <w:pPr>
        <w:pStyle w:val="Heading2"/>
        <w:spacing w:after="100" w:before="280"/>
      </w:pPr>
      <w:r>
        <w:rPr>
          <w:rFonts w:ascii="Arial" w:cs="Arial" w:eastAsia="Arial" w:hAnsi="Arial"/>
          <w:b/>
          <w:bCs/>
          <w:color w:val="4A148C"/>
          <w:sz w:val="28"/>
          <w:szCs w:val="28"/>
        </w:rPr>
        <w:t xml:space="preserve">7.1 Typical Tier Structure</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2000"/>
        <w:gridCol w:w="2800"/>
        <w:gridCol w:w="2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Rate Limit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Burst</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Daily Quota</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Upgrade Trigger</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Free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req/hr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(2hr burst)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Developers, prototypes, evaluation</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Hit limit during integration testing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 req/hr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applications, early-stage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 hit during normal usage growth</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Professional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 req/hr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20,000</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100,000</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applications, growing products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 hit during peak traffic events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100,000 req/hr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200,000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1,000,000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applications, significant user base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 hit during marketing campaigns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Enterprise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Unlimited (or very high)</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Negotiated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Negotiated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Large-scale, mission-critical deployments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SLA-driven capacity planning</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7.2 Technical Implementation of Tiers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Tier resolution: look up client tier from API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TieredRateLimiter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ApiKeyRepository apiKeyRepo;</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private final RedisRateLimiter redisLimiter;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RateLimitResult checkLimit(String apiKey)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1. Resolve tier from API 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ApiKeyRecord keyRecord = apiKeyRepo.findByKey(apiKey)   // from DB/cache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.orElseThrow(() -&gt; new InvalidApiKeyException());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2. Get rate limit config for this tier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RateLimitConfig config = switch (keyRecord.getTier())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case FREE         -&gt; new RateLimitConfig(100, 3600, 200);  // 100/hr, burst 200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case STARTER      -&gt; new RateLimitConfig(1000, 3600, 2000);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case PROFESSIONAL -&gt; new RateLimitConfig(10000, 3600, 20000);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case BUSINESS     -&gt; new RateLimitConfig(100000, 3600, 200000);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case ENTERPRISE   -&gt; RateLimitConfig.UNLIMITED;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3. Check limit using tier-specific config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(config.isUnlimited()) return RateLimitResult.ALLOWED;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redisKey = "rl:" + SHA256(apiKey) + ":" + currentWindowId();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redisLimiter.checkAndIncrement(redisKey, config);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Cache tier lookup to avoid DB query on every 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@Cacheable(value = 'api-key-tiers', key = '#apiKey', ttl = 5min)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Invalidate on tier change (account upgrade)</w:t>
      </w:r>
    </w:p>
    <w:p>
      <w:pPr>
        <w:pStyle w:val="Heading2"/>
        <w:spacing w:after="100" w:before="280"/>
      </w:pPr>
      <w:r>
        <w:rPr>
          <w:rFonts w:ascii="Arial" w:cs="Arial" w:eastAsia="Arial" w:hAnsi="Arial"/>
          <w:b/>
          <w:bCs/>
          <w:color w:val="4A148C"/>
          <w:sz w:val="28"/>
          <w:szCs w:val="28"/>
        </w:rPr>
        <w:t xml:space="preserve">7.3 Communicating Limits to Clients</w:t>
      </w:r>
    </w:p>
    <w:p>
      <w:pPr>
        <w:spacing w:after="160"/>
      </w:pPr>
      <w:r>
        <w:rPr>
          <w:rFonts w:ascii="Arial" w:cs="Arial" w:eastAsia="Arial" w:hAnsi="Arial"/>
          <w:b w:val="false"/>
          <w:bCs w:val="false"/>
          <w:color w:val="333333"/>
          <w:sz w:val="22"/>
          <w:szCs w:val="22"/>
        </w:rPr>
        <w:t xml:space="preserve">Tiered limits only work as a business mechanism if clients can see and understand their limits. The 429 response for a free-tier client should clearly indicate their tier, their limit, and how to upgrade: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429 response for a free-tier client who has hit their limit: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"error":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"code": "RATE_LIMIT_EXCEEDED",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"message": "You have exceeded the free tier limit of 100 requests per hour.",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"details":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"current_tier": "free",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"limit": 100,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"window": "1 hour",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"retry_after_seconds": 1847,</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"upgrade_url": "https://api.example.com/plans",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"upgrade_message": "Upgrade to Pro for 10,000 requests/hour."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429 response for a pro-tier client during a traffic spike: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"error":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"code": "RATE_LIMIT_EXCEEDED",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"message": "Request rate exceeded. Pro tier: 10,000 req/hour.",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"details":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"current_tier": "professional",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"limit": 10000,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"retry_after_seconds": 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"upgrade_url": "https://api.example.com/plans"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TIERED LIMITS  </w:t>
      </w:r>
      <w:r>
        <w:rPr>
          <w:rFonts w:ascii="Arial" w:cs="Arial" w:eastAsia="Arial" w:hAnsi="Arial"/>
          <w:color w:val="333333"/>
          <w:sz w:val="22"/>
          <w:szCs w:val="22"/>
        </w:rPr>
        <w:t xml:space="preserve">Tiered limits are rate limiting as a revenue mechanism: well-designed tiers create natural upgrade pressure when clients legitimately outgrow their tier. The 429 response for lower tiers should always include an upgrade URL and make the cost of upgrading clear. A rate limit is not just a technical constraint — it is a sales touchpoint.</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8. Graceful Degradation — Serving Stale Data Instead of 429</w:t>
      </w:r>
    </w:p>
    <w:p>
      <w:pPr>
        <w:shd w:fill="E0F2F1" w:val="clear"/>
        <w:spacing w:after="200"/>
        <w:ind w:left="240" w:right="240"/>
      </w:pPr>
      <w:r>
        <w:rPr>
          <w:rFonts w:ascii="Arial" w:cs="Arial" w:eastAsia="Arial" w:hAnsi="Arial"/>
          <w:color w:val="00695C"/>
          <w:sz w:val="24"/>
          <w:szCs w:val="24"/>
        </w:rPr>
        <w:t xml:space="preserve">For read-only critical endpoints: cached/stale response beats a hard rejection</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Rate limiting should not always mean hard rejection. For read-only endpoints where some data is better than no data — product listings, user profiles, search results — returning cached or slightly stale data under rate limit conditions provides a better user experience than a 429 error. The user sees content, the service is protected from overload, and the stale data is often functionally acceptable.</w:t>
      </w:r>
    </w:p>
    <w:p>
      <w:pPr>
        <w:pStyle w:val="Heading2"/>
        <w:spacing w:after="100" w:before="280"/>
      </w:pPr>
      <w:r>
        <w:rPr>
          <w:rFonts w:ascii="Arial" w:cs="Arial" w:eastAsia="Arial" w:hAnsi="Arial"/>
          <w:b/>
          <w:bCs/>
          <w:color w:val="00695C"/>
          <w:sz w:val="28"/>
          <w:szCs w:val="28"/>
        </w:rPr>
        <w:t xml:space="preserve">8.1 When Graceful Degradation Is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Graceful Degradation?</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catalog browsing at high load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serve cached catalog data</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 changes slowly; 1-minute stale data is acceptable vs error page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Search results under rate limit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serve cached results for same query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sees results (may not be latest); better than no results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profile page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serve cached profile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Profile changes rarely; stale data for 60 seconds is fine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stock price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return 429</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Stale price would mislead users; 429 is more honest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processing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return 429</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approximate a financial transaction; fast clear error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 check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return 429</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Security-sensitive; cannot use stale auth state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Dashboard analytics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(with stale label)</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 last-known metrics; label clearly as 'data from N minutes ago'</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8.2 Implementation Pattern — Stale Cache Fallback</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Graceful degradation: serve cache when rate limited or under load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@RestController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ProductController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ProductService productService;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ProductCacheService cache;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final RateLimiterService rateLimiter;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@GetMapping("/api/v1/products/{categoryId}")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ResponseEntity&lt;ProductsResponse&gt; getProducts(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@PathVariable String categoryId,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@RequestHeader("X-API-Key") String apiKey)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RateLimitResult limitResult = rateLimiter.check(apiKey);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Attempt live data if within rate limit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if (limitResult.isAllowed())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ProductsResponse fresh = productService.getProducts(categoryId);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cache.put(categoryId, fresh);  // update cache on success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ResponseEntity.ok(fresh)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.header("X-RateLimit-Remaining",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String.valueOf(limitResult.getRemaining()));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catch (ServiceOverloadException 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Downstream overloaded — fall through to cache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Rate limited OR downstream overloaded: try stale cache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ProductsResponse cached = cache.get(categoryId);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if (cached != null)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log.info("Serving stale cache for category={} apiKey={}",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categoryId, apiKey);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ResponseEntity.ok(cached)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.header("X-Cache", "HIT")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.header("X-Cache-Age",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String.valueOf(cache.getAgeSeconds(categoryId)))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.header("Warning",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"214 - \"Stale response; data may be up to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cache.getAgeSeconds(categoryId) + " seconds old\"")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.header("X-RateLimit-Remaining",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No cache available — must reject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ResponseEntity.status(429)</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.header("Retry-After",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String.valueOf(limitResult.getRetryAfterSeconds()))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.body(buildRateLimitErrorResponse(limitResult));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DEGRADATION  </w:t>
      </w:r>
      <w:r>
        <w:rPr>
          <w:rFonts w:ascii="Arial" w:cs="Arial" w:eastAsia="Arial" w:hAnsi="Arial"/>
          <w:color w:val="333333"/>
          <w:sz w:val="22"/>
          <w:szCs w:val="22"/>
        </w:rPr>
        <w:t xml:space="preserve">Graceful degradation converts 429s into slightly stale 200s for read-only endpoints. Always label stale responses clearly (Warning header, X-Cache-Age, or a field in the response body). Never silently serve stale data without signaling it — clients and operators need to know data freshness. Reserve hard 429 rejection for write operations and real-time data.</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9. Monitoring Rate Limits in Production</w:t>
      </w:r>
    </w:p>
    <w:p>
      <w:pPr>
        <w:shd w:fill="FBE9E7" w:val="clear"/>
        <w:spacing w:after="200"/>
        <w:ind w:left="240" w:right="240"/>
      </w:pPr>
      <w:r>
        <w:rPr>
          <w:rFonts w:ascii="Arial" w:cs="Arial" w:eastAsia="Arial" w:hAnsi="Arial"/>
          <w:color w:val="E65100"/>
          <w:sz w:val="24"/>
          <w:szCs w:val="24"/>
        </w:rPr>
        <w:t xml:space="preserve">Track hits, identify abusive clients, observe trends — rate limiting without monitoring is blind</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Rate limiting without monitoring is incomplete. Without metrics, the team cannot tell: which clients are being rate limited, whether limits are sized correctly, whether abuse is increasing, or whether a legitimate client is hitting limits due to a bug. Monitoring converts rate limiting from a passive traffic control mechanism into an active operational tool.</w:t>
      </w:r>
    </w:p>
    <w:p>
      <w:pPr>
        <w:pStyle w:val="Heading2"/>
        <w:spacing w:after="100" w:before="280"/>
      </w:pPr>
      <w:r>
        <w:rPr>
          <w:rFonts w:ascii="Arial" w:cs="Arial" w:eastAsia="Arial" w:hAnsi="Arial"/>
          <w:b/>
          <w:bCs/>
          <w:color w:val="E65100"/>
          <w:sz w:val="28"/>
          <w:szCs w:val="28"/>
        </w:rPr>
        <w:t xml:space="preserve">9.1 Key Metrics to Track</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Shows</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Alert Condition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rate_limit_hits_total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Counter (per client, per endpoint)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429 responses served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any single client exceeds N hits/hour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rate_limit_hit_rate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 (% of total requests)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fraction of requests are being rate-limited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total 429 rate &gt; 5% of traffic</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rate_limit_remaining_avg</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 (per tier)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close clients are to their limits on average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free tier average remaining &lt; 20%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top_rate_limited_clients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Top-N gauge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client IDs receive the most 429s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new client enters top-10 suddenly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rate_limit_window_resets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many windows have been exhausted per client</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Identifies sustained high-volume clients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stale_cache_fallback_hits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often degradation path was taken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&gt; 10% of requests are using stale cache</w:t>
            </w:r>
          </w:p>
        </w:tc>
      </w:tr>
    </w:tbl>
    <w:p>
      <w:pPr>
        <w:spacing w:after="0" w:before="80"/>
      </w:pPr>
      <w:r>
        <w:t xml:space="preserve"/>
      </w:r>
    </w:p>
    <w:p>
      <w:pPr>
        <w:pStyle w:val="Heading2"/>
        <w:spacing w:after="100" w:before="280"/>
      </w:pPr>
      <w:r>
        <w:rPr>
          <w:rFonts w:ascii="Arial" w:cs="Arial" w:eastAsia="Arial" w:hAnsi="Arial"/>
          <w:b/>
          <w:bCs/>
          <w:color w:val="E65100"/>
          <w:sz w:val="28"/>
          <w:szCs w:val="28"/>
        </w:rPr>
        <w:t xml:space="preserve">9.2 Prometheus Metrics Implementation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Micrometer / Prometheus metrics for rate limiting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public class RateLimitMetrics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private final MeterRegistry registry;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Counter: total rate limit hits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public void recordRateLimitHit(String clientId, String endpoint, String tier)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registry.counter("rate_limit_hits",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"client_id", anonymise(clientId),  // hashed for privacy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"endpoint",  endpoint,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"tier",      tier)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.increment();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Gauge: remaining tokens for top clients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public void recordRemainingTokens(String clientId, long remaining, long limit)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double utilisation = 1.0 - (double) remaining / limit;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registry.gauge("rate_limit_utilisation",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Tags.of("client_id", anonymise(clientId)),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utilisation);  // 0.0 to 1.0; alert if &gt; 0.8</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Grafana PromQL queries: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Rate limit hit rate over time: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rate(rate_limit_hits_total[5m])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Top 10 most-limited clients: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topk(10, sum by (client_id) (rate(rate_limit_hits_total[1h])))</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Hit rate as % of total traffic: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rate(rate_limit_hits_total[5m])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 rate(http_requests_total[5m])</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E65100"/>
          <w:sz w:val="28"/>
          <w:szCs w:val="28"/>
        </w:rPr>
        <w:t xml:space="preserve">9.3 Identifying Abusive Clients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Periodic job: identify abusive clients from Redis data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@Scheduled(fixedDelay = 60000)  // every minute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public void detectAbusiveClients()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Top clients by 429 count in last hour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List&lt;ClientRateLimitStats&gt; topAbusers = redis.execute(conn -&gt;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Use Redis ZSCORE / ZREVRANGE to find top hitters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Implemented as: incr 'abuse:{clientId}' on each 429</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expire 'abuse:{clientId}' 3600 (1 hour window)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 conn.zrevrangeWithScores("abuse_scores", 0, 9);</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topAbusers.forEach(client -&gt;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(client.getScore() &gt; ABUSE_THRESHOLD_PER_HOUR)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log.warn(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"Potential abuse detected: clientId={} rate_limit_hits={}",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client.getClientId(), client.getScore());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the security team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alertService.sendAbuse Alert(client);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Optionally: automatically suspend if extremely high</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(client.getScore() &gt; SUSPENSION_THRESHOLD)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suspendClient(client.getClientId(), Duration.ofHours(1));</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10. Alerting on Unusual Patterns</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10.1 Alert Rules for Rate Limit Monitoring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Prometheus alert rules for rate limiting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groups: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name: rate_limit_alerts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1: Single client receiving excessive 429s (abuse indicator)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ClientRateLimitAbuse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expr: &gt;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sum by (client_id)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rate(rate_limit_hits_total[5m])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&gt; 10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5m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severity: warning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summary: "Client {{ $labels.client_id }} receiving excessive 429s"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description: "{{ $value }} rate limit hits/sec in last 5 min"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2: Overall rate limit rate too high (limits may be too tight)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HighGlobalRateLimitRate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expr: &gt;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rate(rate_limit_hits_total[5m])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rate(http_requests_total[5m]) &gt; 0.05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10m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severity: warning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summary: "More than 5% of requests are rate-limited"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description: "May indicate limits are too tight for current load"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3: Spike in rate limit hits on login (brute force attempt)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LoginBruteForceAttempt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expr: &gt;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rate(rate_limit_hits_total{endpoint='/api/auth/login'}[5m]) &gt; 50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0m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severity: critical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summary: "High rate of login rate limit hits — possible brute force"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4: Free tier clients at &gt;80% utilisation (upsell signal)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alert: FreeTierApproachingLimit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expr: &gt;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avg by (client_id)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rate_limit_utilisation{tier='free'}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&gt; 0.8</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15m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severity: info  # business signal, not incident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summary: "Free tier client {{ $labels.client_id }} at &gt;80% capacity"</w:t>
      </w:r>
    </w:p>
    <w:p>
      <w:pPr>
        <w:pStyle w:val="Heading2"/>
        <w:spacing w:after="100" w:before="280"/>
      </w:pPr>
      <w:r>
        <w:rPr>
          <w:rFonts w:ascii="Arial" w:cs="Arial" w:eastAsia="Arial" w:hAnsi="Arial"/>
          <w:b/>
          <w:bCs/>
          <w:color w:val="E65100"/>
          <w:sz w:val="28"/>
          <w:szCs w:val="28"/>
        </w:rPr>
        <w:t xml:space="preserve">10.2 Rate Limit Events as an Audit Trail</w:t>
      </w:r>
    </w:p>
    <w:p>
      <w:pPr>
        <w:spacing w:after="160"/>
      </w:pPr>
      <w:r>
        <w:rPr>
          <w:rFonts w:ascii="Arial" w:cs="Arial" w:eastAsia="Arial" w:hAnsi="Arial"/>
          <w:b w:val="false"/>
          <w:bCs w:val="false"/>
          <w:color w:val="333333"/>
          <w:sz w:val="22"/>
          <w:szCs w:val="22"/>
        </w:rPr>
        <w:t xml:space="preserve">Beyond metrics, rate limit events should be structured log entries that serve as an audit trail. This supports security investigations, billing disputes, and debugging by providing a complete record of when each client was rate limited and why.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Structured rate limit log event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log.warn(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"event=rate_limit_hit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"client_id={} endpoint={} tier={}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"limit={} window={}s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"retry_after={}s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"ip={} user_agent={}",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clientId, endpoint, tier,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limit, windowSeconds,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retryAfter,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request.getRemoteAddr(),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request.getHeader("User-Agent"));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Example log entry: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WARN event=rate_limit_hit client_id=sk-prod-abc123 endpoint=/api/orders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tier=free limit=100 window=3600s retry_after=1847s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ip=203.0.113.45 user_agent=MyApp/2.1.0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These logs can be: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Queried in Splunk/ELK: search event=rate_limit_hit client_id=X</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Used for billing disputes: 'show all 429s for this API key'</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 Used for security investigations: 'which IPs triggered login rate limits'</w:t>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MONITORING  </w:t>
      </w:r>
      <w:r>
        <w:rPr>
          <w:rFonts w:ascii="Arial" w:cs="Arial" w:eastAsia="Arial" w:hAnsi="Arial"/>
          <w:color w:val="333333"/>
          <w:sz w:val="22"/>
          <w:szCs w:val="22"/>
        </w:rPr>
        <w:t xml:space="preserve">Rate limit monitoring serves three purposes: operational (are limits sized correctly?), security (is there unusual activity?), and business (which free-tier clients should be contacted about upgrading?). Track both the aggregate metric (total 429 rate) and the per-client breakdown. Alert immediately on login-endpoint spikes; alert with lower urgency on general quota patterns.</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11. The Anti-Pattern: Silent Rate Limiting</w:t>
      </w:r>
    </w:p>
    <w:p>
      <w:pPr>
        <w:shd w:fill="FFEBEE" w:val="clear"/>
        <w:spacing w:after="200"/>
        <w:ind w:left="240" w:right="240"/>
      </w:pPr>
      <w:r>
        <w:rPr>
          <w:rFonts w:ascii="Arial" w:cs="Arial" w:eastAsia="Arial" w:hAnsi="Arial"/>
          <w:color w:val="B71C1C"/>
          <w:sz w:val="24"/>
          <w:szCs w:val="24"/>
        </w:rPr>
        <w:t xml:space="preserve">Rate limiting without informing clients is an API contract violation</w:t>
      </w:r>
    </w:p>
    <w:p>
      <w:pPr>
        <w:pBdr>
          <w:bottom w:val="single" w:color="B71C1C" w:sz="8" w:space="1"/>
        </w:pBdr>
        <w:spacing w:after="160"/>
      </w:pP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ANTI-PATTERN: Rate limiting without informing clients — returning 429 without Retry-After, omitting rate limit headers from all responses, and failing to document rate limits. This converts a protective mechanism into a mystery that breaks integrations and generates support tickets.</w:t>
      </w:r>
    </w:p>
    <w:p>
      <w:pPr>
        <w:pStyle w:val="Heading2"/>
        <w:spacing w:after="100" w:before="280"/>
      </w:pPr>
      <w:r>
        <w:rPr>
          <w:rFonts w:ascii="Arial" w:cs="Arial" w:eastAsia="Arial" w:hAnsi="Arial"/>
          <w:b/>
          <w:bCs/>
          <w:color w:val="B71C1C"/>
          <w:sz w:val="28"/>
          <w:szCs w:val="28"/>
        </w:rPr>
        <w:t xml:space="preserve">11.1 The Six Forms of Silent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Anti-Pattern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 Practice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without Retry-After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has no guidance on when to retry. Retries immediately. Gets another 429. Retry storm.</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include Retry-After: &lt;seconds&gt; on every 429 response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rate limit headers on 200s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has no visibility into approaching limit. Suddenly hits 429 with no warning.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Include X-RateLimit-Remaining on every response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documentation of limits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Integrators discover limits by accidentally hitting them. Support tickets multiply.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 all limits in API reference; test them in sandbox</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Inconsistent error codes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uses 503 or 400 for rate limits instead of 429. Client cannot distinguish from server errors.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use 429 for rate limiting; nothing else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error code in body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429 body is empty or has an unstructured message. Client cannot programmatically handle.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Include machine-readable error code (RATE_LIMIT_EXCEEDED) in body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limits on different endpoints with no documentation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assumes all endpoints have the same limit. Some endpoints hit limit unexpectedly.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 per-endpoint limits; include X-RateLimit-Limit on every response</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11.2 The Cost of Silent Rate Limiting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Cost of silent rate limiting — a typical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API starts rate limiting (no docs update, no headers, no Retry-After)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Day 1: Integration partner A notices intermittent failures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Files support ticket: 'Why are requests failing?'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Day 2: Partner B notices. Files another support ticket.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Both partners implement aggressive retry (no Retry-After = no guidance)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Their retries generate MORE rate limit hits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More 429s → more retries → feedback loop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Day 3: Support team investigates: 'Why are they getting errors?'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Engineering team: 'We added rate limiting last week.'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Support: 'Why wasn't it documented?'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Day 4: Engineering adds Retry-After and documentation.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Partners update their code.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Cost: 4 days of confused partners, multiple support tickets,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unnecessary retry storms, damaged trust in API reliability.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 Retry-After + headers + docs from day 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Partner A: sees X-RateLimit-Remaining dropping → slows down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Partner B: hits 429 → reads Retry-After: 47 → waits 47s → retries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Both: consult documentation, adjust their code the same day</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Cost: Zero support tickets.</w:t>
      </w:r>
    </w:p>
    <w:p>
      <w:r>
        <w:br w:type="page"/>
      </w:r>
    </w:p>
    <w:p>
      <w:pPr>
        <w:pStyle w:val="Heading1"/>
        <w:spacing w:after="120" w:before="360"/>
      </w:pPr>
      <w:r>
        <w:rPr>
          <w:rFonts w:ascii="Arial" w:cs="Arial" w:eastAsia="Arial" w:hAnsi="Arial"/>
          <w:b/>
          <w:bCs/>
          <w:color w:val="0D1B2A"/>
          <w:sz w:val="40"/>
          <w:szCs w:val="40"/>
        </w:rPr>
        <w:t xml:space="preserve">12. Documentation Best Practices</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Rate limit documentation is not optional — it is a core part of the API contract. Clients cannot code correctly against limits they do not know exist. Well-documented rate limits reduce support load, improve integration quality, and signal API maturity to prospective users.</w:t>
      </w:r>
    </w:p>
    <w:p>
      <w:pPr>
        <w:pStyle w:val="Heading2"/>
        <w:spacing w:after="100" w:before="280"/>
      </w:pPr>
      <w:r>
        <w:rPr>
          <w:rFonts w:ascii="Arial" w:cs="Arial" w:eastAsia="Arial" w:hAnsi="Arial"/>
          <w:b/>
          <w:bCs/>
          <w:color w:val="B71C1C"/>
          <w:sz w:val="28"/>
          <w:szCs w:val="28"/>
        </w:rPr>
        <w:t xml:space="preserve">12.1 What to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Documentation Item</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 per tier</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core contract</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Free: 100 req/hr. Pro: 10,000 req/hr. Enterprise: unlimited.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headers to expect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for client implementation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X-RateLimit-Limit, X-RateLimit-Remaining, X-RateLimit-Reset, Retry-After</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code and body structure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for programmatic handling</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429 with body { error: { code: 'RATE_LIMIT_EXCEEDED', ... } }</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identity is used for limits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affects client architecture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Limits are per API key, not per IP</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Per-endpoint overrides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if they differ</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Login: 5 req/min per IP (stricter). Other endpoints: tier limit.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Burst allowance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if applicable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10/sec, burst capacity: 200 tokens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to interpret X-RateLimit-Reset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timestamp vs seconds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Unix timestamp (seconds since epoch) when the current window resets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to upgrade limits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business information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 to pricing page; contact sales for enterprise</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12.2 OpenAPI Documentation for Rate Limits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OpenAPI 3.0 — documenting rate limit headers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Include in the response schema for all rate-limited endpoints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paths: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/api/v1/orders: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post: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summary: Create a new order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responses: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'201':</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Order created successfully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headers: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X-RateLimit-Limit: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Request rate limit per hour for your tier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type: integer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10000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X-RateLimit-Remaining: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Remaining requests in the current window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type: integer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9947</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X-RateLimit-Reset: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Unix timestamp when the rate limit window resets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type: integer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1713024300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'429':</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Rate limit exceeded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headers: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Retry-After: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description: Seconds to wait before retrying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required: true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type: integer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example: 47</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content: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application/json: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schema:</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$ref: '#/components/schemas/RateLimitError'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components: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schemas: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RateLimitError: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type: object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error: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type: object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properties: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code:    { type: string, example: RATE_LIMIT_EXCEEDED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message: { type: string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retry_after_seconds: { type: integer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upgrade_url: { type: string, format: uri }</w:t>
      </w:r>
    </w:p>
    <w:p>
      <w:r>
        <w:br w:type="page"/>
      </w:r>
    </w:p>
    <w:p>
      <w:pPr>
        <w:pStyle w:val="Heading1"/>
        <w:spacing w:after="120" w:before="360"/>
      </w:pPr>
      <w:r>
        <w:rPr>
          <w:rFonts w:ascii="Arial" w:cs="Arial" w:eastAsia="Arial" w:hAnsi="Arial"/>
          <w:b/>
          <w:bCs/>
          <w:color w:val="0D1B2A"/>
          <w:sz w:val="40"/>
          <w:szCs w:val="40"/>
        </w:rPr>
        <w:t xml:space="preserve">13.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13.1 Quick Reference — HTTP and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Rule / Best Practice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status code</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Always 429 Too Many Requests — never 503, 400, or 403 for rate limiting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Retry-After header</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Required on every 429; seconds integer or HTTP date; authoritative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X-RateLimit-Remaining</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Include on every 200 response — allows clients to self-regulate before hitting limit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identity key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key preferred &gt; user ID &gt; IP; IP only for unauthenticated or DDoS protection</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Tiered limits</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Free/Starter/Pro/Enterprise; always include upgrade_url in 429 body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Graceful degradation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Serve stale cache on 429 for read-only non-time-sensitive endpoints; always label it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 hits per client</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Track 429 rate per client ID; alert on sudden spikes (abuse, bugs)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on login spikes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Login endpoint 429 spike = brute force attempt; critical severity; immediate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 everything</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limit, header, error code, per-endpoint override — in API reference AND OpenAPI spec</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Anti-pattern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Silent 429 without Retry-After or documentation = broken API contract</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13.2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should a complete 429 Too Many Requests response contain? Enumerate every header and every field in the response body, explaining what each communicates to the client.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complete, well-formed 429 response contains: HTTP status line: HTTP/1.1 429 Too Many Requests — the status code itself communicates that this is a rate limit (not a server error, not an auth failure). Retry-After header: the number of seconds the client must wait before sending another request. This is the most important header — it converts rejection into actionable guidance. Without it, clients have no information about when to retry. X-RateLimit-Limit header: the client's configured rate limit for this endpoint (e.g., 100 requests per hour). Tells the client what their cap is. X-RateLimit-Remaining header: always 0 on a 429 (they exceeded the limit). On non-429 responses this shows how many requests remain. X-RateLimit-Reset header: the Unix timestamp when the current window resets. Client can calculate exactly when to retry (alternative to relying solely on Retry-After). Response body (JSON): error.code (machine-readable: 'RATE_LIMIT_EXCEEDED' — allows programmatic handling in client SDK), error.message (human-readable explanation of which limit was exceeded and what the limit is), error.details.limit (the numeric limit), error.details.window (60 seconds, 1 hour, etc.), error.details.retry_after_seconds (same as Retry-After header, in body for convenience), error.details.current_tier (which tier the client is on — useful context), error.details.upgrade_url (link to upgrade plan — converts a 429 into a sales touchpoint for API-as-a-service).</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Why is it important to include rate limit headers on 200 OK responses, not just on 429 responses? Describe a concrete scenario showing the difference.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Headers on every response (not just 429) allow well-behaved clients to monitor their usage and self-regulate before hitting the limit, eliminating unnecessary 429 rejections. Concrete scenario: API limit is 100 requests per minute. Client sends 90 requests in the first 50 seconds of the window. Without headers on 200s: requests 1-90 return 200 OK with no rate limit information. Request 91 returns 429 — the client had zero warning. After the 429, the client implements exponential backoff. Requests 91-100 are rejected. The client wasted 10 request slots and experienced a service interruption. With headers on every 200 response: request 80 returns 200 OK with X-RateLimit-Remaining: 20. The client notices the low remaining value and checks X-RateLimit-Reset: the window resets in 30 seconds. The client pauses new requests for 30 seconds until the window resets. Zero 429 responses. Zero rejected requests. No service interruption. The client was able to self-regulate because it had visibility into its remaining capacity. The Remaining header converts rate limiting from a reactive rejection mechanism (client discovers limit when hit) into a cooperative protocol (client monitors and adjusts proactively). AWS SDKs, Stripe SDKs, and GitHub SDKs all implement this pattern — they read X-RateLimit-Remaining and automatically slow down when approaching the limit.</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Compare IP-based, API-key-based, and user-ID-based rate limiting. For what type of endpoint or scenario would you use each, and what are the limitations of IP-based limiting?</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IP-based rate limiting applies a limit to all requests from the same source IP address. Use for: unauthenticated endpoints (login, registration, public search) where no API key or user identity is available; as an additional layer of DDoS protection on any endpoint. Limitations: corporate NAT — an entire office (potentially hundreds of users) may share one external IP address. One employee hitting the limit degrades all others at that office. Mobile carrier NAT — thousands of mobile users can share the same IP from their carrier's NAT pool. An IP-based rate limit that is appropriate for one user may be far too small for a carrier NAT IP. VPN/proxy bypass — a user can change their apparent IP by switching VPN servers, bypassing IP-based limits. X-Forwarded-For spoofing — if the infrastructure does not validate X-Forwarded-For headers, clients can forge their IP. API-key-based rate limiting applies limits per API key. Use for: authenticated API endpoints where each client has a credential; tier quota enforcement (different keys = different plans = different limits); any endpoint where per-client isolation matters. Each key has an independent bucket — one key's high usage does not affect others. Keys can be revoked independently if abuse is detected. User-ID-based rate limiting applies limits per authenticated user, typically from a JWT. Use for: endpoints where multiple API keys may belong to the same user (aggregate their combined usage); B2B scenarios where org-level limits are needed (use org ID, not user ID). In general: prefer API key limiting over IP limiting for authenticated endpoints — API keys are more precise, more accountable, and not subject to NAT interference.</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concept of graceful degradation in rate limiting. Give two examples of endpoints where graceful degradation is appropriate and two where it is not, explaining why in each case.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Graceful degradation in rate limiting serves cached or stale data instead of a hard 429 rejection when a rate limit is reached. The goal: provide partial functionality (some data, possibly slightly old) rather than complete failure (a 429 error page). Appropriate — Product catalog GET: a product listing that was fresh 60 seconds ago is functionally equivalent for most users. If the rate limit is reached, returning the cached catalog means users can browse and find products. The probability of a product's details having changed in 60 seconds is low. Label the response clearly with Warning or X-Cache-Age headers. Appropriate — User profile page: a user's name, avatar, and settings rarely change within a minute. Serving a 60-second-old profile under rate limiting means the page renders normally rather than showing an error. The stale data is almost always still accurate. Not appropriate — Real-time stock price: a 60-second-old stock price is materially misleading. A trader acting on a stale price could make financial decisions based on incorrect data. Serving stale financial data is worse than serving an error — an error at least signals 'the data is unavailable'; stale price data signals 'this is the current price' which is false. Return 429. Not appropriate — Payment processing: there is no meaningful 'stale payment result.' A payment either succeeds or fails; there is no cached payment state that is acceptable to return. A stale 'success' response would fail reconciliation; a stale 'failure' response would block legitimate transactions. Return 429 immediately with Retry-After.</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the 'silent rate limiting' anti-pattern? Describe three specific forms it takes and the consequences of each for API integrators.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Silent rate limiting is the practice of enforcing rate limits without properly communicating them to clients — through missing headers, missing documentation, or inappropriate status codes. Three specific forms: (1) 429 without Retry-After header: the client knows it was rate limited but has no guidance on when to retry. Without Retry-After, well-implemented clients use exponential backoff — but many clients (especially scripts and older SDKs) simply retry immediately. This creates a retry storm: each immediate retry generates another 429, which generates another immediate retry. The client may retry hundreds of times before backing off, wasting both its own resources and the server's time processing rejections. The server ends up processing far more 429 responses than necessary. (2) No rate limit headers on 200 responses: clients have no visibility into their approaching limit. From the client's perspective, requests succeed normally until suddenly they start failing. The client has no way to preemptively slow down. This creates erratic, unpredictable failure patterns: a client that normally runs fine may suddenly hit its limit during a traffic spike and receive a stream of unexpected 429s. Integration engineers spend hours debugging 'intermittent errors' before discovering the rate limit. (3) Rate limits implemented but not documented: new integrators have no idea rate limits exist. They build integrations without considering limits, testing against the production API. Their first indication of limits is when their integration starts failing in production. They file support tickets. Engineering investigates. The documentation is updated days later. Integrators re-examine their code, find the issue, and fix it. This entire cycle — from integration failure to resolved fix — takes days instead of hours, generates unnecessary support load, and damages confidence in the API's reliability and maturity.</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14.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HTTP 429 Too Many Requests: </w:t>
      </w:r>
      <w:r>
        <w:rPr>
          <w:rFonts w:ascii="Arial" w:cs="Arial" w:eastAsia="Arial" w:hAnsi="Arial"/>
          <w:b w:val="false"/>
          <w:bCs w:val="false"/>
          <w:color w:val="333333"/>
          <w:sz w:val="22"/>
          <w:szCs w:val="22"/>
        </w:rPr>
        <w:t xml:space="preserve">The correct HTTP status code for rate limiting (RFC 6585). Indicates the client has sent too many requests in a given time period. Always preferred over 503, 400, or 403 for rate limit responses.</w:t>
      </w:r>
    </w:p>
    <w:p>
      <w:pPr>
        <w:spacing w:after="100"/>
      </w:pPr>
      <w:r>
        <w:rPr>
          <w:rFonts w:ascii="Arial" w:cs="Arial" w:eastAsia="Arial" w:hAnsi="Arial"/>
          <w:b/>
          <w:bCs/>
          <w:color w:val="0D1B2A"/>
          <w:sz w:val="22"/>
          <w:szCs w:val="22"/>
        </w:rPr>
        <w:t xml:space="preserve">Retry-After: </w:t>
      </w:r>
      <w:r>
        <w:rPr>
          <w:rFonts w:ascii="Arial" w:cs="Arial" w:eastAsia="Arial" w:hAnsi="Arial"/>
          <w:b w:val="false"/>
          <w:bCs w:val="false"/>
          <w:color w:val="333333"/>
          <w:sz w:val="22"/>
          <w:szCs w:val="22"/>
        </w:rPr>
        <w:t xml:space="preserve">HTTP response header specifying how many seconds (or the exact date/time) the client should wait before retrying. Required on every 429 response. Authoritative for retry timing.</w:t>
      </w:r>
    </w:p>
    <w:p>
      <w:pPr>
        <w:spacing w:after="100"/>
      </w:pPr>
      <w:r>
        <w:rPr>
          <w:rFonts w:ascii="Arial" w:cs="Arial" w:eastAsia="Arial" w:hAnsi="Arial"/>
          <w:b/>
          <w:bCs/>
          <w:color w:val="0D1B2A"/>
          <w:sz w:val="22"/>
          <w:szCs w:val="22"/>
        </w:rPr>
        <w:t xml:space="preserve">X-RateLimit-Limit: </w:t>
      </w:r>
      <w:r>
        <w:rPr>
          <w:rFonts w:ascii="Arial" w:cs="Arial" w:eastAsia="Arial" w:hAnsi="Arial"/>
          <w:b w:val="false"/>
          <w:bCs w:val="false"/>
          <w:color w:val="333333"/>
          <w:sz w:val="22"/>
          <w:szCs w:val="22"/>
        </w:rPr>
        <w:t xml:space="preserve">De facto standard HTTP header indicating the client's rate limit for the current endpoint or tier. Should be included on every response, not just 429s.</w:t>
      </w:r>
    </w:p>
    <w:p>
      <w:pPr>
        <w:spacing w:after="100"/>
      </w:pPr>
      <w:r>
        <w:rPr>
          <w:rFonts w:ascii="Arial" w:cs="Arial" w:eastAsia="Arial" w:hAnsi="Arial"/>
          <w:b/>
          <w:bCs/>
          <w:color w:val="0D1B2A"/>
          <w:sz w:val="22"/>
          <w:szCs w:val="22"/>
        </w:rPr>
        <w:t xml:space="preserve">X-RateLimit-Remaining: </w:t>
      </w:r>
      <w:r>
        <w:rPr>
          <w:rFonts w:ascii="Arial" w:cs="Arial" w:eastAsia="Arial" w:hAnsi="Arial"/>
          <w:b w:val="false"/>
          <w:bCs w:val="false"/>
          <w:color w:val="333333"/>
          <w:sz w:val="22"/>
          <w:szCs w:val="22"/>
        </w:rPr>
        <w:t xml:space="preserve">De facto standard HTTP header showing requests remaining in the current window. On 200 responses: allows clients to self-regulate. On 429: always 0.</w:t>
      </w:r>
    </w:p>
    <w:p>
      <w:pPr>
        <w:spacing w:after="100"/>
      </w:pPr>
      <w:r>
        <w:rPr>
          <w:rFonts w:ascii="Arial" w:cs="Arial" w:eastAsia="Arial" w:hAnsi="Arial"/>
          <w:b/>
          <w:bCs/>
          <w:color w:val="0D1B2A"/>
          <w:sz w:val="22"/>
          <w:szCs w:val="22"/>
        </w:rPr>
        <w:t xml:space="preserve">X-RateLimit-Reset: </w:t>
      </w:r>
      <w:r>
        <w:rPr>
          <w:rFonts w:ascii="Arial" w:cs="Arial" w:eastAsia="Arial" w:hAnsi="Arial"/>
          <w:b w:val="false"/>
          <w:bCs w:val="false"/>
          <w:color w:val="333333"/>
          <w:sz w:val="22"/>
          <w:szCs w:val="22"/>
        </w:rPr>
        <w:t xml:space="preserve">De facto standard HTTP header with a Unix timestamp indicating when the current rate limit window resets. Client can use to calculate exact retry time.</w:t>
      </w:r>
    </w:p>
    <w:p>
      <w:pPr>
        <w:spacing w:after="100"/>
      </w:pPr>
      <w:r>
        <w:rPr>
          <w:rFonts w:ascii="Arial" w:cs="Arial" w:eastAsia="Arial" w:hAnsi="Arial"/>
          <w:b/>
          <w:bCs/>
          <w:color w:val="0D1B2A"/>
          <w:sz w:val="22"/>
          <w:szCs w:val="22"/>
        </w:rPr>
        <w:t xml:space="preserve">X-RateLimit-Policy: </w:t>
      </w:r>
      <w:r>
        <w:rPr>
          <w:rFonts w:ascii="Arial" w:cs="Arial" w:eastAsia="Arial" w:hAnsi="Arial"/>
          <w:b w:val="false"/>
          <w:bCs w:val="false"/>
          <w:color w:val="333333"/>
          <w:sz w:val="22"/>
          <w:szCs w:val="22"/>
        </w:rPr>
        <w:t xml:space="preserve">An emerging rate limit header providing machine-readable policy: limit;w=window;burst=N. Allows clients to automatically adapt to the server's rate limiting configuration.</w:t>
      </w:r>
    </w:p>
    <w:p>
      <w:pPr>
        <w:spacing w:after="100"/>
      </w:pPr>
      <w:r>
        <w:rPr>
          <w:rFonts w:ascii="Arial" w:cs="Arial" w:eastAsia="Arial" w:hAnsi="Arial"/>
          <w:b/>
          <w:bCs/>
          <w:color w:val="0D1B2A"/>
          <w:sz w:val="22"/>
          <w:szCs w:val="22"/>
        </w:rPr>
        <w:t xml:space="preserve">Warning header (HTTP): </w:t>
      </w:r>
      <w:r>
        <w:rPr>
          <w:rFonts w:ascii="Arial" w:cs="Arial" w:eastAsia="Arial" w:hAnsi="Arial"/>
          <w:b w:val="false"/>
          <w:bCs w:val="false"/>
          <w:color w:val="333333"/>
          <w:sz w:val="22"/>
          <w:szCs w:val="22"/>
        </w:rPr>
        <w:t xml:space="preserve">An HTTP response header used to indicate that the response may be stale or degraded. Used in graceful degradation to signal that a stale cache response was served: Warning: 214 - Stale response.</w:t>
      </w:r>
    </w:p>
    <w:p>
      <w:pPr>
        <w:spacing w:after="100"/>
      </w:pPr>
      <w:r>
        <w:rPr>
          <w:rFonts w:ascii="Arial" w:cs="Arial" w:eastAsia="Arial" w:hAnsi="Arial"/>
          <w:b/>
          <w:bCs/>
          <w:color w:val="0D1B2A"/>
          <w:sz w:val="22"/>
          <w:szCs w:val="22"/>
        </w:rPr>
        <w:t xml:space="preserve">API key: </w:t>
      </w:r>
      <w:r>
        <w:rPr>
          <w:rFonts w:ascii="Arial" w:cs="Arial" w:eastAsia="Arial" w:hAnsi="Arial"/>
          <w:b w:val="false"/>
          <w:bCs w:val="false"/>
          <w:color w:val="333333"/>
          <w:sz w:val="22"/>
          <w:szCs w:val="22"/>
        </w:rPr>
        <w:t xml:space="preserve">A credential (string token) identifying a specific client or integration. The preferred rate limiting identity for authenticated APIs — precise, revocable, tier-assignable.</w:t>
      </w:r>
    </w:p>
    <w:p>
      <w:pPr>
        <w:spacing w:after="100"/>
      </w:pPr>
      <w:r>
        <w:rPr>
          <w:rFonts w:ascii="Arial" w:cs="Arial" w:eastAsia="Arial" w:hAnsi="Arial"/>
          <w:b/>
          <w:bCs/>
          <w:color w:val="0D1B2A"/>
          <w:sz w:val="22"/>
          <w:szCs w:val="22"/>
        </w:rPr>
        <w:t xml:space="preserve">Rate limit by IP: </w:t>
      </w:r>
      <w:r>
        <w:rPr>
          <w:rFonts w:ascii="Arial" w:cs="Arial" w:eastAsia="Arial" w:hAnsi="Arial"/>
          <w:b w:val="false"/>
          <w:bCs w:val="false"/>
          <w:color w:val="333333"/>
          <w:sz w:val="22"/>
          <w:szCs w:val="22"/>
        </w:rPr>
        <w:t xml:space="preserve">A rate limiting strategy that uses the client's source IP address as the identity. Coarse and fragile — multiple users may share an IP (NAT, carrier). Best for unauthenticated endpoints.</w:t>
      </w:r>
    </w:p>
    <w:p>
      <w:pPr>
        <w:spacing w:after="100"/>
      </w:pPr>
      <w:r>
        <w:rPr>
          <w:rFonts w:ascii="Arial" w:cs="Arial" w:eastAsia="Arial" w:hAnsi="Arial"/>
          <w:b/>
          <w:bCs/>
          <w:color w:val="0D1B2A"/>
          <w:sz w:val="22"/>
          <w:szCs w:val="22"/>
        </w:rPr>
        <w:t xml:space="preserve">Tiered rate limits: </w:t>
      </w:r>
      <w:r>
        <w:rPr>
          <w:rFonts w:ascii="Arial" w:cs="Arial" w:eastAsia="Arial" w:hAnsi="Arial"/>
          <w:b w:val="false"/>
          <w:bCs w:val="false"/>
          <w:color w:val="333333"/>
          <w:sz w:val="22"/>
          <w:szCs w:val="22"/>
        </w:rPr>
        <w:t xml:space="preserve">Different rate limits for different subscription or usage levels. Creates a upsell path: hitting a lower tier's limit motivates upgrading to a higher tier.</w:t>
      </w:r>
    </w:p>
    <w:p>
      <w:pPr>
        <w:spacing w:after="100"/>
      </w:pPr>
      <w:r>
        <w:rPr>
          <w:rFonts w:ascii="Arial" w:cs="Arial" w:eastAsia="Arial" w:hAnsi="Arial"/>
          <w:b/>
          <w:bCs/>
          <w:color w:val="0D1B2A"/>
          <w:sz w:val="22"/>
          <w:szCs w:val="22"/>
        </w:rPr>
        <w:t xml:space="preserve">Graceful degradation (rate limiting): </w:t>
      </w:r>
      <w:r>
        <w:rPr>
          <w:rFonts w:ascii="Arial" w:cs="Arial" w:eastAsia="Arial" w:hAnsi="Arial"/>
          <w:b w:val="false"/>
          <w:bCs w:val="false"/>
          <w:color w:val="333333"/>
          <w:sz w:val="22"/>
          <w:szCs w:val="22"/>
        </w:rPr>
        <w:t xml:space="preserve">Serving cached or slightly stale data instead of rejecting with 429 when a rate limit is reached. Appropriate for read-only, non-time-sensitive endpoints. Always label stale responses.</w:t>
      </w:r>
    </w:p>
    <w:p>
      <w:pPr>
        <w:spacing w:after="100"/>
      </w:pPr>
      <w:r>
        <w:rPr>
          <w:rFonts w:ascii="Arial" w:cs="Arial" w:eastAsia="Arial" w:hAnsi="Arial"/>
          <w:b/>
          <w:bCs/>
          <w:color w:val="0D1B2A"/>
          <w:sz w:val="22"/>
          <w:szCs w:val="22"/>
        </w:rPr>
        <w:t xml:space="preserve">Stale cache: </w:t>
      </w:r>
      <w:r>
        <w:rPr>
          <w:rFonts w:ascii="Arial" w:cs="Arial" w:eastAsia="Arial" w:hAnsi="Arial"/>
          <w:b w:val="false"/>
          <w:bCs w:val="false"/>
          <w:color w:val="333333"/>
          <w:sz w:val="22"/>
          <w:szCs w:val="22"/>
        </w:rPr>
        <w:t xml:space="preserve">Data from a previous successful response that is served when the live data source is unavailable or rate-limited. Stale data should always be clearly labelled.</w:t>
      </w:r>
    </w:p>
    <w:p>
      <w:pPr>
        <w:spacing w:after="100"/>
      </w:pPr>
      <w:r>
        <w:rPr>
          <w:rFonts w:ascii="Arial" w:cs="Arial" w:eastAsia="Arial" w:hAnsi="Arial"/>
          <w:b/>
          <w:bCs/>
          <w:color w:val="0D1B2A"/>
          <w:sz w:val="22"/>
          <w:szCs w:val="22"/>
        </w:rPr>
        <w:t xml:space="preserve">Silent rate limiting: </w:t>
      </w:r>
      <w:r>
        <w:rPr>
          <w:rFonts w:ascii="Arial" w:cs="Arial" w:eastAsia="Arial" w:hAnsi="Arial"/>
          <w:b w:val="false"/>
          <w:bCs w:val="false"/>
          <w:color w:val="333333"/>
          <w:sz w:val="22"/>
          <w:szCs w:val="22"/>
        </w:rPr>
        <w:t xml:space="preserve">The anti-pattern of enforcing rate limits without communicating them to clients: no Retry-After header, no X-RateLimit headers, no documentation.</w:t>
      </w:r>
    </w:p>
    <w:p>
      <w:pPr>
        <w:spacing w:after="100"/>
      </w:pPr>
      <w:r>
        <w:rPr>
          <w:rFonts w:ascii="Arial" w:cs="Arial" w:eastAsia="Arial" w:hAnsi="Arial"/>
          <w:b/>
          <w:bCs/>
          <w:color w:val="0D1B2A"/>
          <w:sz w:val="22"/>
          <w:szCs w:val="22"/>
        </w:rPr>
        <w:t xml:space="preserve">upgrade_url: </w:t>
      </w:r>
      <w:r>
        <w:rPr>
          <w:rFonts w:ascii="Arial" w:cs="Arial" w:eastAsia="Arial" w:hAnsi="Arial"/>
          <w:b w:val="false"/>
          <w:bCs w:val="false"/>
          <w:color w:val="333333"/>
          <w:sz w:val="22"/>
          <w:szCs w:val="22"/>
        </w:rPr>
        <w:t xml:space="preserve">A field in the 429 response body linking to the upgrade or pricing page. Converts a rate limit rejection into a business touchpoint — the client learns they need a higher tier.</w:t>
      </w:r>
    </w:p>
    <w:p>
      <w:pPr>
        <w:spacing w:after="100"/>
      </w:pPr>
      <w:r>
        <w:rPr>
          <w:rFonts w:ascii="Arial" w:cs="Arial" w:eastAsia="Arial" w:hAnsi="Arial"/>
          <w:b/>
          <w:bCs/>
          <w:color w:val="0D1B2A"/>
          <w:sz w:val="22"/>
          <w:szCs w:val="22"/>
        </w:rPr>
        <w:t xml:space="preserve">RATE_LIMIT_EXCEEDED: </w:t>
      </w:r>
      <w:r>
        <w:rPr>
          <w:rFonts w:ascii="Arial" w:cs="Arial" w:eastAsia="Arial" w:hAnsi="Arial"/>
          <w:b w:val="false"/>
          <w:bCs w:val="false"/>
          <w:color w:val="333333"/>
          <w:sz w:val="22"/>
          <w:szCs w:val="22"/>
        </w:rPr>
        <w:t xml:space="preserve">A machine-readable error code in the 429 response body. Allows client SDKs to programmatically detect and handle rate limit errors differently from other error types.</w:t>
      </w:r>
    </w:p>
    <w:p>
      <w:pPr>
        <w:spacing w:after="100"/>
      </w:pPr>
      <w:r>
        <w:rPr>
          <w:rFonts w:ascii="Arial" w:cs="Arial" w:eastAsia="Arial" w:hAnsi="Arial"/>
          <w:b/>
          <w:bCs/>
          <w:color w:val="0D1B2A"/>
          <w:sz w:val="22"/>
          <w:szCs w:val="22"/>
        </w:rPr>
        <w:t xml:space="preserve">RFC 6585: </w:t>
      </w:r>
      <w:r>
        <w:rPr>
          <w:rFonts w:ascii="Arial" w:cs="Arial" w:eastAsia="Arial" w:hAnsi="Arial"/>
          <w:b w:val="false"/>
          <w:bCs w:val="false"/>
          <w:color w:val="333333"/>
          <w:sz w:val="22"/>
          <w:szCs w:val="22"/>
        </w:rPr>
        <w:t xml:space="preserve">The IETF RFC that defines HTTP 429 Too Many Requests and other additional HTTP status codes.</w:t>
      </w:r>
    </w:p>
    <w:p>
      <w:pPr>
        <w:spacing w:after="100"/>
      </w:pPr>
      <w:r>
        <w:rPr>
          <w:rFonts w:ascii="Arial" w:cs="Arial" w:eastAsia="Arial" w:hAnsi="Arial"/>
          <w:b/>
          <w:bCs/>
          <w:color w:val="0D1B2A"/>
          <w:sz w:val="22"/>
          <w:szCs w:val="22"/>
        </w:rPr>
        <w:t xml:space="preserve">Compound rate limit key: </w:t>
      </w:r>
      <w:r>
        <w:rPr>
          <w:rFonts w:ascii="Arial" w:cs="Arial" w:eastAsia="Arial" w:hAnsi="Arial"/>
          <w:b w:val="false"/>
          <w:bCs w:val="false"/>
          <w:color w:val="333333"/>
          <w:sz w:val="22"/>
          <w:szCs w:val="22"/>
        </w:rPr>
        <w:t xml:space="preserve">A rate limiting key combining multiple dimensions (e.g., user ID + endpoint + IP) to enforce different limits for different operation types or security contexts.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2026-04-13T17:38:53.373Z</dcterms:created>
  <dcterms:modified xsi:type="dcterms:W3CDTF">2026-04-13T17:38:53.374Z</dcterms:modified>
</cp:coreProperties>
</file>

<file path=docProps/custom.xml><?xml version="1.0" encoding="utf-8"?>
<Properties xmlns="http://schemas.openxmlformats.org/officeDocument/2006/custom-properties" xmlns:vt="http://schemas.openxmlformats.org/officeDocument/2006/docPropsVTypes"/>
</file>