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80"/>
          <w:szCs w:val="80"/>
        </w:rPr>
        <w:t xml:space="preserve">CQRS</w:t>
      </w:r>
    </w:p>
    <w:p>
      <w:pPr>
        <w:spacing w:after="180"/>
        <w:jc w:val="center"/>
      </w:pPr>
      <w:r>
        <w:rPr>
          <w:rFonts w:ascii="Arial" w:cs="Arial" w:eastAsia="Arial" w:hAnsi="Arial"/>
          <w:color w:val="1A3A5C"/>
          <w:sz w:val="28"/>
          <w:szCs w:val="28"/>
        </w:rPr>
        <w:t xml:space="preserve">Command Query Responsibility Segregation</w:t>
      </w:r>
    </w:p>
    <w:p>
      <w:pPr>
        <w:spacing w:after="120"/>
        <w:jc w:val="center"/>
      </w:pPr>
      <w:r>
        <w:rPr>
          <w:rFonts w:ascii="Arial" w:cs="Arial" w:eastAsia="Arial" w:hAnsi="Arial"/>
          <w:b/>
          <w:bCs/>
          <w:color w:val="0D1B2A"/>
          <w:sz w:val="40"/>
          <w:szCs w:val="40"/>
        </w:rPr>
        <w:t xml:space="preserve">Module 3: Variations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CQRS variation spectrum  --  simplest to most complex:</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LEAST COMPLEX ◄────────────────────────────► MOST COMPLEX</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 Materialised View     2. Single DB CQRS    3. Two DB CQRS    4. Two DB + 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(same DB, SQL view)      (same DB, repos)     (separate DBs)    (event log)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Shared tables            Shared DB            Separate stores   Event store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sync needed           No sync needed        Events/CDC        Full replay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SQL-only                 Code-level sep        Most flexible     Full history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All four are valid CQRS. Match the variation to the problem complexity.</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CQRS Spectrum</w:t>
      </w:r>
    </w:p>
    <w:p>
      <w:pPr>
        <w:spacing w:after="70"/>
        <w:jc w:val="center"/>
      </w:pPr>
      <w:r>
        <w:rPr>
          <w:rFonts w:ascii="Arial" w:cs="Arial" w:eastAsia="Arial" w:hAnsi="Arial"/>
          <w:b/>
          <w:bCs/>
          <w:color w:val="00695C"/>
          <w:sz w:val="22"/>
          <w:szCs w:val="22"/>
        </w:rPr>
        <w:t xml:space="preserve">2. </w:t>
      </w:r>
      <w:r>
        <w:rPr>
          <w:rFonts w:ascii="Arial" w:cs="Arial" w:eastAsia="Arial" w:hAnsi="Arial"/>
          <w:color w:val="555555"/>
          <w:sz w:val="22"/>
          <w:szCs w:val="22"/>
        </w:rPr>
        <w:t xml:space="preserve">Materialised Views  --  Lightweight CQRS</w:t>
      </w:r>
    </w:p>
    <w:p>
      <w:pPr>
        <w:spacing w:after="70"/>
        <w:jc w:val="center"/>
      </w:pPr>
      <w:r>
        <w:rPr>
          <w:rFonts w:ascii="Arial" w:cs="Arial" w:eastAsia="Arial" w:hAnsi="Arial"/>
          <w:b/>
          <w:bCs/>
          <w:color w:val="1B5E20"/>
          <w:sz w:val="22"/>
          <w:szCs w:val="22"/>
        </w:rPr>
        <w:t xml:space="preserve">3. </w:t>
      </w:r>
      <w:r>
        <w:rPr>
          <w:rFonts w:ascii="Arial" w:cs="Arial" w:eastAsia="Arial" w:hAnsi="Arial"/>
          <w:color w:val="555555"/>
          <w:sz w:val="22"/>
          <w:szCs w:val="22"/>
        </w:rPr>
        <w:t xml:space="preserve">Single DB CQRS  --  Lowest Complexity</w:t>
      </w:r>
    </w:p>
    <w:p>
      <w:pPr>
        <w:spacing w:after="70"/>
        <w:jc w:val="center"/>
      </w:pPr>
      <w:r>
        <w:rPr>
          <w:rFonts w:ascii="Arial" w:cs="Arial" w:eastAsia="Arial" w:hAnsi="Arial"/>
          <w:b/>
          <w:bCs/>
          <w:color w:val="1B5E20"/>
          <w:sz w:val="22"/>
          <w:szCs w:val="22"/>
        </w:rPr>
        <w:t xml:space="preserve">4. </w:t>
      </w:r>
      <w:r>
        <w:rPr>
          <w:rFonts w:ascii="Arial" w:cs="Arial" w:eastAsia="Arial" w:hAnsi="Arial"/>
          <w:color w:val="555555"/>
          <w:sz w:val="22"/>
          <w:szCs w:val="22"/>
        </w:rPr>
        <w:t xml:space="preserve">Single DB CQRS: Code Structure</w:t>
      </w:r>
    </w:p>
    <w:p>
      <w:pPr>
        <w:spacing w:after="70"/>
        <w:jc w:val="center"/>
      </w:pPr>
      <w:r>
        <w:rPr>
          <w:rFonts w:ascii="Arial" w:cs="Arial" w:eastAsia="Arial" w:hAnsi="Arial"/>
          <w:b/>
          <w:bCs/>
          <w:color w:val="1565C0"/>
          <w:sz w:val="22"/>
          <w:szCs w:val="22"/>
        </w:rPr>
        <w:t xml:space="preserve">5. </w:t>
      </w:r>
      <w:r>
        <w:rPr>
          <w:rFonts w:ascii="Arial" w:cs="Arial" w:eastAsia="Arial" w:hAnsi="Arial"/>
          <w:color w:val="555555"/>
          <w:sz w:val="22"/>
          <w:szCs w:val="22"/>
        </w:rPr>
        <w:t xml:space="preserve">CQRS Without Event Sourcing</w:t>
      </w:r>
    </w:p>
    <w:p>
      <w:pPr>
        <w:spacing w:after="70"/>
        <w:jc w:val="center"/>
      </w:pPr>
      <w:r>
        <w:rPr>
          <w:rFonts w:ascii="Arial" w:cs="Arial" w:eastAsia="Arial" w:hAnsi="Arial"/>
          <w:b/>
          <w:bCs/>
          <w:color w:val="B71C1C"/>
          <w:sz w:val="22"/>
          <w:szCs w:val="22"/>
        </w:rPr>
        <w:t xml:space="preserve">6. </w:t>
      </w:r>
      <w:r>
        <w:rPr>
          <w:rFonts w:ascii="Arial" w:cs="Arial" w:eastAsia="Arial" w:hAnsi="Arial"/>
          <w:color w:val="555555"/>
          <w:sz w:val="22"/>
          <w:szCs w:val="22"/>
        </w:rPr>
        <w:t xml:space="preserve">Two DB CQRS  --  Maximum Flexibility</w:t>
      </w:r>
    </w:p>
    <w:p>
      <w:pPr>
        <w:spacing w:after="70"/>
        <w:jc w:val="center"/>
      </w:pPr>
      <w:r>
        <w:rPr>
          <w:rFonts w:ascii="Arial" w:cs="Arial" w:eastAsia="Arial" w:hAnsi="Arial"/>
          <w:b/>
          <w:bCs/>
          <w:color w:val="B71C1C"/>
          <w:sz w:val="22"/>
          <w:szCs w:val="22"/>
        </w:rPr>
        <w:t xml:space="preserve">7. </w:t>
      </w:r>
      <w:r>
        <w:rPr>
          <w:rFonts w:ascii="Arial" w:cs="Arial" w:eastAsia="Arial" w:hAnsi="Arial"/>
          <w:color w:val="555555"/>
          <w:sz w:val="22"/>
          <w:szCs w:val="22"/>
        </w:rPr>
        <w:t xml:space="preserve">Two DB CQRS: Implementation</w:t>
      </w:r>
    </w:p>
    <w:p>
      <w:pPr>
        <w:spacing w:after="70"/>
        <w:jc w:val="center"/>
      </w:pPr>
      <w:r>
        <w:rPr>
          <w:rFonts w:ascii="Arial" w:cs="Arial" w:eastAsia="Arial" w:hAnsi="Arial"/>
          <w:b/>
          <w:bCs/>
          <w:color w:val="4A148C"/>
          <w:sz w:val="22"/>
          <w:szCs w:val="22"/>
        </w:rPr>
        <w:t xml:space="preserve">8. </w:t>
      </w:r>
      <w:r>
        <w:rPr>
          <w:rFonts w:ascii="Arial" w:cs="Arial" w:eastAsia="Arial" w:hAnsi="Arial"/>
          <w:color w:val="555555"/>
          <w:sz w:val="22"/>
          <w:szCs w:val="22"/>
        </w:rPr>
        <w:t xml:space="preserve">CQRS With Event Sourcing</w:t>
      </w:r>
    </w:p>
    <w:p>
      <w:pPr>
        <w:spacing w:after="70"/>
        <w:jc w:val="center"/>
      </w:pPr>
      <w:r>
        <w:rPr>
          <w:rFonts w:ascii="Arial" w:cs="Arial" w:eastAsia="Arial" w:hAnsi="Arial"/>
          <w:b/>
          <w:bCs/>
          <w:color w:val="4A148C"/>
          <w:sz w:val="22"/>
          <w:szCs w:val="22"/>
        </w:rPr>
        <w:t xml:space="preserve">9. </w:t>
      </w:r>
      <w:r>
        <w:rPr>
          <w:rFonts w:ascii="Arial" w:cs="Arial" w:eastAsia="Arial" w:hAnsi="Arial"/>
          <w:color w:val="555555"/>
          <w:sz w:val="22"/>
          <w:szCs w:val="22"/>
        </w:rPr>
        <w:t xml:space="preserve">Event Sourcing Write Side in Depth</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Choosing the Right Variation</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Migration Path: CRUD to CQRS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CQRS Spectrum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2 described the CQRS architecture in its general form: a write side that processes commands, a sync mechanism that propagates changes, and a read side that serves queries from a denormalised store. But CQRS is not a single fixed design  --  it is a spectrum of variations, each with different trade-offs between complexity, scalability, and consistency.</w:t>
      </w:r>
    </w:p>
    <w:p>
      <w:pPr>
        <w:spacing w:after="160"/>
      </w:pPr>
      <w:r>
        <w:rPr>
          <w:rFonts w:ascii="Arial" w:cs="Arial" w:eastAsia="Arial" w:hAnsi="Arial"/>
          <w:b w:val="false"/>
          <w:bCs w:val="false"/>
          <w:color w:val="333333"/>
          <w:sz w:val="22"/>
          <w:szCs w:val="22"/>
        </w:rPr>
        <w:t xml:space="preserve">At the simple end: a single database with materialised views providing read-optimised projections over normalised write tables  --  barely more complex than CRUD, but providing the key benefit of query-optimised reads. At the complex end: separate databases, domain events flowing through Kafka, and the write model stored as an immutable event log (Event Sourcing). Between these extremes are two major practical variants: Single DB CQRS and Two DB CQRS, each with or without Event Sourcing.</w:t>
      </w:r>
    </w:p>
    <w:p>
      <w:pPr>
        <w:spacing w:after="160"/>
      </w:pPr>
      <w:r>
        <w:rPr>
          <w:rFonts w:ascii="Arial" w:cs="Arial" w:eastAsia="Arial" w:hAnsi="Arial"/>
          <w:b w:val="false"/>
          <w:bCs w:val="false"/>
          <w:color w:val="333333"/>
          <w:sz w:val="22"/>
          <w:szCs w:val="22"/>
        </w:rPr>
        <w:t xml:space="preserve">This module covers each variation in detail. The goal is not to choose the most sophisticated variant, but to understand the trade-offs clearly enough to choose the simplest variation that actually solves the problem at hand.</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gridCol w:w="384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Variation</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Databases</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 Sourcing</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Consistency</w:t>
            </w:r>
          </w:p>
        </w:tc>
        <w:tc>
          <w:tcPr>
            <w:tcW w:type="dxa" w:w="38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Materialised View</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(same DB)</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read projections in same DB; lowest overhead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DB CQRS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 (same DB)</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small teams; graduated CRUD migration; clear model separation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DB CQRS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 (separate)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w:t>
            </w:r>
          </w:p>
        </w:tc>
        <w:tc>
          <w:tcPr>
            <w:tcW w:type="dxa" w:w="3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Microservices; read/write scaling; different read technologies needed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DB + Event Sourcing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 (separate)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w:t>
            </w:r>
          </w:p>
        </w:tc>
        <w:tc>
          <w:tcPr>
            <w:tcW w:type="dxa" w:w="3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audit trail; time-travel; complex domain; event-driven ecosystem</w:t>
            </w:r>
          </w:p>
        </w:tc>
      </w:tr>
    </w:tbl>
    <w:p>
      <w:pPr>
        <w:spacing w:after="0" w:before="80"/>
      </w:pPr>
      <w:r>
        <w:t xml:space="preserve"/>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2. Materialised Views  --  Lightweight CQRS</w:t>
      </w:r>
    </w:p>
    <w:p>
      <w:pPr>
        <w:shd w:fill="E0F2F1" w:val="clear"/>
        <w:spacing w:after="200"/>
        <w:ind w:left="240" w:right="240"/>
      </w:pPr>
      <w:r>
        <w:rPr>
          <w:rFonts w:ascii="Arial" w:cs="Arial" w:eastAsia="Arial" w:hAnsi="Arial"/>
          <w:color w:val="00695C"/>
          <w:sz w:val="24"/>
          <w:szCs w:val="24"/>
        </w:rPr>
        <w:t xml:space="preserve">CREATE MATERIALIZED VIEW as the simplest possible CQRS read model</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A materialised view is a database object that stores the pre-computed result of a query. Unlike a regular SQL view (which re-executes the underlying query every time), a materialised view stores the result set physically and must be explicitly refreshed. It is the lightest possible CQRS read model: the read projection lives entirely in the database, requires no application code for synchronisation, and reads are a single indexed table scan.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Materialised View CQRS: A CQRS implementation where the read model is a PostgreSQL (or equivalent) materialised view over the write model's normalised tables. No separate write model code needed beyond the existing service. No event bus. No projection consumer. Just a database object and a refresh strategy.</w:t>
      </w:r>
    </w:p>
    <w:p>
      <w:pPr>
        <w:pStyle w:val="Heading2"/>
        <w:spacing w:after="100" w:before="280"/>
      </w:pPr>
      <w:r>
        <w:rPr>
          <w:rFonts w:ascii="Arial" w:cs="Arial" w:eastAsia="Arial" w:hAnsi="Arial"/>
          <w:b/>
          <w:bCs/>
          <w:color w:val="00695C"/>
          <w:sz w:val="28"/>
          <w:szCs w:val="28"/>
        </w:rPr>
        <w:t xml:space="preserve">2.1 Creating the Read Projection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Write tables (normalised, unchanged from CRUD):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orders: id, user_id, status, total_amount, created_at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order_items: id, order_id, product_id, quantity, unit_price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users: id, display_name, email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Read model: materialised view (pre-joined, pre-aggregated)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MATERIALIZED VIEW order_list_view AS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o.id            AS order_id,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o.user_id,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u.display_name  AS customer_name,   -- denormalized: no JOIN at read time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o.created_at    AS order_date,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o.total_amount,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o.status,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COUNT(oi.id)    AS item_count        -- pre-aggregated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FROM orders o</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JOIN users u        ON u.id = o.user_id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JOIN order_items oi ON oi.order_id = o.id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GROUP BY o.id, o.user_id, u.display_name,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o.created_at, o.total_amount, o.status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WITH DATA;  -- populate immediately on creation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Index on the materialised view for fast user queries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UNIQUE INDEX ON order_list_view(order_id);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INDEX ON order_list_view(user_id, order_date DESC);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Query: dead-simple, single table, no JOIN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SELECT * FROM order_list_view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WHERE user_id = $1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ORDER BY order_date DESC</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LIMIT 20 OFFSET $2;</w:t>
      </w:r>
    </w:p>
    <w:p>
      <w:pPr>
        <w:pStyle w:val="Heading2"/>
        <w:spacing w:after="100" w:before="280"/>
      </w:pPr>
      <w:r>
        <w:rPr>
          <w:rFonts w:ascii="Arial" w:cs="Arial" w:eastAsia="Arial" w:hAnsi="Arial"/>
          <w:b/>
          <w:bCs/>
          <w:color w:val="00695C"/>
          <w:sz w:val="28"/>
          <w:szCs w:val="28"/>
        </w:rPr>
        <w:t xml:space="preserve">2.2 Refresh Strategies</w:t>
      </w:r>
    </w:p>
    <w:p>
      <w:pPr>
        <w:spacing w:after="160"/>
      </w:pPr>
      <w:r>
        <w:rPr>
          <w:rFonts w:ascii="Arial" w:cs="Arial" w:eastAsia="Arial" w:hAnsi="Arial"/>
          <w:b w:val="false"/>
          <w:bCs w:val="false"/>
          <w:color w:val="333333"/>
          <w:sz w:val="22"/>
          <w:szCs w:val="22"/>
        </w:rPr>
        <w:t xml:space="preserve">The critical question for materialised views: how do you keep the view up to date? There are several strategies, each with different consistency characteristics.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000"/>
        <w:gridCol w:w="2000"/>
        <w:gridCol w:w="29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Refresh Strategy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SQL / Code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Freshness</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Reads During Refresh</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on demand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REFRESH MATERIALIZED VIEW order_list_view</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Stale until refreshed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Blocked (no CONCURRENTLY)</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Dev/test; rarely changing data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concurrent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REFRESH MATERIALIZED VIEW CONCURRENTLY order_list_view</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Stale until refreshed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Allowed (requires UNIQUE index)</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Production; long-running reports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Triggered by pg_cron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pg_cron job: REFRESH ... every 1 minute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 to 1 minute stale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Allowed (CONCURRENTLY)</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Acceptable lag: dashboards, analytics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Triggered by application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Refresh after every write in command handler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Near-real-time (each write)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Allowed (CONCURRENTLY)</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write volume; low lag needed</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Triggered by DB trigger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INSERT/UPDATE/DELETE trigger calls pg_notify; app refreshes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Near-real-time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Allowed (CONCURRENTLY)</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write volume; low lag</w:t>
            </w:r>
          </w:p>
        </w:tc>
      </w:tr>
    </w:tbl>
    <w:p>
      <w:pPr>
        <w:spacing w:after="0" w:before="80"/>
      </w:pPr>
      <w:r>
        <w:t xml:space="preserve"/>
      </w:r>
    </w:p>
    <w:p>
      <w:pPr>
        <w:pStyle w:val="Heading2"/>
        <w:spacing w:after="100" w:before="280"/>
      </w:pPr>
      <w:r>
        <w:rPr>
          <w:rFonts w:ascii="Arial" w:cs="Arial" w:eastAsia="Arial" w:hAnsi="Arial"/>
          <w:b/>
          <w:bCs/>
          <w:color w:val="00695C"/>
          <w:sz w:val="28"/>
          <w:szCs w:val="28"/>
        </w:rPr>
        <w:t xml:space="preserve">2.3 Refresh in the Application Layer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Trigger materialised view refresh after every write (Spring Boot)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PlaceOrderCommandHandler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final OrderRepository orderRepo;</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final MaterialisedViewRefresher viewRefresher;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OrderId handle(PlaceOrderCommand cmd)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 order = Order.create(/*...*/);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orderRepo.save(order);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Refresh the materialised view after every write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CONCURRENTLY: does not block reads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viewRefresher.refreshAsync('order_list_view');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order.getId();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MaterialisedViewRefresher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final JdbcTemplate jdbc;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@Async  // non-blocking  --  doesn't slow down the command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void refreshAsync(String viewName)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jdbc.execute('REFRESH MATERIALIZED VIEW CONCURRENTLY ' + viewName);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Trade-off of per-write refresh: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Pro: view is near-real-time (fresh within seconds)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Con: refresh cost on every write; at high write rates, refreshes queue up</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Alternative: batch refresh every N seconds with pg_cron</w:t>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MAT VIEW  </w:t>
      </w:r>
      <w:r>
        <w:rPr>
          <w:rFonts w:ascii="Arial" w:cs="Arial" w:eastAsia="Arial" w:hAnsi="Arial"/>
          <w:color w:val="333333"/>
          <w:sz w:val="22"/>
          <w:szCs w:val="22"/>
        </w:rPr>
        <w:t xml:space="preserve">Materialised views are the gentlest entry point to CQRS. They require no architectural change to the write path, no event bus, no projection consumers, and no separate database. The entire read model is a database object. The trade-off: both models are in the same database (cannot scale independently) and the refresh mechanism must be designed carefully.</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3. Single DB CQRS  --  Lowest Complexity</w:t>
      </w:r>
    </w:p>
    <w:p>
      <w:pPr>
        <w:shd w:fill="E8F5E9" w:val="clear"/>
        <w:spacing w:after="200"/>
        <w:ind w:left="240" w:right="240"/>
      </w:pPr>
      <w:r>
        <w:rPr>
          <w:rFonts w:ascii="Arial" w:cs="Arial" w:eastAsia="Arial" w:hAnsi="Arial"/>
          <w:color w:val="1B5E20"/>
          <w:sz w:val="24"/>
          <w:szCs w:val="24"/>
        </w:rPr>
        <w:t xml:space="preserve">Separate command and query services in code, sharing the same database</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Single DB CQRS is the most practical starting point for introducing CQRS into an existing application. It keeps the benefits of CQRS  --  clean separation between write and read concerns, explicit command and query models  --  while staying within a single database, eliminating the need for a sync mechanism, an event bus, or operational complexity of multiple data stores.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Single DB CQRS: A CQRS variation where the command (write) model and the query (read) model are separated in application code  --  different classes, different repositories, different data shapes  --  but both read from and write to the same underlying database. The database may use views, separate read-optimised tables, or even the same tables queried differently.</w:t>
      </w:r>
    </w:p>
    <w:p>
      <w:pPr>
        <w:pStyle w:val="Heading2"/>
        <w:spacing w:after="100" w:before="280"/>
      </w:pPr>
      <w:r>
        <w:rPr>
          <w:rFonts w:ascii="Arial" w:cs="Arial" w:eastAsia="Arial" w:hAnsi="Arial"/>
          <w:b/>
          <w:bCs/>
          <w:color w:val="1B5E20"/>
          <w:sz w:val="28"/>
          <w:szCs w:val="28"/>
        </w:rPr>
        <w:t xml:space="preserve">3.1 How Single DB CQRS Works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Single DB CQRS  --  same database, separated in code: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APPLICATION CODE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Command Side:          │  Query Side: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PlaceOrderCmd          │  GetOrderByIdQuery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PlaceOrderHandler      │  GetOrderByIdHandler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OrderWriteRepo         │  OrderReadRepo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(save/update/delete)   │  (select shaped DTOs)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SINGLE DATABASE (PostgreSQL)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Write tables (normalised):  Read projections: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orders, order_items,        order_list_view (MV),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users, products             order_detail_view (MV)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Separation: in application code only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Sync: materialised views refreshed by triggers or schedule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Consistency: strong (same DB; views refreshed synchronously or near-sync)</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Operational complexity: LOW  --  one database, familiar tooling</w:t>
      </w:r>
    </w:p>
    <w:p>
      <w:pPr>
        <w:pStyle w:val="Heading2"/>
        <w:spacing w:after="100" w:before="280"/>
      </w:pPr>
      <w:r>
        <w:rPr>
          <w:rFonts w:ascii="Arial" w:cs="Arial" w:eastAsia="Arial" w:hAnsi="Arial"/>
          <w:b/>
          <w:bCs/>
          <w:color w:val="1B5E20"/>
          <w:sz w:val="28"/>
          <w:szCs w:val="28"/>
        </w:rPr>
        <w:t xml:space="preserve">3.2 Advantages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Single DB CQRS</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Full Two-DB CQRS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infrastructure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database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 databases (different technologies)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complexity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same as any CRUD app</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multiple stores to operate and monitor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Consistency model</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  both sides see same data</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  read model may lag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Scalability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  --  read and write share same DB resources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  read DB can be scaled/sharded separately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choice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DB technology for both sides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tech per side (ES for reads, PostgreSQL for writes)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from CRUD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Easy  --  incrementally add read repos and views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  add event bus, projection consumers, second DB</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size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to medium</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to large</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SINGLE DB CQRS  </w:t>
      </w:r>
      <w:r>
        <w:rPr>
          <w:rFonts w:ascii="Arial" w:cs="Arial" w:eastAsia="Arial" w:hAnsi="Arial"/>
          <w:color w:val="333333"/>
          <w:sz w:val="22"/>
          <w:szCs w:val="22"/>
        </w:rPr>
        <w:t xml:space="preserve">Single DB CQRS is the right starting point for most CQRS adoptions. It provides the clarity of separated concerns (command vs query in code) without the operational complexity of multiple stores. It is a stable and production-viable pattern in its own right  --  not just a stepping stone.</w:t>
      </w:r>
    </w:p>
    <w:p>
      <w:r>
        <w:br w:type="page"/>
      </w:r>
    </w:p>
    <w:p>
      <w:pPr>
        <w:pStyle w:val="Heading1"/>
        <w:spacing w:after="120" w:before="360"/>
      </w:pPr>
      <w:r>
        <w:rPr>
          <w:rFonts w:ascii="Arial" w:cs="Arial" w:eastAsia="Arial" w:hAnsi="Arial"/>
          <w:b/>
          <w:bCs/>
          <w:color w:val="0D1B2A"/>
          <w:sz w:val="40"/>
          <w:szCs w:val="40"/>
        </w:rPr>
        <w:t xml:space="preserve">4. Single DB CQRS: Code Structure</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4.1 Project Package Structure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Package structure for Single DB CQRS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Separation is architectural  --  enforced in code, not infrastructure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com.example.order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command/                          // WRITE SIDE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PlaceOrderCommand.java        // Command record/class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UpdateOrderStatusCommand.java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CancelOrderCommand.java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PlaceOrderCommandHandler.java // Handler: validate + persist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UpdateStatusCommandHandler.java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OrderCommandService.java      // Facade: routes commands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model/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Order.java                // Write-side aggregate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OrderItem.java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query/                            // READ SIDE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GetOrderByIdQuery.java        // Query record/class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ListOrdersByUserQuery.java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GetOrderByIdQueryHandler.java // Handler: fetch DTO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ListOrdersQueryHandler.java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OrderQueryService.java        // Facade: routes queries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model/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OrderDetailDto.java       // Read-side DTO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OrderListItemDto.java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infrastructure/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write/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JpaOrderWriteRepository.java  // write-side repo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JdbcOrderReadRepository.java  // read-side repo (JDBC / JOOQ)</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OrderController.java              // Routes to command or query service</w:t>
      </w:r>
    </w:p>
    <w:p>
      <w:pPr>
        <w:pStyle w:val="Heading2"/>
        <w:spacing w:after="100" w:before="280"/>
      </w:pPr>
      <w:r>
        <w:rPr>
          <w:rFonts w:ascii="Arial" w:cs="Arial" w:eastAsia="Arial" w:hAnsi="Arial"/>
          <w:b/>
          <w:bCs/>
          <w:color w:val="1B5E20"/>
          <w:sz w:val="28"/>
          <w:szCs w:val="28"/>
        </w:rPr>
        <w:t xml:space="preserve">4.2 The Two Repositories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Write-side repository: standard JPA for entities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@Repository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interface JpaOrderWriteRepository extends JpaRepository&lt;Order, UUID&gt;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Minimal: only what the write side needs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Optional&lt;Order&gt; findByIdAndUserId(UUID id, UUID userId);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Read-side repository: JDBC/JOOQ for shaped DTOs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Reads from materialised views OR directly with JOIN queries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@Repository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JdbcOrderReadRepository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NamedParameterJdbcTemplate jdbc;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List&lt;OrderListItemDto&gt; findByUser(UUID userId, int page, int size)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Query the materialised view  --  single table, fast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jdbc.query(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'SELECT order_id, customer_name, order_date, total_amount,',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status, item_count',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FROM order_list_view',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WHERE user_id = :userId',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 BY order_date DESC',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LIMIT :size OFFSET :offset',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Map.of('userId', userId, 'size', size, 'offset', page * size),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(rs, row) -&gt; new OrderListItemDto(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rs.getString('order_id'),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rs.getString('customer_name'),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rs.getTimestamp('order_date').toLocalDateTime(),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rs.getBigDecimal('total_amount'),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rs.getString('status'),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rs.getInt('item_count')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Optional&lt;OrderDetailDto&gt; findById(UUID orderId)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Query the detail materialised 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jdbc.queryForObject(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'SELECT * FROM order_detail_view WHERE order_id = :id',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Map.of('id',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this::mapToDetailDto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 write repo uses JPA entity model (for writes)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 read repo uses raw JDBC/JOOQ (for shaped DTOs from views)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They share the same database but use completely different models</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5. CQRS Without Event Sourcing</w:t>
      </w:r>
    </w:p>
    <w:p>
      <w:pPr>
        <w:shd w:fill="E3F2FD" w:val="clear"/>
        <w:spacing w:after="200"/>
        <w:ind w:left="240" w:right="240"/>
      </w:pPr>
      <w:r>
        <w:rPr>
          <w:rFonts w:ascii="Arial" w:cs="Arial" w:eastAsia="Arial" w:hAnsi="Arial"/>
          <w:color w:val="1565C0"/>
          <w:sz w:val="24"/>
          <w:szCs w:val="24"/>
        </w:rPr>
        <w:t xml:space="preserve">Same database or separate DBs  --  write model stores current state, not events</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Event Sourcing is a separate pattern from CQRS. Many systems successfully implement CQRS  --  including full two-database CQRS with separate read and write stores  --  without ever storing events as the write model's persistence mechanism. The write model can simply store current state in normalised tables, as it would in any traditional application.</w:t>
      </w:r>
    </w:p>
    <w:p>
      <w:pPr>
        <w:pStyle w:val="Heading2"/>
        <w:spacing w:after="100" w:before="280"/>
      </w:pPr>
      <w:r>
        <w:rPr>
          <w:rFonts w:ascii="Arial" w:cs="Arial" w:eastAsia="Arial" w:hAnsi="Arial"/>
          <w:b/>
          <w:bCs/>
          <w:color w:val="1565C0"/>
          <w:sz w:val="28"/>
          <w:szCs w:val="28"/>
        </w:rPr>
        <w:t xml:space="preserve">5.1 What 'Without Event Sourcing' Means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CQRS WITHOUT Event Sourcing: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Write store: stores CURRENT STATE of entities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Orders table: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id         | status   | total  | updated_at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order-123  | SHIPPED  | 99.99  | 2024-04-13 12:00:00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order-456  | PENDING  | 45.00  | 2024-04-13 11:00:00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When status changes from PENDING → SHIPPED: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UPDATE orders SET status = 'SHIPPED', updated_at = 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WHERE id = 'order-123'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Previous state (PENDING) is overwritten. Gone.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Only current state is stored.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Domain event emitted for sync: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OrderStatusUpdated { orderId, newStatus, timestamp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Projection consumer updates read store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But the event is used for sync, not as the write store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CQRS WITH Event Sourcing (for contrast):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 store: stores HISTORY of state changes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 table: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order-123 | v1 | OrderPlaced   | {items, total}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order-123 | v2 | OrderShipped  | {trackingId}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order-123 | v3 | OrderDelivered| {deliveredAt}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Current state: DERIVED by replaying all 3 events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Every state change is preserved permanently</w:t>
      </w:r>
    </w:p>
    <w:p>
      <w:pPr>
        <w:pStyle w:val="Heading2"/>
        <w:spacing w:after="100" w:before="280"/>
      </w:pPr>
      <w:r>
        <w:rPr>
          <w:rFonts w:ascii="Arial" w:cs="Arial" w:eastAsia="Arial" w:hAnsi="Arial"/>
          <w:b/>
          <w:bCs/>
          <w:color w:val="1565C0"/>
          <w:sz w:val="28"/>
          <w:szCs w:val="28"/>
        </w:rPr>
        <w:t xml:space="preserve">5.2 CQRS Without ES  --  Implementation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CQRS without Event Sourcing: write side stores current 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 side updated via domain event (emitted for sync, not persisted as truth)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Write model: standard entity (current 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@Entity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@Table(name = 'orders')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Order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 private UUID 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OrderStatus status;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BigDecimal totalAmount;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other fields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Command handler: update entity directly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void handle(UpdateOrderStatusCommand cmd)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order = orderRepo.findById(cmd.orderId()).orElseThrow();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Validate the status transition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order.transitionStatus(cmd.newStatus());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CURRENT STATE UPDATED  --  previous state overwritten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orderRepo.save(order);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Emit event for read side sync (event is NOT the write store)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eventPublisher.publish(new OrderStatusUpdated(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cmd.orderId(), cmd.newStatus(), Instant.now()));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Projection handler: updates read store from sync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void on(OrderStatusUpdated event)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readRepo.updateStatus(event.orderId(), event.newStatus());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What you CANNOT do without event sourcing: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Query order history ('what was the status at 3:00pm yesterday?')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Rebuild the read model from scratch (no event history to replay)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Show an audit trail of all status changes</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WITHOUT ES  </w:t>
      </w:r>
      <w:r>
        <w:rPr>
          <w:rFonts w:ascii="Arial" w:cs="Arial" w:eastAsia="Arial" w:hAnsi="Arial"/>
          <w:color w:val="333333"/>
          <w:sz w:val="22"/>
          <w:szCs w:val="22"/>
        </w:rPr>
        <w:t xml:space="preserve">CQRS without Event Sourcing is the right choice for most teams. Event Sourcing adds significant complexity (snapshot management, replay performance, schema evolution of events) that is only justified when full history, time-travel queries, or audit trails are genuine requirements. Start without Event Sourcing; add it later if the need arises.</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6. Two DB CQRS  --  Maximum Flexibility</w:t>
      </w:r>
    </w:p>
    <w:p>
      <w:pPr>
        <w:shd w:fill="FFEBEE" w:val="clear"/>
        <w:spacing w:after="200"/>
        <w:ind w:left="240" w:right="240"/>
      </w:pPr>
      <w:r>
        <w:rPr>
          <w:rFonts w:ascii="Arial" w:cs="Arial" w:eastAsia="Arial" w:hAnsi="Arial"/>
          <w:color w:val="B71C1C"/>
          <w:sz w:val="24"/>
          <w:szCs w:val="24"/>
        </w:rPr>
        <w:t xml:space="preserve">Separate databases for read and write  --  independent scaling and technology</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Two DB CQRS uses completely separate data stores for the write model and read model. The write store is a normalised relational database optimised for consistency and business rule enforcement. The read store is a separate database  --  potentially using a completely different technology  --  optimised for the specific query patterns of the application. The two stores are synchronised by an event stream.</w:t>
      </w:r>
    </w:p>
    <w:p>
      <w:pPr>
        <w:pStyle w:val="Heading2"/>
        <w:spacing w:after="100" w:before="280"/>
      </w:pPr>
      <w:r>
        <w:rPr>
          <w:rFonts w:ascii="Arial" w:cs="Arial" w:eastAsia="Arial" w:hAnsi="Arial"/>
          <w:b/>
          <w:bCs/>
          <w:color w:val="B71C1C"/>
          <w:sz w:val="28"/>
          <w:szCs w:val="28"/>
        </w:rPr>
        <w:t xml:space="preserve">6.1 The Full Two-DB Architecture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Two DB CQRS  --  full architecture: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WRITE SIDE                           READ SIDE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Command Handler                       Projection Handler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Aggregate                       OrderProjection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WRITE STORE      │  ──events──▶    │ READ STORE(S)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(Kafka/CDC)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PostgreSQL      │                  │ order_list: PostgreSQL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3NF normalised  │                  │ order_search: Elastic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 order_counters: Redis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[Write Repository]                   [Read Repository]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save/update/delete                   SELECT shaped DTOs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Query Handler reads directly from Read Store: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'SELECT * FROM order_list WHERE user_id = ?'  → PostgreSQL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'GET /order_search/_search?q=...'             → Elasticsearch</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'GET order:count:{userId}'                    → Redis</w:t>
      </w:r>
    </w:p>
    <w:p>
      <w:pPr>
        <w:pStyle w:val="Heading2"/>
        <w:spacing w:after="100" w:before="280"/>
      </w:pPr>
      <w:r>
        <w:rPr>
          <w:rFonts w:ascii="Arial" w:cs="Arial" w:eastAsia="Arial" w:hAnsi="Arial"/>
          <w:b/>
          <w:bCs/>
          <w:color w:val="B71C1C"/>
          <w:sz w:val="28"/>
          <w:szCs w:val="28"/>
        </w:rPr>
        <w:t xml:space="preserve">6.2 Read Store Technology Choices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400"/>
        <w:gridCol w:w="29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Read Store Technology</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Use It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 Read Projection</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Limitations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(separate schema/DB)</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SQL flexibility; familiar; ACID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order_list_view, order_detail_view</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technology as write; still relational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Elasticsearch</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Full-text search; faceted filtering; analytics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search with category/price filters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ACID; eventual; complex to operate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Sub-millisecond reads; counters; pub/sub</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order count; recent order summary</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In-memory cost; limited query patterns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MongoDB</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Document-per-entity; flexible schema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with nested items as one document</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no JOINs; schema management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Cassandra</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Wide-column; high write throughput; time-series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events by time; activity feeds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 query patterns; eventual; operational complexity</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TWO DB CQRS  </w:t>
      </w:r>
      <w:r>
        <w:rPr>
          <w:rFonts w:ascii="Arial" w:cs="Arial" w:eastAsia="Arial" w:hAnsi="Arial"/>
          <w:color w:val="333333"/>
          <w:sz w:val="22"/>
          <w:szCs w:val="22"/>
        </w:rPr>
        <w:t xml:space="preserve">Two DB CQRS provides maximum flexibility: read and write stores can use completely different technologies, each chosen for its strengths. The cost is real: two databases to operate, monitor, backup, and scale. An event bus or CDC infrastructure to maintain. Eventual consistency to manage. Justify this complexity before adopting it.</w:t>
      </w:r>
    </w:p>
    <w:p>
      <w:r>
        <w:br w:type="page"/>
      </w:r>
    </w:p>
    <w:p>
      <w:pPr>
        <w:pStyle w:val="Heading1"/>
        <w:spacing w:after="120" w:before="360"/>
      </w:pPr>
      <w:r>
        <w:rPr>
          <w:rFonts w:ascii="Arial" w:cs="Arial" w:eastAsia="Arial" w:hAnsi="Arial"/>
          <w:b/>
          <w:bCs/>
          <w:color w:val="0D1B2A"/>
          <w:sz w:val="40"/>
          <w:szCs w:val="40"/>
        </w:rPr>
        <w:t xml:space="preserve">7. Two DB CQRS: Implementation</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7.1 Write Side  --  Command Handler and Write Repository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Write side: command handler + JPA aggregate + write-only repository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class PlaceOrderCommandHandler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OrderWriteRepository orderRepo;  // write DB (PostgreSQL)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OutboxRepository outboxRepo;      // write DB outbox</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OrderId handle(PlaceOrderCommand cmd)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Validate and create aggregate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order = Order.create(cmd);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orderRepo.save(order);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Write event to outbox (same transaction as save)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outboxRepo.save(OutboxEvent.from(new OrderPlacedEvent(order)));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order.getId();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Outbox poller picks up event → publishes to Kafka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Read side projection consumer updates read 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Write repository: standard Spring Data JPA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@Repository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interface OrderWriteRepository extends JpaRepository&lt;Order, UUID&gt;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Write DB: PostgreSQL with 3NF schema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orders + order_items + users + products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Normalised, transactional, strong consistency</w:t>
      </w:r>
    </w:p>
    <w:p>
      <w:pPr>
        <w:pStyle w:val="Heading2"/>
        <w:spacing w:after="100" w:before="280"/>
      </w:pPr>
      <w:r>
        <w:rPr>
          <w:rFonts w:ascii="Arial" w:cs="Arial" w:eastAsia="Arial" w:hAnsi="Arial"/>
          <w:b/>
          <w:bCs/>
          <w:color w:val="B71C1C"/>
          <w:sz w:val="28"/>
          <w:szCs w:val="28"/>
        </w:rPr>
        <w:t xml:space="preserve">7.2 Read Side  --  Projection Consumer and Read Repository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Read side: Kafka consumer → projection → read DB (PostgreSQL separate instance)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class OrderProjectionConsumer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OrderReadStore readStore;  // read DB (separate)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UserService userService;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@KafkaListener(topics = 'order-events', groupId = 'order-projection')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void process(ConsumerRecord&lt;String, String&gt; record)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OrderEvent event = deserialize(record.value());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switch (event.type())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case ORDER_PLACED -&gt;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String customerName = userService.getName(event.userId());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readStore.upsertOrderList(OrderListRecord.builder()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.orderId(event.orderId())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.userId(event.userId())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.customerName(customerName)  // enriched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.status('PENDING')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.totalAmount(event.totalAmount())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.itemCount(event.items().size())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.orderDate(event.occurredAt())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case STATUS_UPDATED -&gt;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readStore.updateStatus(event.orderId(), event.newStatus());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case ORDER_CANCELLED -&gt;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readStore.markCancelled(event.orderId());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Read repository: JDBC/JOOQ against read 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@Repository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class PostgresOrderReadRepository implements OrderReadStore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private final JdbcTemplate jdbc;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List&lt;OrderListItemDto&gt; findByUser(UUID userId, Pageable pageable)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Simple query on read DB  --  no JOIN, indexed on user_id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jdbc.query(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'SELECT * FROM order_list WHERE user_id = ? ORDER BY order_date DESC LIMIT ? OFFSET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(rs, i) -&gt; mapToDto(rs),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userId, pageable.getPageSize(), pageable.getOffset());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8. CQRS With Event Sourcing</w:t>
      </w:r>
    </w:p>
    <w:p>
      <w:pPr>
        <w:shd w:fill="F3E5F5" w:val="clear"/>
        <w:spacing w:after="200"/>
        <w:ind w:left="240" w:right="240"/>
      </w:pPr>
      <w:r>
        <w:rPr>
          <w:rFonts w:ascii="Arial" w:cs="Arial" w:eastAsia="Arial" w:hAnsi="Arial"/>
          <w:color w:val="4A148C"/>
          <w:sz w:val="24"/>
          <w:szCs w:val="24"/>
        </w:rPr>
        <w:t xml:space="preserve">Write side stores events; read side projects events into views</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When CQRS is combined with Event Sourcing, the write model does not store current state  --  it stores the complete history of state changes as an immutable log of domain events. The current state of any entity is derived by replaying its events from the beginning. The read model is built (projected) by consuming these same events. This combination provides the richest set of capabilities at the highest complexity.</w:t>
      </w:r>
    </w:p>
    <w:p>
      <w:pPr>
        <w:pStyle w:val="Heading2"/>
        <w:spacing w:after="100" w:before="280"/>
      </w:pPr>
      <w:r>
        <w:rPr>
          <w:rFonts w:ascii="Arial" w:cs="Arial" w:eastAsia="Arial" w:hAnsi="Arial"/>
          <w:b/>
          <w:bCs/>
          <w:color w:val="4A148C"/>
          <w:sz w:val="28"/>
          <w:szCs w:val="28"/>
        </w:rPr>
        <w:t xml:space="preserve">8.1 Event Sourcing Write Side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 Sourcing: aggregate generates events instead of being saved directly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PlaceOrderCommandHandler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EventStore eventStore;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OrderId handle(PlaceOrderCommand cmd)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OrderId orderId = OrderId.generate();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Validate business rules...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Create event  --  this IS the persistence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OrderPlacedEvent event = new OrderPlacedEvent(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orderId, cmd.userId(), cmd.items(),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cmd.totalAmount(), Instant.now());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Append event to event store (append-only, never update)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eventStore.append(orderId.value(), 0, 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Stream: 'order-{orderId}', version 0 (first 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Event is immediately available for read side projection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Loading current state: replay all events for this aggregate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Order loadOrder(OrderId orderId)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List&lt;DomainEvent&gt; events = eventStore.load(orderId.value());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order = new Order();  // empty initial state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events.forEach(order::apply);  // replay: apply each event to build state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order;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aggregate: state built from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Order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UUID 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OrderStatus status;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List&lt;OrderItem&gt; items;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void apply(OrderPlacedEvent 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this.id = e.orderId(); this.status = PENDING; this.items = e.items();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void apply(OrderShippedEvent e) { this.status = SHIPPED; }</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4A148C"/>
          <w:sz w:val="28"/>
          <w:szCs w:val="28"/>
        </w:rPr>
        <w:t xml:space="preserve">8.2 Read Side Projection from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Read side: project events into query-optimised views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The same events that are the write model feed the read model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OrderListProjection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OrderListReadRepository readRepo;</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Subscribes to ALL order events from the event store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@EventHandler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void on(OrderPlacedEvent event)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Build denormalized row from event 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OrderListRow row = new OrderListRow();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row.setOrderId(event.orderId().value());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row.setStatus('PENDING');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row.setTotalAmount(event.totalAmount());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row.setItemCount(event.items().size());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row.setOrderDate(event.occurredAt());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readRepo.save(row);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@EventHandler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void on(OrderShippedEvent event)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readRepo.updateStatus(event.orderId().value(), 'SHIPPED');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@EventHandler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void on(OrderCancelledEvent event)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readRepo.markCancelled(event.orderId().value());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Powerful capability: rebuild read model from scratch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 Drop all data from read store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2. Replay all events from event store (beginning of time)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 Projection handlers rebuild the entire read model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Useful for: adding new read projections, fixing projection bugs,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migrating to a new read store technology</w:t>
      </w:r>
    </w:p>
    <w:p>
      <w:r>
        <w:br w:type="page"/>
      </w:r>
    </w:p>
    <w:p>
      <w:pPr>
        <w:pStyle w:val="Heading1"/>
        <w:spacing w:after="120" w:before="360"/>
      </w:pPr>
      <w:r>
        <w:rPr>
          <w:rFonts w:ascii="Arial" w:cs="Arial" w:eastAsia="Arial" w:hAnsi="Arial"/>
          <w:b/>
          <w:bCs/>
          <w:color w:val="0D1B2A"/>
          <w:sz w:val="40"/>
          <w:szCs w:val="40"/>
        </w:rPr>
        <w:t xml:space="preserve">9. Event Sourcing Write Side in Depth</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9.1 Event Versioning and Optimistic Locking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 store: append-only with optimistic concurrency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Stream: 'order-{orderId}'  --  sequence of versioned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Append with expected version (optimistic lock):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eventStore.append(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streamId:        'order-abc123',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expectedVersion: 1,  // expect version 1 to be the last 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           new OrderShippedEvent(...)  // this will be version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actual last version != expectedVersion: throw ConcurrencyException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 prevents two concurrent updates from overwriting each other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Loading the order aggregate: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Version 0: OrderPlaced   { items: [...], total: 99.99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Version 1: PaymentTaken  { paymentId: 'pay-xyz'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Version 2: OrderShipped  { trackingId: 'TRK-123'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Apply in sequence → current state: SHIPPED, with tracking 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Snapshot: performance optimisation for aggregates with many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Instead of replaying 500 events, load snapshot at version 490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Then replay events 491-500 on top of snapshot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Snapshot stored separately: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snapshots: { stream_id, version, snapshot_data }</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Created by: background job when event count &gt; threshold</w:t>
      </w:r>
    </w:p>
    <w:p>
      <w:pPr>
        <w:pStyle w:val="Heading2"/>
        <w:spacing w:after="100" w:before="280"/>
      </w:pPr>
      <w:r>
        <w:rPr>
          <w:rFonts w:ascii="Arial" w:cs="Arial" w:eastAsia="Arial" w:hAnsi="Arial"/>
          <w:b/>
          <w:bCs/>
          <w:color w:val="4A148C"/>
          <w:sz w:val="28"/>
          <w:szCs w:val="28"/>
        </w:rPr>
        <w:t xml:space="preserve">9.2 Benefits and Costs of Event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BENEFIT</w:t>
            </w:r>
          </w:p>
        </w:tc>
        <w:tc>
          <w:tcPr>
            <w:tcW w:type="dxa" w:w="6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audit trail</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state change recorded  --  who changed what, when, why (in event data)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Time-travel queries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Rebuild state at any past moment by replaying events up to a timestamp</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naturally</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write store is the event stream  --  no additional event emission needed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Rebuildable read models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read projections can be built from the complete event history</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Debugging</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Reproduce any bug by replaying the exact events that caused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COST</w:t>
            </w:r>
          </w:p>
        </w:tc>
        <w:tc>
          <w:tcPr>
            <w:tcW w:type="dxa" w:w="6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complexity</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Current state requires replaying all events (mitigated by snapshots)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evolution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Changing event schema requires backward-compatible migration strategy</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Learning curve</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developers unfamiliar with event sourcing concepts and tooling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limitations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easily query 'all orders in SHIPPED status'  --  events only</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complexity</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EventStoreDB or event table management vs simple CRUD store</w:t>
            </w:r>
          </w:p>
        </w:tc>
      </w:tr>
    </w:tbl>
    <w:p>
      <w:pPr>
        <w:spacing w:after="0" w:before="80"/>
      </w:pPr>
      <w:r>
        <w:t xml:space="preserve"/>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Event Sourcing is often adopted prematurely. It solves specific problems (audit trail, time-travel, debuggability) that most applications do not actually need. Before choosing CQRS + Event Sourcing, confirm the specific need: 'We need a complete audit trail of all order state changes that can be queried by date' is a good justification. 'It seems like a good architecture' is not.</w:t>
      </w:r>
    </w:p>
    <w:p>
      <w:r>
        <w:br w:type="page"/>
      </w:r>
    </w:p>
    <w:p>
      <w:pPr>
        <w:pStyle w:val="Heading1"/>
        <w:spacing w:after="120" w:before="360"/>
      </w:pPr>
      <w:r>
        <w:rPr>
          <w:rFonts w:ascii="Arial" w:cs="Arial" w:eastAsia="Arial" w:hAnsi="Arial"/>
          <w:b/>
          <w:bCs/>
          <w:color w:val="0D1B2A"/>
          <w:sz w:val="40"/>
          <w:szCs w:val="40"/>
        </w:rPr>
        <w:t xml:space="preserve">10. Choosing the Right Variation</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10.1 Decision Flowchart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Choosing a CQRS variation: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Q1: Is read query complexity the primary problem?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(JOINs slowing reads, reads need denormalization,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but writes are simple and infrequent)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Materialised View CQRS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(simplest; same DB; no event bus needed)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Q2: Is the team small or is this a monolith being gradually migrated?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Single DB CQRS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(separate code models; same DB; no sync infra)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Q3: Do read and write need to scale independently,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 does the read side need a different technology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(Elasticsearch for search, Redis for counters)?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Two DB CQRS (without Event Sourcing)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(separate DBs; Kafka/CDC for sync; eventual consistency)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Single DB CQRS is likely sufficient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Q4: Is there a genuine need for full audit trail,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time-travel queries, or event-driven replay?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Two DB CQRS + Event Sourcing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(highest complexity; justified only for these specific needs)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Two DB CQRS without Event Sourcing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Summary defaults: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Start with Single DB CQRS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Upgrade to Two DB CQRS when read/write scale diverges</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Add Event Sourcing only if audit trail or time-travel is a real requirement</w:t>
      </w:r>
    </w:p>
    <w:p>
      <w:pPr>
        <w:pStyle w:val="Heading2"/>
        <w:spacing w:after="100" w:before="280"/>
      </w:pPr>
      <w:r>
        <w:rPr>
          <w:rFonts w:ascii="Arial" w:cs="Arial" w:eastAsia="Arial" w:hAnsi="Arial"/>
          <w:b/>
          <w:bCs/>
          <w:color w:val="1A3A5C"/>
          <w:sz w:val="28"/>
          <w:szCs w:val="28"/>
        </w:rPr>
        <w:t xml:space="preserve">10.2 Complete Comparison Matrix</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2000"/>
        <w:gridCol w:w="25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Mat View</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Single DB</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Two DB (no ES)</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Two DB + ES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sourcing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bus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Kafka/CDC</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Kafka/CDC</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Consistency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scale</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DB</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DB</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scale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DB</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DB</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Rebuildable projections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Via SQL replay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Via SQL replay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Via event replay</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full replay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Audit trail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 (state only)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(all events)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Time-travel</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complexity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skill required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SQL + JPA</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patterns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 Kafka/CDC</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 Event Sourcing</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11. Migration Path: CRUD to CQRS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CQRS adoption is best approached incrementally. Attempting to migrate an entire application to full two-DB CQRS + Event Sourcing at once is high-risk and usually unnecessary. The spectrum of variations provides a natural migration path: start where you are, move to the next step when the current step is insufficient.</w:t>
      </w:r>
    </w:p>
    <w:p>
      <w:pPr>
        <w:pStyle w:val="Heading2"/>
        <w:spacing w:after="100" w:before="280"/>
      </w:pPr>
      <w:r>
        <w:rPr>
          <w:rFonts w:ascii="Arial" w:cs="Arial" w:eastAsia="Arial" w:hAnsi="Arial"/>
          <w:b/>
          <w:bCs/>
          <w:color w:val="1A3A5C"/>
          <w:sz w:val="28"/>
          <w:szCs w:val="28"/>
        </w:rPr>
        <w:t xml:space="preserve">11.1 The Four-Step Migration Path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0: CRUD (starting point)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Single model, single repository, same entity for reads and writes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Works until: queries get complex, reads slow, entity becomes bloated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1: Add Materialised Views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Keep all CRUD code unchanged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Add materialised views to the database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Redirect read-heavy queries to views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Migration effort: LOW (pure SQL addition)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Outcome: faster reads; no code changes; same consistency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2: Separate Command and Query Services in Code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Extract: OrderCommandService (writes), OrderQueryService (reads)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OrderCommandService: JPA entities, business logic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OrderQueryService: JDBC/JOOQ DTOs, reads from views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Migration effort: MEDIUM (refactoring, no new infrastructure)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Outcome: clean separation in code; same DB; strong consistency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3: Add Read Store Separation (when needed)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When read volume &gt;&gt; write volume OR need different tech (Elasticsearch)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Add Kafka or CDC between write and read stores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Add separate read database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Migration effort: HIGH (new infrastructure, eventual consistency)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Outcome: independent scaling; eventual consistency introduced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Step 4: Add Event Sourcing (when genuinely needed)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When audit trail, time-travel, or full event replay is required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Replace mutable write store with event log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Migration effort: VERY HIGH (rewrites aggregates, event schema design)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Outcome: full event history; maximum flexibility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Most systems stop at Step 2 or Step 3. Step 4 is rarely needed.</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Migrate one bounded context at a time. A microservice (or a package boundary in a monolith) is the right unit of CQRS adoption. Do not attempt to migrate the entire application at once. Bounded contexts can be at different steps simultaneously  --  the order management context may be at Step 3 while user management stays at Step 1.</w:t>
      </w:r>
    </w:p>
    <w:p>
      <w:r>
        <w:br w:type="page"/>
      </w:r>
    </w:p>
    <w:p>
      <w:pPr>
        <w:pStyle w:val="Heading1"/>
        <w:spacing w:after="120" w:before="360"/>
      </w:pPr>
      <w:r>
        <w:rPr>
          <w:rFonts w:ascii="Arial" w:cs="Arial" w:eastAsia="Arial" w:hAnsi="Arial"/>
          <w:b/>
          <w:bCs/>
          <w:color w:val="0D1B2A"/>
          <w:sz w:val="40"/>
          <w:szCs w:val="40"/>
        </w:rPr>
        <w:t xml:space="preserve">12. Module 3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12.1 Quick Reference  --  Variation Comparison</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00"/>
        <w:gridCol w:w="3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Variation</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Databases</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Sync</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Consistency</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Use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Materialised View</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SQL refresh</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DB; simplest; read-heavy queries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DB CQRS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(same DB)</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small team; clean code separation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DB CQRS (no 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 CDC</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Read/write scale; different technologies needed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DB + Event Sourcing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are the write store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Audit trail; time-travel; event-driven ecosystem</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is the difference between CQRS with and without Event Sourcing? What does the write model store in each case?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CQRS without Event Sourcing: the write model stores current state. The write database contains mutable tables where each row represents the present state of an entity. When an order status changes from PENDING to SHIPPED, the existing row is updated: the old value (PENDING) is overwritten by the new value (SHIPPED). Domain events may be emitted for synchronisation with the read side, but these events are not the authoritative source of truth  --  the mutable tables are. History is lost. If you need to know what the status was yesterday, you cannot answer that from the write store. CQRS with Event Sourcing: the write model stores a history of all state changes as an immutable, append-only log of domain events. No row is ever updated or deleted. When the order transitions from PENDING to SHIPPED, a new event row is appended: OrderShippedEvent { orderId, trackingId, shippedAt }. The current state of the order is derived by loading all events for that order's stream and replaying them in sequence: apply(OrderPlaced) → apply(PaymentTaken) → apply(OrderShipped) = current state SHIPPED with tracking ID. The key difference in capability: without Event Sourcing, you can only answer 'what is the current state?' With Event Sourcing, you can also answer 'what was the state at time T?' (time-travel), 'what has changed and when?' (audit trail), and 'rebuild the entire read model from scratch' (replay all events for any read projection).</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Describe the Single DB CQRS variation. What separates the command and query sides and how does the read side stay current?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In Single DB CQRS, the separation between command and query sides exists in application code only  --  both sides use the same underlying database. The command side consists of: command objects (PlaceOrderCommand, UpdateStatusCommand as plain data records), command handlers that validate, apply business rules, and persist via JPA entities, and a write repository (JpaRepository&lt;Order&gt;) that uses the normalised entity model. The query side consists of: query objects (GetOrderByIdQuery, ListOrdersByUser), query handlers that return shaped DTOs, and a read repository (using JDBC or JOOQ) that reads directly from materialised views or read-optimised tables in the same database. The read side stays current through database views: SQL views, materialised views, or triggers over the normalised write tables. No event bus is needed  --  both sides operate on the same database. When an order is placed, the write-side handler inserts into the orders and order_items tables. The read-side queries go to order_list_view, a materialised view that joins orders with users and pre-aggregates item_count. The view is refreshed either periodically (pg_cron) or triggered after writes. The benefit of Single DB CQRS: it achieves clean separation of concerns in code (different classes, different data shapes, no shared repository) while maintaining strong consistency (no lag between write and read) and low operational complexity (one database). It is the right step for teams graduating from pure CRUD who want CQRS's code clarity without infrastructure complexity.</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are materialised views and how do they implement lightweight CQRS? What are the limitations of this approach?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materialised view is a database object that stores the pre-computed result of a query. Unlike a regular SQL view (which re-executes the underlying query on each read), a materialised view stores the result set physically on disk and must be explicitly refreshed to reflect new data. It implements lightweight CQRS because it provides a query-optimised read projection (denormalised, pre-joined, pre-aggregated) over the normalised write tables, without requiring any changes to the write path or any application code for synchronisation. The materialised view IS the read model. Creation: CREATE MATERIALIZED VIEW order_list_view AS SELECT o.id, u.display_name AS customer_name, o.total_amount, COUNT(oi.id) AS item_count FROM orders o JOIN users u ON ... JOIN order_items oi ON ... GROUP BY ...; After creation, a query against order_list_view is a single indexed table scan  --  no JOIN at read time. Limitations: (1) Refresh required: the view does not update automatically. It must be refreshed explicitly via REFRESH MATERIALIZED VIEW. During the gap between writes and refresh, reads return stale data. (2) Same database: both the write tables and the materialised view are in the same database  --  they share I/O, CPU, and storage. Cannot scale read and write independently. (3) Technology coupling: cannot use a different technology for the read model (Elasticsearch for full-text search, Redis for fast counters). (4) Complex refresh logic: deciding when and how often to refresh (per-write, scheduled, triggered) requires careful design to balance freshness and performance.</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Describe the migration path from traditional CRUD to full two-database CQRS. What are the incremental steps and when should each be taken?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Step 0  --  Traditional CRUD (start): single model, single repository, same entity for reads and writes. Works well for simple domains with low traffic. Symptoms that suggest moving to Step 1: read queries becoming complex (multiple JOINs), entity classes becoming bloated with read concerns. Step 1  --  Add materialised views (lowest effort): keep all CRUD code unchanged. Add materialised views to the database. Redirect slow read queries to the views. Zero code change to the write path. Refresh views via pg_cron or application trigger. Migration effort: SQL-only  --  can be done in an afternoon. Move to Step 2 when: the code is becoming hard to navigate because command and query logic are mixed in the same service classes, or the entity model is growing concerns from both read and write paths. Step 2  --  Separate command and query code (medium effort): extract OrderCommandService and OrderQueryService. Use JPA entities in the command service, use JDBC/JOOQ DTOs in the query service. Both still share the same database. Migration effort: refactoring  --  no new infrastructure. Move to Step 3 when: read volume significantly exceeds write volume and sharing the database becomes a bottleneck, or the read side needs a different technology (Elasticsearch for full-text search). Step 3  --  Separate read store (high effort): add Kafka (or CDC via Debezium) for event streaming. Add a separate read database. Write projection consumers to populate the read store. Accept eventual consistency on the read path. Migration effort: significant new infrastructure and testing. Move to Step 4 only when: a genuine business requirement for full audit trail, time-travel queries, or complete event-driven replay exists. Step 4  --  Add Event Sourcing (very high effort): replace mutable write store with an event log. Redesign aggregates to generate events instead of saving state directly. Most teams and systems stop at Step 2 or Step 3.</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When would you choose Two DB CQRS over Single DB CQRS? Give three specific technical conditions that justify the added complexity.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Three specific technical conditions that justify Two DB CQRS over Single DB CQRS: (1) Read and write volumes are so different that they require independent scaling. If the write side handles 100 transactions per second but the read side must serve 50,000 page loads per second, they cannot share the same database without the write side being starved of resources by read traffic, or the read side being constrained by write-side transaction overhead. A separate read store can be horizontally replicated and load-balanced without affecting write performance. (2) The read side needs a different database technology that is fundamentally incompatible with the write side's relational database. The canonical example: full-text search. If the application needs to search order descriptions, product names, and customer notes with relevance ranking and typo tolerance, that capability does not exist in PostgreSQL at production scale  --  Elasticsearch is the appropriate technology. The only way to use Elasticsearch as the read store and PostgreSQL as the write store is Two DB CQRS with an event-driven projection into Elasticsearch. Other examples: Redis for sub-millisecond counter reads, Cassandra for time-series event feeds, MongoDB for document-shaped reads. (3) The read side needs to be rebuilt or significantly restructured independently of the write side. If the product's query patterns change significantly (new dashboard, new API consumer, new mobile app), and the team needs to add new read projections without touching the write side, Two DB CQRS with event-driven projections provides the flexibility to rebuild or add projections by replaying events, without impacting the normalised write store at all.</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13. Glossary  --  Module 3 Terms</w:t>
      </w:r>
    </w:p>
    <w:p>
      <w:pPr>
        <w:pBdr>
          <w:bottom w:val="single" w:color="1A3A5C" w:sz="8" w:space="1"/>
        </w:pBdr>
        <w:spacing w:after="160"/>
      </w:pPr>
    </w:p>
    <w:p>
      <w:pPr>
        <w:spacing w:after="100"/>
      </w:pPr>
      <w:r>
        <w:rPr>
          <w:rFonts w:ascii="Arial" w:cs="Arial" w:eastAsia="Arial" w:hAnsi="Arial"/>
          <w:b/>
          <w:bCs/>
          <w:color w:val="0D1B2A"/>
          <w:sz w:val="22"/>
          <w:szCs w:val="22"/>
        </w:rPr>
        <w:t xml:space="preserve">Materialised View CQRS: </w:t>
      </w:r>
      <w:r>
        <w:rPr>
          <w:rFonts w:ascii="Arial" w:cs="Arial" w:eastAsia="Arial" w:hAnsi="Arial"/>
          <w:b w:val="false"/>
          <w:bCs w:val="false"/>
          <w:color w:val="333333"/>
          <w:sz w:val="22"/>
          <w:szCs w:val="22"/>
        </w:rPr>
        <w:t xml:space="preserve">A lightweight CQRS implementation where the read model is a materialised view in the same database as the write model. Requires no application code for synchronisation.</w:t>
      </w:r>
    </w:p>
    <w:p>
      <w:pPr>
        <w:spacing w:after="100"/>
      </w:pPr>
      <w:r>
        <w:rPr>
          <w:rFonts w:ascii="Arial" w:cs="Arial" w:eastAsia="Arial" w:hAnsi="Arial"/>
          <w:b/>
          <w:bCs/>
          <w:color w:val="0D1B2A"/>
          <w:sz w:val="22"/>
          <w:szCs w:val="22"/>
        </w:rPr>
        <w:t xml:space="preserve">REFRESH MATERIALIZED VIEW: </w:t>
      </w:r>
      <w:r>
        <w:rPr>
          <w:rFonts w:ascii="Arial" w:cs="Arial" w:eastAsia="Arial" w:hAnsi="Arial"/>
          <w:b w:val="false"/>
          <w:bCs w:val="false"/>
          <w:color w:val="333333"/>
          <w:sz w:val="22"/>
          <w:szCs w:val="22"/>
        </w:rPr>
        <w:t xml:space="preserve">PostgreSQL command to update the stored data in a materialised view from the underlying tables. CONCURRENTLY variant allows reads during refresh (requires a unique index).</w:t>
      </w:r>
    </w:p>
    <w:p>
      <w:pPr>
        <w:spacing w:after="100"/>
      </w:pPr>
      <w:r>
        <w:rPr>
          <w:rFonts w:ascii="Arial" w:cs="Arial" w:eastAsia="Arial" w:hAnsi="Arial"/>
          <w:b/>
          <w:bCs/>
          <w:color w:val="0D1B2A"/>
          <w:sz w:val="22"/>
          <w:szCs w:val="22"/>
        </w:rPr>
        <w:t xml:space="preserve">Single DB CQRS: </w:t>
      </w:r>
      <w:r>
        <w:rPr>
          <w:rFonts w:ascii="Arial" w:cs="Arial" w:eastAsia="Arial" w:hAnsi="Arial"/>
          <w:b w:val="false"/>
          <w:bCs w:val="false"/>
          <w:color w:val="333333"/>
          <w:sz w:val="22"/>
          <w:szCs w:val="22"/>
        </w:rPr>
        <w:t xml:space="preserve">A CQRS variant where command and query models are separated in application code but share the same database. No event bus required. Provides code separation with strong consistency.</w:t>
      </w:r>
    </w:p>
    <w:p>
      <w:pPr>
        <w:spacing w:after="100"/>
      </w:pPr>
      <w:r>
        <w:rPr>
          <w:rFonts w:ascii="Arial" w:cs="Arial" w:eastAsia="Arial" w:hAnsi="Arial"/>
          <w:b/>
          <w:bCs/>
          <w:color w:val="0D1B2A"/>
          <w:sz w:val="22"/>
          <w:szCs w:val="22"/>
        </w:rPr>
        <w:t xml:space="preserve">Two DB CQRS: </w:t>
      </w:r>
      <w:r>
        <w:rPr>
          <w:rFonts w:ascii="Arial" w:cs="Arial" w:eastAsia="Arial" w:hAnsi="Arial"/>
          <w:b w:val="false"/>
          <w:bCs w:val="false"/>
          <w:color w:val="333333"/>
          <w:sz w:val="22"/>
          <w:szCs w:val="22"/>
        </w:rPr>
        <w:t xml:space="preserve">A CQRS variant using separate databases for read and write models, connected by an event stream. Maximum flexibility and independent scalability at the cost of eventual consistency and operational complexity.</w:t>
      </w:r>
    </w:p>
    <w:p>
      <w:pPr>
        <w:spacing w:after="100"/>
      </w:pPr>
      <w:r>
        <w:rPr>
          <w:rFonts w:ascii="Arial" w:cs="Arial" w:eastAsia="Arial" w:hAnsi="Arial"/>
          <w:b/>
          <w:bCs/>
          <w:color w:val="0D1B2A"/>
          <w:sz w:val="22"/>
          <w:szCs w:val="22"/>
        </w:rPr>
        <w:t xml:space="preserve">Event Sourcing: </w:t>
      </w:r>
      <w:r>
        <w:rPr>
          <w:rFonts w:ascii="Arial" w:cs="Arial" w:eastAsia="Arial" w:hAnsi="Arial"/>
          <w:b w:val="false"/>
          <w:bCs w:val="false"/>
          <w:color w:val="333333"/>
          <w:sz w:val="22"/>
          <w:szCs w:val="22"/>
        </w:rPr>
        <w:t xml:space="preserve">A persistence pattern where state changes are stored as an immutable sequence of domain events rather than current state. Current state is derived by replaying events.</w:t>
      </w:r>
    </w:p>
    <w:p>
      <w:pPr>
        <w:spacing w:after="100"/>
      </w:pPr>
      <w:r>
        <w:rPr>
          <w:rFonts w:ascii="Arial" w:cs="Arial" w:eastAsia="Arial" w:hAnsi="Arial"/>
          <w:b/>
          <w:bCs/>
          <w:color w:val="0D1B2A"/>
          <w:sz w:val="22"/>
          <w:szCs w:val="22"/>
        </w:rPr>
        <w:t xml:space="preserve">CQRS without Event Sourcing: </w:t>
      </w:r>
      <w:r>
        <w:rPr>
          <w:rFonts w:ascii="Arial" w:cs="Arial" w:eastAsia="Arial" w:hAnsi="Arial"/>
          <w:b w:val="false"/>
          <w:bCs w:val="false"/>
          <w:color w:val="333333"/>
          <w:sz w:val="22"/>
          <w:szCs w:val="22"/>
        </w:rPr>
        <w:t xml:space="preserve">A CQRS variant where the write model stores current state (mutable tables) and emits events for read model synchronisation only. The events are not the authoritative source of truth.</w:t>
      </w:r>
    </w:p>
    <w:p>
      <w:pPr>
        <w:spacing w:after="100"/>
      </w:pPr>
      <w:r>
        <w:rPr>
          <w:rFonts w:ascii="Arial" w:cs="Arial" w:eastAsia="Arial" w:hAnsi="Arial"/>
          <w:b/>
          <w:bCs/>
          <w:color w:val="0D1B2A"/>
          <w:sz w:val="22"/>
          <w:szCs w:val="22"/>
        </w:rPr>
        <w:t xml:space="preserve">CQRS with Event Sourcing: </w:t>
      </w:r>
      <w:r>
        <w:rPr>
          <w:rFonts w:ascii="Arial" w:cs="Arial" w:eastAsia="Arial" w:hAnsi="Arial"/>
          <w:b w:val="false"/>
          <w:bCs w:val="false"/>
          <w:color w:val="333333"/>
          <w:sz w:val="22"/>
          <w:szCs w:val="22"/>
        </w:rPr>
        <w:t xml:space="preserve">A CQRS variant where the write model is an event store. Events are both the persistence mechanism and the synchronisation source for the read model.</w:t>
      </w:r>
    </w:p>
    <w:p>
      <w:pPr>
        <w:spacing w:after="100"/>
      </w:pPr>
      <w:r>
        <w:rPr>
          <w:rFonts w:ascii="Arial" w:cs="Arial" w:eastAsia="Arial" w:hAnsi="Arial"/>
          <w:b/>
          <w:bCs/>
          <w:color w:val="0D1B2A"/>
          <w:sz w:val="22"/>
          <w:szCs w:val="22"/>
        </w:rPr>
        <w:t xml:space="preserve">Event store: </w:t>
      </w:r>
      <w:r>
        <w:rPr>
          <w:rFonts w:ascii="Arial" w:cs="Arial" w:eastAsia="Arial" w:hAnsi="Arial"/>
          <w:b w:val="false"/>
          <w:bCs w:val="false"/>
          <w:color w:val="333333"/>
          <w:sz w:val="22"/>
          <w:szCs w:val="22"/>
        </w:rPr>
        <w:t xml:space="preserve">An append-only database for domain events. Supports loading all events for a stream (aggregate), appending new events, and subscribing to event streams. Examples: EventStoreDB, table in PostgreSQL.</w:t>
      </w:r>
    </w:p>
    <w:p>
      <w:pPr>
        <w:spacing w:after="100"/>
      </w:pPr>
      <w:r>
        <w:rPr>
          <w:rFonts w:ascii="Arial" w:cs="Arial" w:eastAsia="Arial" w:hAnsi="Arial"/>
          <w:b/>
          <w:bCs/>
          <w:color w:val="0D1B2A"/>
          <w:sz w:val="22"/>
          <w:szCs w:val="22"/>
        </w:rPr>
        <w:t xml:space="preserve">Snapshot: </w:t>
      </w:r>
      <w:r>
        <w:rPr>
          <w:rFonts w:ascii="Arial" w:cs="Arial" w:eastAsia="Arial" w:hAnsi="Arial"/>
          <w:b w:val="false"/>
          <w:bCs w:val="false"/>
          <w:color w:val="333333"/>
          <w:sz w:val="22"/>
          <w:szCs w:val="22"/>
        </w:rPr>
        <w:t xml:space="preserve">A periodic serialised state of an aggregate stored alongside its events. Reduces replay time for aggregates with many events  --  load snapshot at version N, replay remaining events.</w:t>
      </w:r>
    </w:p>
    <w:p>
      <w:pPr>
        <w:spacing w:after="100"/>
      </w:pPr>
      <w:r>
        <w:rPr>
          <w:rFonts w:ascii="Arial" w:cs="Arial" w:eastAsia="Arial" w:hAnsi="Arial"/>
          <w:b/>
          <w:bCs/>
          <w:color w:val="0D1B2A"/>
          <w:sz w:val="22"/>
          <w:szCs w:val="22"/>
        </w:rPr>
        <w:t xml:space="preserve">Optimistic concurrency (event store): </w:t>
      </w:r>
      <w:r>
        <w:rPr>
          <w:rFonts w:ascii="Arial" w:cs="Arial" w:eastAsia="Arial" w:hAnsi="Arial"/>
          <w:b w:val="false"/>
          <w:bCs w:val="false"/>
          <w:color w:val="333333"/>
          <w:sz w:val="22"/>
          <w:szCs w:val="22"/>
        </w:rPr>
        <w:t xml:space="preserve">A concurrency control mechanism for event stores where each append specifies the expected current version. If the actual version differs, the append fails, preventing concurrent updates.</w:t>
      </w:r>
    </w:p>
    <w:p>
      <w:pPr>
        <w:spacing w:after="100"/>
      </w:pPr>
      <w:r>
        <w:rPr>
          <w:rFonts w:ascii="Arial" w:cs="Arial" w:eastAsia="Arial" w:hAnsi="Arial"/>
          <w:b/>
          <w:bCs/>
          <w:color w:val="0D1B2A"/>
          <w:sz w:val="22"/>
          <w:szCs w:val="22"/>
        </w:rPr>
        <w:t xml:space="preserve">Projection rebuild: </w:t>
      </w:r>
      <w:r>
        <w:rPr>
          <w:rFonts w:ascii="Arial" w:cs="Arial" w:eastAsia="Arial" w:hAnsi="Arial"/>
          <w:b w:val="false"/>
          <w:bCs w:val="false"/>
          <w:color w:val="333333"/>
          <w:sz w:val="22"/>
          <w:szCs w:val="22"/>
        </w:rPr>
        <w:t xml:space="preserve">The process of rebuilding the read model from scratch by replaying all events from the event store. Possible only with event-sourced write models. Used to add new projections or fix bugs.</w:t>
      </w:r>
    </w:p>
    <w:p>
      <w:pPr>
        <w:spacing w:after="100"/>
      </w:pPr>
      <w:r>
        <w:rPr>
          <w:rFonts w:ascii="Arial" w:cs="Arial" w:eastAsia="Arial" w:hAnsi="Arial"/>
          <w:b/>
          <w:bCs/>
          <w:color w:val="0D1B2A"/>
          <w:sz w:val="22"/>
          <w:szCs w:val="22"/>
        </w:rPr>
        <w:t xml:space="preserve">Bounded context: </w:t>
      </w:r>
      <w:r>
        <w:rPr>
          <w:rFonts w:ascii="Arial" w:cs="Arial" w:eastAsia="Arial" w:hAnsi="Arial"/>
          <w:b w:val="false"/>
          <w:bCs w:val="false"/>
          <w:color w:val="333333"/>
          <w:sz w:val="22"/>
          <w:szCs w:val="22"/>
        </w:rPr>
        <w:t xml:space="preserve">A DDD concept defining the boundary within which a particular domain model applies. The right unit of CQRS adoption  --  migrate one bounded context at a time.</w:t>
      </w:r>
    </w:p>
    <w:p>
      <w:pPr>
        <w:spacing w:after="100"/>
      </w:pPr>
      <w:r>
        <w:rPr>
          <w:rFonts w:ascii="Arial" w:cs="Arial" w:eastAsia="Arial" w:hAnsi="Arial"/>
          <w:b/>
          <w:bCs/>
          <w:color w:val="0D1B2A"/>
          <w:sz w:val="22"/>
          <w:szCs w:val="22"/>
        </w:rPr>
        <w:t xml:space="preserve">Read-side repository: </w:t>
      </w:r>
      <w:r>
        <w:rPr>
          <w:rFonts w:ascii="Arial" w:cs="Arial" w:eastAsia="Arial" w:hAnsi="Arial"/>
          <w:b w:val="false"/>
          <w:bCs w:val="false"/>
          <w:color w:val="333333"/>
          <w:sz w:val="22"/>
          <w:szCs w:val="22"/>
        </w:rPr>
        <w:t xml:space="preserve">A repository class in Single DB or Two DB CQRS that reads only from the read model (materialised views, read tables, read store). Uses JDBC or JOOQ for shaped DTO queries, not JPA entities.</w:t>
      </w:r>
    </w:p>
    <w:p>
      <w:pPr>
        <w:spacing w:after="100"/>
      </w:pPr>
      <w:r>
        <w:rPr>
          <w:rFonts w:ascii="Arial" w:cs="Arial" w:eastAsia="Arial" w:hAnsi="Arial"/>
          <w:b/>
          <w:bCs/>
          <w:color w:val="0D1B2A"/>
          <w:sz w:val="22"/>
          <w:szCs w:val="22"/>
        </w:rPr>
        <w:t xml:space="preserve">Write-side repository: </w:t>
      </w:r>
      <w:r>
        <w:rPr>
          <w:rFonts w:ascii="Arial" w:cs="Arial" w:eastAsia="Arial" w:hAnsi="Arial"/>
          <w:b w:val="false"/>
          <w:bCs w:val="false"/>
          <w:color w:val="333333"/>
          <w:sz w:val="22"/>
          <w:szCs w:val="22"/>
        </w:rPr>
        <w:t xml:space="preserve">A repository class in CQRS that writes to the write store only. Uses JPA/ORM for entity persistence. Never reads from the read model.</w:t>
      </w:r>
    </w:p>
    <w:p>
      <w:pPr>
        <w:spacing w:after="100"/>
      </w:pPr>
      <w:r>
        <w:rPr>
          <w:rFonts w:ascii="Arial" w:cs="Arial" w:eastAsia="Arial" w:hAnsi="Arial"/>
          <w:b/>
          <w:bCs/>
          <w:color w:val="0D1B2A"/>
          <w:sz w:val="22"/>
          <w:szCs w:val="22"/>
        </w:rPr>
        <w:t xml:space="preserve">pg_cron: </w:t>
      </w:r>
      <w:r>
        <w:rPr>
          <w:rFonts w:ascii="Arial" w:cs="Arial" w:eastAsia="Arial" w:hAnsi="Arial"/>
          <w:b w:val="false"/>
          <w:bCs w:val="false"/>
          <w:color w:val="333333"/>
          <w:sz w:val="22"/>
          <w:szCs w:val="22"/>
        </w:rPr>
        <w:t xml:space="preserve">A PostgreSQL extension that allows scheduling SQL statements (e.g., REFRESH MATERIALIZED VIEW) as cron jobs within the database server.</w:t>
      </w:r>
    </w:p>
    <w:p>
      <w:pPr>
        <w:spacing w:after="100"/>
      </w:pPr>
      <w:r>
        <w:rPr>
          <w:rFonts w:ascii="Arial" w:cs="Arial" w:eastAsia="Arial" w:hAnsi="Arial"/>
          <w:b/>
          <w:bCs/>
          <w:color w:val="0D1B2A"/>
          <w:sz w:val="22"/>
          <w:szCs w:val="22"/>
        </w:rPr>
        <w:t xml:space="preserve">Schema evolution (Event Sourcing): </w:t>
      </w:r>
      <w:r>
        <w:rPr>
          <w:rFonts w:ascii="Arial" w:cs="Arial" w:eastAsia="Arial" w:hAnsi="Arial"/>
          <w:b w:val="false"/>
          <w:bCs w:val="false"/>
          <w:color w:val="333333"/>
          <w:sz w:val="22"/>
          <w:szCs w:val="22"/>
        </w:rPr>
        <w:t xml:space="preserve">The challenge of changing the structure of domain events while maintaining the ability to replay historical events that were serialised under the old schema. Requires backward-compatible strategies (upcasting, versioned event types).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2026-04-14T00:19:44.629Z</dcterms:created>
  <dcterms:modified xsi:type="dcterms:W3CDTF">2026-04-14T00:19:44.630Z</dcterms:modified>
</cp:coreProperties>
</file>

<file path=docProps/custom.xml><?xml version="1.0" encoding="utf-8"?>
<Properties xmlns="http://schemas.openxmlformats.org/officeDocument/2006/custom-properties" xmlns:vt="http://schemas.openxmlformats.org/officeDocument/2006/docPropsVTypes"/>
</file>