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Registry Options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3</w:t>
      </w:r>
    </w:p>
    <w:p>
      <w:pPr>
        <w:spacing w:after="1200"/>
        <w:jc w:val="center"/>
      </w:pPr>
      <w:r>
        <w:rPr>
          <w:color w:val="595959"/>
          <w:sz w:val="24"/>
          <w:szCs w:val="24"/>
        </w:rPr>
        <w:t xml:space="preserve">Public · Cloud-hosted · Self-hosted ·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Module 3 is the 'what do I actually use' module. The OCI Distribution API is standard, so every registry looks alike from a protocol standpoint — but the day-to-day experience, pricing, authentication model, enterprise features, and operational burden differ wildly. This guide walks through every option in the curriculum in depth: what it is, who runs it, how you authenticate, what it costs, where it excels, where it falls short, and when to pick it. The final sections give you a decision framework and a worked scenario.</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What Makes Registries Differ?</w:t>
      </w:r>
    </w:p>
    <w:p>
      <w:pPr>
        <w:spacing w:after="100"/>
        <w:ind w:left="360"/>
      </w:pPr>
      <w:r>
        <w:rPr>
          <w:sz w:val="24"/>
          <w:szCs w:val="24"/>
        </w:rPr>
        <w:t xml:space="preserve">2. Public Registries — Overview</w:t>
      </w:r>
    </w:p>
    <w:p>
      <w:pPr>
        <w:spacing w:after="100"/>
        <w:ind w:left="360"/>
      </w:pPr>
      <w:r>
        <w:rPr>
          <w:sz w:val="24"/>
          <w:szCs w:val="24"/>
        </w:rPr>
        <w:t xml:space="preserve">3. Docker Hub</w:t>
      </w:r>
    </w:p>
    <w:p>
      <w:pPr>
        <w:spacing w:after="100"/>
        <w:ind w:left="360"/>
      </w:pPr>
      <w:r>
        <w:rPr>
          <w:sz w:val="24"/>
          <w:szCs w:val="24"/>
        </w:rPr>
        <w:t xml:space="preserve">4. GitHub Container Registry (GHCR)</w:t>
      </w:r>
    </w:p>
    <w:p>
      <w:pPr>
        <w:spacing w:after="100"/>
        <w:ind w:left="360"/>
      </w:pPr>
      <w:r>
        <w:rPr>
          <w:sz w:val="24"/>
          <w:szCs w:val="24"/>
        </w:rPr>
        <w:t xml:space="preserve">5. Quay.io</w:t>
      </w:r>
    </w:p>
    <w:p>
      <w:pPr>
        <w:spacing w:after="100"/>
        <w:ind w:left="360"/>
      </w:pPr>
      <w:r>
        <w:rPr>
          <w:sz w:val="24"/>
          <w:szCs w:val="24"/>
        </w:rPr>
        <w:t xml:space="preserve">6. Cloud-Hosted Private Registries — Overview</w:t>
      </w:r>
    </w:p>
    <w:p>
      <w:pPr>
        <w:spacing w:after="100"/>
        <w:ind w:left="360"/>
      </w:pPr>
      <w:r>
        <w:rPr>
          <w:sz w:val="24"/>
          <w:szCs w:val="24"/>
        </w:rPr>
        <w:t xml:space="preserve">7. AWS Elastic Container Registry (ECR)</w:t>
      </w:r>
    </w:p>
    <w:p>
      <w:pPr>
        <w:spacing w:after="100"/>
        <w:ind w:left="360"/>
      </w:pPr>
      <w:r>
        <w:rPr>
          <w:sz w:val="24"/>
          <w:szCs w:val="24"/>
        </w:rPr>
        <w:t xml:space="preserve">8. Google Artifact Registry</w:t>
      </w:r>
    </w:p>
    <w:p>
      <w:pPr>
        <w:spacing w:after="100"/>
        <w:ind w:left="360"/>
      </w:pPr>
      <w:r>
        <w:rPr>
          <w:sz w:val="24"/>
          <w:szCs w:val="24"/>
        </w:rPr>
        <w:t xml:space="preserve">9. Azure Container Registry (ACR)</w:t>
      </w:r>
    </w:p>
    <w:p>
      <w:pPr>
        <w:spacing w:after="100"/>
        <w:ind w:left="360"/>
      </w:pPr>
      <w:r>
        <w:rPr>
          <w:sz w:val="24"/>
          <w:szCs w:val="24"/>
        </w:rPr>
        <w:t xml:space="preserve">10. Self-Hosted Registries — Overview</w:t>
      </w:r>
    </w:p>
    <w:p>
      <w:pPr>
        <w:spacing w:after="100"/>
        <w:ind w:left="360"/>
      </w:pPr>
      <w:r>
        <w:rPr>
          <w:sz w:val="24"/>
          <w:szCs w:val="24"/>
        </w:rPr>
        <w:t xml:space="preserve">11. Harbor (CNCF)</w:t>
      </w:r>
    </w:p>
    <w:p>
      <w:pPr>
        <w:spacing w:after="100"/>
        <w:ind w:left="360"/>
      </w:pPr>
      <w:r>
        <w:rPr>
          <w:sz w:val="24"/>
          <w:szCs w:val="24"/>
        </w:rPr>
        <w:t xml:space="preserve">12. Distribution (registry:2) — The Reference Implementation</w:t>
      </w:r>
    </w:p>
    <w:p>
      <w:pPr>
        <w:spacing w:after="100"/>
        <w:ind w:left="360"/>
      </w:pPr>
      <w:r>
        <w:rPr>
          <w:sz w:val="24"/>
          <w:szCs w:val="24"/>
        </w:rPr>
        <w:t xml:space="preserve">13. Nexus Repository &amp; JFrog Artifactory</w:t>
      </w:r>
    </w:p>
    <w:p>
      <w:pPr>
        <w:spacing w:after="100"/>
        <w:ind w:left="360"/>
      </w:pPr>
      <w:r>
        <w:rPr>
          <w:sz w:val="24"/>
          <w:szCs w:val="24"/>
        </w:rPr>
        <w:t xml:space="preserve">14. Choosing a Registry — Decision Framework</w:t>
      </w:r>
    </w:p>
    <w:p>
      <w:pPr>
        <w:spacing w:after="100"/>
        <w:ind w:left="360"/>
      </w:pPr>
      <w:r>
        <w:rPr>
          <w:sz w:val="24"/>
          <w:szCs w:val="24"/>
        </w:rPr>
        <w:t xml:space="preserve">15. Worked Scenarios</w:t>
      </w:r>
    </w:p>
    <w:p>
      <w:pPr>
        <w:spacing w:after="100"/>
        <w:ind w:left="360"/>
      </w:pPr>
      <w:r>
        <w:rPr>
          <w:sz w:val="24"/>
          <w:szCs w:val="24"/>
        </w:rPr>
        <w:t xml:space="preserve">16. Glossary</w:t>
      </w:r>
    </w:p>
    <w:p>
      <w:pPr>
        <w:spacing w:after="100"/>
        <w:ind w:left="360"/>
      </w:pPr>
      <w:r>
        <w:rPr>
          <w:sz w:val="24"/>
          <w:szCs w:val="24"/>
        </w:rPr>
        <w:t xml:space="preserve">17. Self-Check Questions</w:t>
      </w:r>
    </w:p>
    <w:p>
      <w:r>
        <w:br w:type="page"/>
      </w:r>
    </w:p>
    <w:p>
      <w:pPr>
        <w:pStyle w:val="Heading1"/>
        <w:spacing w:after="200" w:before="360"/>
      </w:pPr>
      <w:r>
        <w:rPr>
          <w:b/>
          <w:bCs/>
          <w:color w:val="1F4E79"/>
          <w:sz w:val="36"/>
          <w:szCs w:val="36"/>
        </w:rPr>
        <w:t xml:space="preserve">1. Framing: What Makes Registries Differ?</w:t>
      </w:r>
    </w:p>
    <w:p>
      <w:pPr>
        <w:pStyle w:val="Heading2"/>
        <w:spacing w:after="160" w:before="280"/>
      </w:pPr>
      <w:r>
        <w:rPr>
          <w:b/>
          <w:bCs/>
          <w:color w:val="2E75B6"/>
          <w:sz w:val="30"/>
          <w:szCs w:val="30"/>
        </w:rPr>
        <w:t xml:space="preserve">1.1 The protocol is the same — everything else is not</w:t>
      </w:r>
    </w:p>
    <w:p>
      <w:pPr>
        <w:spacing w:after="120"/>
        <w:jc w:val="both"/>
      </w:pPr>
      <w:r>
        <w:rPr>
          <w:sz w:val="22"/>
          <w:szCs w:val="22"/>
        </w:rPr>
        <w:t xml:space="preserve">Every registry in this module speaks the OCI Distribution Specification. That means the wire protocol — how you push and pull — is identical across all of them. A docker pull works against Docker Hub the same way it works against ECR, Harbor, or your laptop's localhost:5000. This is genuinely useful: you can migrate, mirror, or multi-target without rewriting any client code.</w:t>
      </w:r>
    </w:p>
    <w:p>
      <w:pPr>
        <w:spacing w:after="120"/>
        <w:jc w:val="both"/>
      </w:pPr>
      <w:r>
        <w:rPr>
          <w:sz w:val="22"/>
          <w:szCs w:val="22"/>
        </w:rPr>
        <w:t xml:space="preserve">What differs between registries is the layer above and below the protocol: identity and access control, storage backends, pricing, replication, scanning, retention, compliance, uptime, and the control plane you use to manage all of that. Those differences are what you actually choose a registry for.</w:t>
      </w:r>
    </w:p>
    <w:p>
      <w:pPr>
        <w:pStyle w:val="Heading2"/>
        <w:spacing w:after="160" w:before="280"/>
      </w:pPr>
      <w:r>
        <w:rPr>
          <w:b/>
          <w:bCs/>
          <w:color w:val="2E75B6"/>
          <w:sz w:val="30"/>
          <w:szCs w:val="30"/>
        </w:rPr>
        <w:t xml:space="preserve">1.2 Dimensions to evaluate</w:t>
      </w:r>
    </w:p>
    <w:p>
      <w:pPr>
        <w:spacing w:after="120"/>
        <w:jc w:val="both"/>
      </w:pPr>
      <w:r>
        <w:rPr>
          <w:sz w:val="22"/>
          <w:szCs w:val="22"/>
        </w:rPr>
        <w:t xml:space="preserve">When comparing registries, mature teams look at a dozen or so dimensions. You'll see these used throughout the module:</w:t>
      </w:r>
    </w:p>
    <w:p>
      <w:pPr>
        <w:pStyle w:val="ListParagraph"/>
        <w:numPr>
          <w:ilvl w:val="0"/>
          <w:numId w:val="2"/>
        </w:numPr>
        <w:spacing w:after="80"/>
      </w:pPr>
      <w:r>
        <w:rPr>
          <w:sz w:val="22"/>
          <w:szCs w:val="22"/>
        </w:rPr>
        <w:t xml:space="preserve">Hosting model — public SaaS, private SaaS, self-hosted, or hybrid.</w:t>
      </w:r>
    </w:p>
    <w:p>
      <w:pPr>
        <w:pStyle w:val="ListParagraph"/>
        <w:numPr>
          <w:ilvl w:val="0"/>
          <w:numId w:val="2"/>
        </w:numPr>
        <w:spacing w:after="80"/>
      </w:pPr>
      <w:r>
        <w:rPr>
          <w:sz w:val="22"/>
          <w:szCs w:val="22"/>
        </w:rPr>
        <w:t xml:space="preserve">Identity integration — native IAM (ECR, ACR, AR), OIDC, LDAP, SAML, or registry-local accounts.</w:t>
      </w:r>
    </w:p>
    <w:p>
      <w:pPr>
        <w:pStyle w:val="ListParagraph"/>
        <w:numPr>
          <w:ilvl w:val="0"/>
          <w:numId w:val="2"/>
        </w:numPr>
        <w:spacing w:after="80"/>
      </w:pPr>
      <w:r>
        <w:rPr>
          <w:sz w:val="22"/>
          <w:szCs w:val="22"/>
        </w:rPr>
        <w:t xml:space="preserve">Access control granularity — registry-level, project/namespace-level, or repository-level RBAC.</w:t>
      </w:r>
    </w:p>
    <w:p>
      <w:pPr>
        <w:pStyle w:val="ListParagraph"/>
        <w:numPr>
          <w:ilvl w:val="0"/>
          <w:numId w:val="2"/>
        </w:numPr>
        <w:spacing w:after="80"/>
      </w:pPr>
      <w:r>
        <w:rPr>
          <w:sz w:val="22"/>
          <w:szCs w:val="22"/>
        </w:rPr>
        <w:t xml:space="preserve">Pricing model — per-GB-month storage, per-GB egress, per-seat, or flat subscription.</w:t>
      </w:r>
    </w:p>
    <w:p>
      <w:pPr>
        <w:pStyle w:val="ListParagraph"/>
        <w:numPr>
          <w:ilvl w:val="0"/>
          <w:numId w:val="2"/>
        </w:numPr>
        <w:spacing w:after="80"/>
      </w:pPr>
      <w:r>
        <w:rPr>
          <w:sz w:val="22"/>
          <w:szCs w:val="22"/>
        </w:rPr>
        <w:t xml:space="preserve">Rate limits — per-IP, per-account, per-token, or unlimited.</w:t>
      </w:r>
    </w:p>
    <w:p>
      <w:pPr>
        <w:pStyle w:val="ListParagraph"/>
        <w:numPr>
          <w:ilvl w:val="0"/>
          <w:numId w:val="2"/>
        </w:numPr>
        <w:spacing w:after="80"/>
      </w:pPr>
      <w:r>
        <w:rPr>
          <w:sz w:val="22"/>
          <w:szCs w:val="22"/>
        </w:rPr>
        <w:t xml:space="preserve">Geographic availability — single region, multi-region, or globally replicated.</w:t>
      </w:r>
    </w:p>
    <w:p>
      <w:pPr>
        <w:pStyle w:val="ListParagraph"/>
        <w:numPr>
          <w:ilvl w:val="0"/>
          <w:numId w:val="2"/>
        </w:numPr>
        <w:spacing w:after="80"/>
      </w:pPr>
      <w:r>
        <w:rPr>
          <w:sz w:val="22"/>
          <w:szCs w:val="22"/>
        </w:rPr>
        <w:t xml:space="preserve">Image scanning — built-in, integrated, or bring-your-own.</w:t>
      </w:r>
    </w:p>
    <w:p>
      <w:pPr>
        <w:pStyle w:val="ListParagraph"/>
        <w:numPr>
          <w:ilvl w:val="0"/>
          <w:numId w:val="2"/>
        </w:numPr>
        <w:spacing w:after="80"/>
      </w:pPr>
      <w:r>
        <w:rPr>
          <w:sz w:val="22"/>
          <w:szCs w:val="22"/>
        </w:rPr>
        <w:t xml:space="preserve">Signing and attestation — Notary v2, cosign/sigstore, or proprietary.</w:t>
      </w:r>
    </w:p>
    <w:p>
      <w:pPr>
        <w:pStyle w:val="ListParagraph"/>
        <w:numPr>
          <w:ilvl w:val="0"/>
          <w:numId w:val="2"/>
        </w:numPr>
        <w:spacing w:after="80"/>
      </w:pPr>
      <w:r>
        <w:rPr>
          <w:sz w:val="22"/>
          <w:szCs w:val="22"/>
        </w:rPr>
        <w:t xml:space="preserve">Pull-through caching — native support for proxying upstream registries.</w:t>
      </w:r>
    </w:p>
    <w:p>
      <w:pPr>
        <w:pStyle w:val="ListParagraph"/>
        <w:numPr>
          <w:ilvl w:val="0"/>
          <w:numId w:val="2"/>
        </w:numPr>
        <w:spacing w:after="80"/>
      </w:pPr>
      <w:r>
        <w:rPr>
          <w:sz w:val="22"/>
          <w:szCs w:val="22"/>
        </w:rPr>
        <w:t xml:space="preserve">Retention and garbage collection — lifecycle rules, tag TTLs, blob GC.</w:t>
      </w:r>
    </w:p>
    <w:p>
      <w:pPr>
        <w:pStyle w:val="ListParagraph"/>
        <w:numPr>
          <w:ilvl w:val="0"/>
          <w:numId w:val="2"/>
        </w:numPr>
        <w:spacing w:after="80"/>
      </w:pPr>
      <w:r>
        <w:rPr>
          <w:sz w:val="22"/>
          <w:szCs w:val="22"/>
        </w:rPr>
        <w:t xml:space="preserve">Content types — OCI images only, or also Helm charts, npm/Maven/PyPI, generic artifacts.</w:t>
      </w:r>
    </w:p>
    <w:p>
      <w:pPr>
        <w:pStyle w:val="ListParagraph"/>
        <w:numPr>
          <w:ilvl w:val="0"/>
          <w:numId w:val="2"/>
        </w:numPr>
        <w:spacing w:after="80"/>
      </w:pPr>
      <w:r>
        <w:rPr>
          <w:sz w:val="22"/>
          <w:szCs w:val="22"/>
        </w:rPr>
        <w:t xml:space="preserve">Ecosystem integration — CI/CD, Kubernetes, ticket systems, SBOM tools.</w:t>
      </w:r>
    </w:p>
    <w:p>
      <w:pPr>
        <w:pStyle w:val="Heading2"/>
        <w:spacing w:after="160" w:before="280"/>
      </w:pPr>
      <w:r>
        <w:rPr>
          <w:b/>
          <w:bCs/>
          <w:color w:val="2E75B6"/>
          <w:sz w:val="30"/>
          <w:szCs w:val="30"/>
        </w:rPr>
        <w:t xml:space="preserve">1.3 The three big buckets</w:t>
      </w:r>
    </w:p>
    <w:p>
      <w:pPr>
        <w:spacing w:after="120"/>
        <w:jc w:val="both"/>
      </w:pPr>
      <w:r>
        <w:rPr>
          <w:sz w:val="22"/>
          <w:szCs w:val="22"/>
        </w:rPr>
        <w:t xml:space="preserve">Curriculum-wise, registries fall into three operational buckets, and the rest of this module is organized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Bucket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You run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They run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Examples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Public</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Nothing</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Everything; content is globally accessible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Hub, GHCR, Quay.io</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Cloud-hosted private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Nothing</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Infra; you control access &amp; content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ECR, Artifact Registry, ACR</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Self-hosted</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Everything — servers, storage, upgrades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Open-source or vendor ships the software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 registry:2, Nexus, Artifactory</w:t>
            </w:r>
          </w:p>
        </w:tc>
      </w:tr>
    </w:tbl>
    <w:p>
      <w:pPr>
        <w:spacing w:after="120"/>
        <w:jc w:val="both"/>
      </w:pPr>
      <w:r>
        <w:rPr>
          <w:sz w:val="22"/>
          <w:szCs w:val="22"/>
        </w:rPr>
        <w:t xml:space="preserve">There are hybrids too — for example, Quay has both a public SaaS (quay.io) and a self-hosted version (Red Hat Quay), and Artifactory can run either as SaaS or on-prem. We'll note these where relevant.</w:t>
      </w:r>
    </w:p>
    <w:p>
      <w:r>
        <w:br w:type="page"/>
      </w:r>
    </w:p>
    <w:p>
      <w:pPr>
        <w:pStyle w:val="Heading1"/>
        <w:spacing w:after="200" w:before="360"/>
      </w:pPr>
      <w:r>
        <w:rPr>
          <w:b/>
          <w:bCs/>
          <w:color w:val="1F4E79"/>
          <w:sz w:val="36"/>
          <w:szCs w:val="36"/>
        </w:rPr>
        <w:t xml:space="preserve">2. Public Registries — Overview</w:t>
      </w:r>
    </w:p>
    <w:p>
      <w:pPr>
        <w:pStyle w:val="Heading2"/>
        <w:spacing w:after="160" w:before="280"/>
      </w:pPr>
      <w:r>
        <w:rPr>
          <w:b/>
          <w:bCs/>
          <w:color w:val="2E75B6"/>
          <w:sz w:val="30"/>
          <w:szCs w:val="30"/>
        </w:rPr>
        <w:t xml:space="preserve">2.1 What 'public' means here</w:t>
      </w:r>
    </w:p>
    <w:p>
      <w:pPr>
        <w:spacing w:after="120"/>
        <w:jc w:val="both"/>
      </w:pPr>
      <w:r>
        <w:rPr>
          <w:sz w:val="22"/>
          <w:szCs w:val="22"/>
        </w:rPr>
        <w:t xml:space="preserve">A public registry serves some or all of its content over the internet without authentication. Anonymous clients can pull. Writes still require credentials — publishing to someone else's namespace is of course not allowed. All three of the public registries in this module are hybrid in practice: they let you host private repositories too, behind auth.</w:t>
      </w:r>
    </w:p>
    <w:p>
      <w:pPr>
        <w:pStyle w:val="Heading2"/>
        <w:spacing w:after="160" w:before="280"/>
      </w:pPr>
      <w:r>
        <w:rPr>
          <w:b/>
          <w:bCs/>
          <w:color w:val="2E75B6"/>
          <w:sz w:val="30"/>
          <w:szCs w:val="30"/>
        </w:rPr>
        <w:t xml:space="preserve">2.2 When a public registry is the right choice</w:t>
      </w:r>
    </w:p>
    <w:p>
      <w:pPr>
        <w:pStyle w:val="ListParagraph"/>
        <w:numPr>
          <w:ilvl w:val="0"/>
          <w:numId w:val="2"/>
        </w:numPr>
        <w:spacing w:after="80"/>
      </w:pPr>
      <w:r>
        <w:rPr>
          <w:sz w:val="22"/>
          <w:szCs w:val="22"/>
        </w:rPr>
        <w:t xml:space="preserve">You're publishing open-source software the world should be able to pull.</w:t>
      </w:r>
    </w:p>
    <w:p>
      <w:pPr>
        <w:pStyle w:val="ListParagraph"/>
        <w:numPr>
          <w:ilvl w:val="0"/>
          <w:numId w:val="2"/>
        </w:numPr>
        <w:spacing w:after="80"/>
      </w:pPr>
      <w:r>
        <w:rPr>
          <w:sz w:val="22"/>
          <w:szCs w:val="22"/>
        </w:rPr>
        <w:t xml:space="preserve">You want the widest possible discoverability — public search, web pages, badges.</w:t>
      </w:r>
    </w:p>
    <w:p>
      <w:pPr>
        <w:pStyle w:val="ListParagraph"/>
        <w:numPr>
          <w:ilvl w:val="0"/>
          <w:numId w:val="2"/>
        </w:numPr>
        <w:spacing w:after="80"/>
      </w:pPr>
      <w:r>
        <w:rPr>
          <w:sz w:val="22"/>
          <w:szCs w:val="22"/>
        </w:rPr>
        <w:t xml:space="preserve">You need a zero-friction path so first-time users can docker run without making an account.</w:t>
      </w:r>
    </w:p>
    <w:p>
      <w:pPr>
        <w:pStyle w:val="ListParagraph"/>
        <w:numPr>
          <w:ilvl w:val="0"/>
          <w:numId w:val="2"/>
        </w:numPr>
        <w:spacing w:after="80"/>
      </w:pPr>
      <w:r>
        <w:rPr>
          <w:sz w:val="22"/>
          <w:szCs w:val="22"/>
        </w:rPr>
        <w:t xml:space="preserve">You want to piggyback on existing infrastructure (GitHub Actions + GHCR, Red Hat builds + Quay).</w:t>
      </w:r>
    </w:p>
    <w:p>
      <w:pPr>
        <w:pStyle w:val="Heading2"/>
        <w:spacing w:after="160" w:before="280"/>
      </w:pPr>
      <w:r>
        <w:rPr>
          <w:b/>
          <w:bCs/>
          <w:color w:val="2E75B6"/>
          <w:sz w:val="30"/>
          <w:szCs w:val="30"/>
        </w:rPr>
        <w:t xml:space="preserve">2.3 When it's the wrong choice</w:t>
      </w:r>
    </w:p>
    <w:p>
      <w:pPr>
        <w:pStyle w:val="ListParagraph"/>
        <w:numPr>
          <w:ilvl w:val="0"/>
          <w:numId w:val="2"/>
        </w:numPr>
        <w:spacing w:after="80"/>
      </w:pPr>
      <w:r>
        <w:rPr>
          <w:sz w:val="22"/>
          <w:szCs w:val="22"/>
        </w:rPr>
        <w:t xml:space="preserve">You have proprietary code or sensitive configuration. Even accidental public-ness is a data breach.</w:t>
      </w:r>
    </w:p>
    <w:p>
      <w:pPr>
        <w:pStyle w:val="ListParagraph"/>
        <w:numPr>
          <w:ilvl w:val="0"/>
          <w:numId w:val="2"/>
        </w:numPr>
        <w:spacing w:after="80"/>
      </w:pPr>
      <w:r>
        <w:rPr>
          <w:sz w:val="22"/>
          <w:szCs w:val="22"/>
        </w:rPr>
        <w:t xml:space="preserve">You need predictable high-throughput pulls — public tiers are rate-limited.</w:t>
      </w:r>
    </w:p>
    <w:p>
      <w:pPr>
        <w:pStyle w:val="ListParagraph"/>
        <w:numPr>
          <w:ilvl w:val="0"/>
          <w:numId w:val="2"/>
        </w:numPr>
        <w:spacing w:after="80"/>
      </w:pPr>
      <w:r>
        <w:rPr>
          <w:sz w:val="22"/>
          <w:szCs w:val="22"/>
        </w:rPr>
        <w:t xml:space="preserve">You need compliance controls (data residency, audit trails, customer-managed keys).</w:t>
      </w:r>
    </w:p>
    <w:p>
      <w:pPr>
        <w:pStyle w:val="ListParagraph"/>
        <w:numPr>
          <w:ilvl w:val="0"/>
          <w:numId w:val="2"/>
        </w:numPr>
        <w:spacing w:after="80"/>
      </w:pPr>
      <w:r>
        <w:rPr>
          <w:sz w:val="22"/>
          <w:szCs w:val="22"/>
        </w:rPr>
        <w:t xml:space="preserve">You're behind strict egress policies — every pull is a cross-internet dependency.</w:t>
      </w:r>
    </w:p>
    <w:p>
      <w:pPr>
        <w:pStyle w:val="Heading2"/>
        <w:spacing w:after="160" w:before="280"/>
      </w:pPr>
      <w:r>
        <w:rPr>
          <w:b/>
          <w:bCs/>
          <w:color w:val="2E75B6"/>
          <w:sz w:val="30"/>
          <w:szCs w:val="30"/>
        </w:rPr>
        <w:t xml:space="preserve">2.4 The three in this curriculum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Registry</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Operator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Sweet spot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Notable feature</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Hub</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Inc.</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default; official images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docker.io is the default target for every CLI</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GHCR</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GitHub / Microsoft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OSS projects on GitHub</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Tight Actions integration; free for public repos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Quay.io</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Red Hat / IBM</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Container-security-focused teams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Clair CVE scanning, robot accounts, time-based tag restrictions</w:t>
            </w:r>
          </w:p>
        </w:tc>
      </w:tr>
    </w:tbl>
    <w:p>
      <w:r>
        <w:br w:type="page"/>
      </w:r>
    </w:p>
    <w:p>
      <w:pPr>
        <w:pStyle w:val="Heading1"/>
        <w:spacing w:after="200" w:before="360"/>
      </w:pPr>
      <w:r>
        <w:rPr>
          <w:b/>
          <w:bCs/>
          <w:color w:val="1F4E79"/>
          <w:sz w:val="36"/>
          <w:szCs w:val="36"/>
        </w:rPr>
        <w:t xml:space="preserve">3. Docker Hub</w:t>
      </w:r>
    </w:p>
    <w:p>
      <w:pPr>
        <w:pStyle w:val="Heading2"/>
        <w:spacing w:after="160" w:before="280"/>
      </w:pPr>
      <w:r>
        <w:rPr>
          <w:b/>
          <w:bCs/>
          <w:color w:val="2E75B6"/>
          <w:sz w:val="30"/>
          <w:szCs w:val="30"/>
        </w:rPr>
        <w:t xml:space="preserve">3.1 What it is</w:t>
      </w:r>
    </w:p>
    <w:p>
      <w:pPr>
        <w:spacing w:after="120"/>
        <w:jc w:val="both"/>
      </w:pPr>
      <w:r>
        <w:rPr>
          <w:sz w:val="22"/>
          <w:szCs w:val="22"/>
        </w:rPr>
        <w:t xml:space="preserve">Docker Hub is the original public container registry, launched alongside Docker itself in 2013. It's hosted at </w:t>
      </w:r>
      <w:r>
        <w:rPr>
          <w:rFonts w:ascii="Consolas" w:cs="Consolas" w:eastAsia="Consolas" w:hAnsi="Consolas"/>
          <w:sz w:val="21"/>
          <w:szCs w:val="21"/>
          <w:shd w:fill="F2F2F2" w:val="clear"/>
        </w:rPr>
        <w:t xml:space="preserve">docker.io</w:t>
      </w:r>
      <w:r>
        <w:rPr>
          <w:sz w:val="22"/>
          <w:szCs w:val="22"/>
        </w:rPr>
        <w:t xml:space="preserve"> and is the default registry for Docker, Podman (unless reconfigured), and most Docker-compatible tools. Every un-prefixed image name like </w:t>
      </w:r>
      <w:r>
        <w:rPr>
          <w:rFonts w:ascii="Consolas" w:cs="Consolas" w:eastAsia="Consolas" w:hAnsi="Consolas"/>
          <w:sz w:val="21"/>
          <w:szCs w:val="21"/>
          <w:shd w:fill="F2F2F2" w:val="clear"/>
        </w:rPr>
        <w:t xml:space="preserve">nginx</w:t>
      </w:r>
      <w:r>
        <w:rPr>
          <w:sz w:val="22"/>
          <w:szCs w:val="22"/>
        </w:rPr>
        <w:t xml:space="preserve"> or </w:t>
      </w:r>
      <w:r>
        <w:rPr>
          <w:rFonts w:ascii="Consolas" w:cs="Consolas" w:eastAsia="Consolas" w:hAnsi="Consolas"/>
          <w:sz w:val="21"/>
          <w:szCs w:val="21"/>
          <w:shd w:fill="F2F2F2" w:val="clear"/>
        </w:rPr>
        <w:t xml:space="preserve">ubuntu</w:t>
      </w:r>
      <w:r>
        <w:rPr>
          <w:sz w:val="22"/>
          <w:szCs w:val="22"/>
        </w:rPr>
        <w:t xml:space="preserve"> resolves against Docker Hub by default.</w:t>
      </w:r>
    </w:p>
    <w:p>
      <w:pPr>
        <w:pStyle w:val="Heading2"/>
        <w:spacing w:after="160" w:before="280"/>
      </w:pPr>
      <w:r>
        <w:rPr>
          <w:b/>
          <w:bCs/>
          <w:color w:val="2E75B6"/>
          <w:sz w:val="30"/>
          <w:szCs w:val="30"/>
        </w:rPr>
        <w:t xml:space="preserve">3.2 The Official Images program</w:t>
      </w:r>
    </w:p>
    <w:p>
      <w:pPr>
        <w:spacing w:after="120"/>
        <w:jc w:val="both"/>
      </w:pPr>
      <w:r>
        <w:rPr>
          <w:sz w:val="22"/>
          <w:szCs w:val="22"/>
        </w:rPr>
        <w:t xml:space="preserve">Docker Hub hosts a curated set of </w:t>
      </w:r>
      <w:r>
        <w:rPr>
          <w:b/>
          <w:bCs/>
          <w:sz w:val="22"/>
          <w:szCs w:val="22"/>
        </w:rPr>
        <w:t xml:space="preserve">Official Images</w:t>
      </w:r>
      <w:r>
        <w:rPr>
          <w:sz w:val="22"/>
          <w:szCs w:val="22"/>
        </w:rPr>
        <w:t xml:space="preserve"> under the </w:t>
      </w:r>
      <w:r>
        <w:rPr>
          <w:rFonts w:ascii="Consolas" w:cs="Consolas" w:eastAsia="Consolas" w:hAnsi="Consolas"/>
          <w:sz w:val="21"/>
          <w:szCs w:val="21"/>
          <w:shd w:fill="F2F2F2" w:val="clear"/>
        </w:rPr>
        <w:t xml:space="preserve">library/</w:t>
      </w:r>
      <w:r>
        <w:rPr>
          <w:sz w:val="22"/>
          <w:szCs w:val="22"/>
        </w:rPr>
        <w:t xml:space="preserve"> namespace — maintained in cooperation with upstream projects and rebuilt on security updates. Examples: </w:t>
      </w:r>
      <w:r>
        <w:rPr>
          <w:rFonts w:ascii="Consolas" w:cs="Consolas" w:eastAsia="Consolas" w:hAnsi="Consolas"/>
          <w:sz w:val="21"/>
          <w:szCs w:val="21"/>
          <w:shd w:fill="F2F2F2" w:val="clear"/>
        </w:rPr>
        <w:t xml:space="preserve">nginx</w:t>
      </w:r>
      <w:r>
        <w:rPr>
          <w:sz w:val="22"/>
          <w:szCs w:val="22"/>
        </w:rPr>
        <w:t xml:space="preserve">, </w:t>
      </w:r>
      <w:r>
        <w:rPr>
          <w:rFonts w:ascii="Consolas" w:cs="Consolas" w:eastAsia="Consolas" w:hAnsi="Consolas"/>
          <w:sz w:val="21"/>
          <w:szCs w:val="21"/>
          <w:shd w:fill="F2F2F2" w:val="clear"/>
        </w:rPr>
        <w:t xml:space="preserve">postgres</w:t>
      </w:r>
      <w:r>
        <w:rPr>
          <w:sz w:val="22"/>
          <w:szCs w:val="22"/>
        </w:rPr>
        <w:t xml:space="preserve">, </w:t>
      </w:r>
      <w:r>
        <w:rPr>
          <w:rFonts w:ascii="Consolas" w:cs="Consolas" w:eastAsia="Consolas" w:hAnsi="Consolas"/>
          <w:sz w:val="21"/>
          <w:szCs w:val="21"/>
          <w:shd w:fill="F2F2F2" w:val="clear"/>
        </w:rPr>
        <w:t xml:space="preserve">redis</w:t>
      </w:r>
      <w:r>
        <w:rPr>
          <w:sz w:val="22"/>
          <w:szCs w:val="22"/>
        </w:rPr>
        <w:t xml:space="preserve">, </w:t>
      </w:r>
      <w:r>
        <w:rPr>
          <w:rFonts w:ascii="Consolas" w:cs="Consolas" w:eastAsia="Consolas" w:hAnsi="Consolas"/>
          <w:sz w:val="21"/>
          <w:szCs w:val="21"/>
          <w:shd w:fill="F2F2F2" w:val="clear"/>
        </w:rPr>
        <w:t xml:space="preserve">node</w:t>
      </w:r>
      <w:r>
        <w:rPr>
          <w:sz w:val="22"/>
          <w:szCs w:val="22"/>
        </w:rPr>
        <w:t xml:space="preserve">, </w:t>
      </w:r>
      <w:r>
        <w:rPr>
          <w:rFonts w:ascii="Consolas" w:cs="Consolas" w:eastAsia="Consolas" w:hAnsi="Consolas"/>
          <w:sz w:val="21"/>
          <w:szCs w:val="21"/>
          <w:shd w:fill="F2F2F2" w:val="clear"/>
        </w:rPr>
        <w:t xml:space="preserve">python</w:t>
      </w:r>
      <w:r>
        <w:rPr>
          <w:sz w:val="22"/>
          <w:szCs w:val="22"/>
        </w:rPr>
        <w:t xml:space="preserve">. Alongside these, there are </w:t>
      </w:r>
      <w:r>
        <w:rPr>
          <w:b/>
          <w:bCs/>
          <w:sz w:val="22"/>
          <w:szCs w:val="22"/>
        </w:rPr>
        <w:t xml:space="preserve">Verified Publisher</w:t>
      </w:r>
      <w:r>
        <w:rPr>
          <w:sz w:val="22"/>
          <w:szCs w:val="22"/>
        </w:rPr>
        <w:t xml:space="preserve"> images from commercial vendors (e.g., Grafana, Bitnami, Couchbase), and millions of community-published images.</w:t>
      </w:r>
    </w:p>
    <w:p>
      <w:pPr>
        <w:pStyle w:val="Heading2"/>
        <w:spacing w:after="160" w:before="280"/>
      </w:pPr>
      <w:r>
        <w:rPr>
          <w:b/>
          <w:bCs/>
          <w:color w:val="2E75B6"/>
          <w:sz w:val="30"/>
          <w:szCs w:val="30"/>
        </w:rPr>
        <w:t xml:space="preserve">3.3 Authentication</w:t>
      </w:r>
    </w:p>
    <w:p>
      <w:pPr>
        <w:shd w:fill="F2F2F2" w:val="clear"/>
        <w:spacing w:after="80" w:before="80"/>
        <w:ind w:left="360"/>
      </w:pPr>
      <w:r>
        <w:rPr>
          <w:rFonts w:ascii="Consolas" w:cs="Consolas" w:eastAsia="Consolas" w:hAnsi="Consolas"/>
          <w:sz w:val="20"/>
          <w:szCs w:val="20"/>
        </w:rPr>
        <w:t xml:space="preserve"># Interactive login</w:t>
      </w:r>
    </w:p>
    <w:p>
      <w:pPr>
        <w:shd w:fill="F2F2F2" w:val="clear"/>
        <w:spacing w:after="80" w:before="80"/>
        <w:ind w:left="360"/>
      </w:pPr>
      <w:r>
        <w:rPr>
          <w:rFonts w:ascii="Consolas" w:cs="Consolas" w:eastAsia="Consolas" w:hAnsi="Consolas"/>
          <w:sz w:val="20"/>
          <w:szCs w:val="20"/>
        </w:rPr>
        <w:t xml:space="preserve">docker login</w:t>
      </w:r>
    </w:p>
    <w:p>
      <w:pPr>
        <w:shd w:fill="F2F2F2" w:val="clear"/>
        <w:spacing w:after="80" w:before="80"/>
        <w:ind w:left="360"/>
      </w:pPr>
      <w:r>
        <w:rPr>
          <w:rFonts w:ascii="Consolas" w:cs="Consolas" w:eastAsia="Consolas" w:hAnsi="Consolas"/>
          <w:sz w:val="20"/>
          <w:szCs w:val="20"/>
        </w:rPr>
        <w:t xml:space="preserve">Username: my-hub-user</w:t>
      </w:r>
    </w:p>
    <w:p>
      <w:pPr>
        <w:shd w:fill="F2F2F2" w:val="clear"/>
        <w:spacing w:after="80" w:before="80"/>
        <w:ind w:left="360"/>
      </w:pPr>
      <w:r>
        <w:rPr>
          <w:rFonts w:ascii="Consolas" w:cs="Consolas" w:eastAsia="Consolas" w:hAnsi="Consolas"/>
          <w:sz w:val="20"/>
          <w:szCs w:val="20"/>
        </w:rPr>
        <w:t xml:space="preserve">Password: &lt;personal-access-token&gt;    # NOT your account password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Scripted login — pipe the token on stdin so it doesn't show in process listings</w:t>
      </w:r>
    </w:p>
    <w:p>
      <w:pPr>
        <w:shd w:fill="F2F2F2" w:val="clear"/>
        <w:spacing w:after="80" w:before="80"/>
        <w:ind w:left="360"/>
      </w:pPr>
      <w:r>
        <w:rPr>
          <w:rFonts w:ascii="Consolas" w:cs="Consolas" w:eastAsia="Consolas" w:hAnsi="Consolas"/>
          <w:sz w:val="20"/>
          <w:szCs w:val="20"/>
        </w:rPr>
        <w:t xml:space="preserve">echo "$DOCKER_HUB_TOKEN" | docker login -u my-hub-user --password-stdin</w:t>
      </w:r>
    </w:p>
    <w:p>
      <w:pPr>
        <w:spacing w:after="120"/>
        <w:jc w:val="both"/>
      </w:pPr>
      <w:r>
        <w:rPr>
          <w:sz w:val="22"/>
          <w:szCs w:val="22"/>
        </w:rPr>
        <w:t xml:space="preserve">Personal Access Tokens (PATs) are created in the Docker Hub UI under Account → Security. Scope them read-only if the client only pulls; write tokens should be kept to CI systems. Credentials end up in </w:t>
      </w:r>
      <w:r>
        <w:rPr>
          <w:rFonts w:ascii="Consolas" w:cs="Consolas" w:eastAsia="Consolas" w:hAnsi="Consolas"/>
          <w:sz w:val="21"/>
          <w:szCs w:val="21"/>
          <w:shd w:fill="F2F2F2" w:val="clear"/>
        </w:rPr>
        <w:t xml:space="preserve">~/.docker/config.json</w:t>
      </w:r>
      <w:r>
        <w:rPr>
          <w:sz w:val="22"/>
          <w:szCs w:val="22"/>
        </w:rPr>
        <w:t xml:space="preserve"> — on shared machines use a credential helper like docker-credential-pass or the OS keychain.</w:t>
      </w:r>
    </w:p>
    <w:p>
      <w:pPr>
        <w:pStyle w:val="Heading2"/>
        <w:spacing w:after="160" w:before="280"/>
      </w:pPr>
      <w:r>
        <w:rPr>
          <w:b/>
          <w:bCs/>
          <w:color w:val="2E75B6"/>
          <w:sz w:val="30"/>
          <w:szCs w:val="30"/>
        </w:rPr>
        <w:t xml:space="preserve">3.4 Rate limits — the detail that bites</w:t>
      </w:r>
    </w:p>
    <w:p>
      <w:pPr>
        <w:spacing w:after="120"/>
        <w:jc w:val="both"/>
      </w:pPr>
      <w:r>
        <w:rPr>
          <w:sz w:val="22"/>
          <w:szCs w:val="22"/>
        </w:rPr>
        <w:t xml:space="preserve">Docker Hub enforces pull-rate limits to control cost. Approximate current figures (verify on Docker's pricing page, as they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Tier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Pulls per 6 hours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Counted by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Anonymous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~100</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Source IP address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Authenticated free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~200</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User account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 / Team / Business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Higher or unlimited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Account</w:t>
            </w:r>
          </w:p>
        </w:tc>
      </w:tr>
    </w:tbl>
    <w:p>
      <w:pPr>
        <w:spacing w:after="120"/>
        <w:jc w:val="both"/>
      </w:pPr>
      <w:r>
        <w:rPr>
          <w:sz w:val="22"/>
          <w:szCs w:val="22"/>
        </w:rPr>
        <w:t xml:space="preserve">The per-IP limit is the one that causes real outages. A single NAT'd corporate network, a Kubernetes cluster behind a shared egress, or a CI farm can blow through 100 pulls in minutes. When it hits, you get </w:t>
      </w:r>
      <w:r>
        <w:rPr>
          <w:rFonts w:ascii="Consolas" w:cs="Consolas" w:eastAsia="Consolas" w:hAnsi="Consolas"/>
          <w:sz w:val="21"/>
          <w:szCs w:val="21"/>
          <w:shd w:fill="F2F2F2" w:val="clear"/>
        </w:rPr>
        <w:t xml:space="preserve">toomanyrequests: You have reached your pull rate limit</w:t>
      </w:r>
      <w:r>
        <w:rPr>
          <w:sz w:val="22"/>
          <w:szCs w:val="22"/>
        </w:rPr>
        <w:t xml:space="preserve">. Mitigations: authenticate with a paid account, put a pull-through cache in front (see Module 1), or mirror Hub content into a private registry.</w:t>
      </w:r>
    </w:p>
    <w:p>
      <w:pPr>
        <w:pStyle w:val="Heading2"/>
        <w:spacing w:after="160" w:before="280"/>
      </w:pPr>
      <w:r>
        <w:rPr>
          <w:b/>
          <w:bCs/>
          <w:color w:val="2E75B6"/>
          <w:sz w:val="30"/>
          <w:szCs w:val="30"/>
        </w:rPr>
        <w:t xml:space="preserve">3.5 Pricing overview</w:t>
      </w:r>
    </w:p>
    <w:p>
      <w:pPr>
        <w:pStyle w:val="ListParagraph"/>
        <w:numPr>
          <w:ilvl w:val="0"/>
          <w:numId w:val="2"/>
        </w:numPr>
        <w:spacing w:after="80"/>
      </w:pPr>
      <w:r>
        <w:rPr>
          <w:sz w:val="22"/>
          <w:szCs w:val="22"/>
        </w:rPr>
        <w:t xml:space="preserve">Free plan — unlimited public repos, limited private repos, rate-limited pulls, no SLA.</w:t>
      </w:r>
    </w:p>
    <w:p>
      <w:pPr>
        <w:pStyle w:val="ListParagraph"/>
        <w:numPr>
          <w:ilvl w:val="0"/>
          <w:numId w:val="2"/>
        </w:numPr>
        <w:spacing w:after="80"/>
      </w:pPr>
      <w:r>
        <w:rPr>
          <w:sz w:val="22"/>
          <w:szCs w:val="22"/>
        </w:rPr>
        <w:t xml:space="preserve">Personal Pro — more private repos, higher pull limits.</w:t>
      </w:r>
    </w:p>
    <w:p>
      <w:pPr>
        <w:pStyle w:val="ListParagraph"/>
        <w:numPr>
          <w:ilvl w:val="0"/>
          <w:numId w:val="2"/>
        </w:numPr>
        <w:spacing w:after="80"/>
      </w:pPr>
      <w:r>
        <w:rPr>
          <w:sz w:val="22"/>
          <w:szCs w:val="22"/>
        </w:rPr>
        <w:t xml:space="preserve">Team and Business — organization features, SSO, audit logs, higher pull limits, vulnerability scanning on selected plans.</w:t>
      </w:r>
    </w:p>
    <w:p>
      <w:pPr>
        <w:spacing w:after="120"/>
        <w:jc w:val="both"/>
      </w:pPr>
      <w:r>
        <w:rPr>
          <w:sz w:val="22"/>
          <w:szCs w:val="22"/>
        </w:rPr>
        <w:t xml:space="preserve">Pricing is per-user/seat, not per-pull or per-GB for most tiers. Confirm current pricing on Docker's site before committing.</w:t>
      </w:r>
    </w:p>
    <w:p>
      <w:pPr>
        <w:pStyle w:val="Heading2"/>
        <w:spacing w:after="160" w:before="280"/>
      </w:pPr>
      <w:r>
        <w:rPr>
          <w:b/>
          <w:bCs/>
          <w:color w:val="2E75B6"/>
          <w:sz w:val="30"/>
          <w:szCs w:val="30"/>
        </w:rPr>
        <w:t xml:space="preserve">3.6 Strengths</w:t>
      </w:r>
    </w:p>
    <w:p>
      <w:pPr>
        <w:pStyle w:val="ListParagraph"/>
        <w:numPr>
          <w:ilvl w:val="0"/>
          <w:numId w:val="2"/>
        </w:numPr>
        <w:spacing w:after="80"/>
      </w:pPr>
      <w:r>
        <w:rPr>
          <w:sz w:val="22"/>
          <w:szCs w:val="22"/>
        </w:rPr>
        <w:t xml:space="preserve">Default target — every Docker client knows how to find it.</w:t>
      </w:r>
    </w:p>
    <w:p>
      <w:pPr>
        <w:pStyle w:val="ListParagraph"/>
        <w:numPr>
          <w:ilvl w:val="0"/>
          <w:numId w:val="2"/>
        </w:numPr>
        <w:spacing w:after="80"/>
      </w:pPr>
      <w:r>
        <w:rPr>
          <w:sz w:val="22"/>
          <w:szCs w:val="22"/>
        </w:rPr>
        <w:t xml:space="preserve">Largest public image selection on Earth — billions of pulls a week.</w:t>
      </w:r>
    </w:p>
    <w:p>
      <w:pPr>
        <w:pStyle w:val="ListParagraph"/>
        <w:numPr>
          <w:ilvl w:val="0"/>
          <w:numId w:val="2"/>
        </w:numPr>
        <w:spacing w:after="80"/>
      </w:pPr>
      <w:r>
        <w:rPr>
          <w:sz w:val="22"/>
          <w:szCs w:val="22"/>
        </w:rPr>
        <w:t xml:space="preserve">The Official Images program gives a well-maintained, well-documented baseline of core images.</w:t>
      </w:r>
    </w:p>
    <w:p>
      <w:pPr>
        <w:pStyle w:val="ListParagraph"/>
        <w:numPr>
          <w:ilvl w:val="0"/>
          <w:numId w:val="2"/>
        </w:numPr>
        <w:spacing w:after="80"/>
      </w:pPr>
      <w:r>
        <w:rPr>
          <w:sz w:val="22"/>
          <w:szCs w:val="22"/>
        </w:rPr>
        <w:t xml:space="preserve">Familiar to every container engineer.</w:t>
      </w:r>
    </w:p>
    <w:p>
      <w:pPr>
        <w:pStyle w:val="Heading2"/>
        <w:spacing w:after="160" w:before="280"/>
      </w:pPr>
      <w:r>
        <w:rPr>
          <w:b/>
          <w:bCs/>
          <w:color w:val="2E75B6"/>
          <w:sz w:val="30"/>
          <w:szCs w:val="30"/>
        </w:rPr>
        <w:t xml:space="preserve">3.7 Weaknesses</w:t>
      </w:r>
    </w:p>
    <w:p>
      <w:pPr>
        <w:pStyle w:val="ListParagraph"/>
        <w:numPr>
          <w:ilvl w:val="0"/>
          <w:numId w:val="2"/>
        </w:numPr>
        <w:spacing w:after="80"/>
      </w:pPr>
      <w:r>
        <w:rPr>
          <w:sz w:val="22"/>
          <w:szCs w:val="22"/>
        </w:rPr>
        <w:t xml:space="preserve">Rate limits hit anonymous and free-tier users hard.</w:t>
      </w:r>
    </w:p>
    <w:p>
      <w:pPr>
        <w:pStyle w:val="ListParagraph"/>
        <w:numPr>
          <w:ilvl w:val="0"/>
          <w:numId w:val="2"/>
        </w:numPr>
        <w:spacing w:after="80"/>
      </w:pPr>
      <w:r>
        <w:rPr>
          <w:sz w:val="22"/>
          <w:szCs w:val="22"/>
        </w:rPr>
        <w:t xml:space="preserve">Enterprise features (SSO, audit, advanced RBAC) live only on paid tiers.</w:t>
      </w:r>
    </w:p>
    <w:p>
      <w:pPr>
        <w:pStyle w:val="ListParagraph"/>
        <w:numPr>
          <w:ilvl w:val="0"/>
          <w:numId w:val="2"/>
        </w:numPr>
        <w:spacing w:after="80"/>
      </w:pPr>
      <w:r>
        <w:rPr>
          <w:sz w:val="22"/>
          <w:szCs w:val="22"/>
        </w:rPr>
        <w:t xml:space="preserve">No native pull-through cache feature — you build your own mirror.</w:t>
      </w:r>
    </w:p>
    <w:p>
      <w:pPr>
        <w:pStyle w:val="ListParagraph"/>
        <w:numPr>
          <w:ilvl w:val="0"/>
          <w:numId w:val="2"/>
        </w:numPr>
        <w:spacing w:after="80"/>
      </w:pPr>
      <w:r>
        <w:rPr>
          <w:sz w:val="22"/>
          <w:szCs w:val="22"/>
        </w:rPr>
        <w:t xml:space="preserve">Publishing reputation and authenticity is weaker than Quay/GHCR for security-sensitive consumers.</w:t>
      </w:r>
    </w:p>
    <w:p>
      <w:pPr>
        <w:pStyle w:val="Heading2"/>
        <w:spacing w:after="160" w:before="280"/>
      </w:pPr>
      <w:r>
        <w:rPr>
          <w:b/>
          <w:bCs/>
          <w:color w:val="2E75B6"/>
          <w:sz w:val="30"/>
          <w:szCs w:val="30"/>
        </w:rPr>
        <w:t xml:space="preserve">3.8 When to choose Docker Hub</w:t>
      </w:r>
    </w:p>
    <w:p>
      <w:pPr>
        <w:pStyle w:val="ListParagraph"/>
        <w:numPr>
          <w:ilvl w:val="0"/>
          <w:numId w:val="2"/>
        </w:numPr>
        <w:spacing w:after="80"/>
      </w:pPr>
      <w:r>
        <w:rPr>
          <w:sz w:val="22"/>
          <w:szCs w:val="22"/>
        </w:rPr>
        <w:t xml:space="preserve">You're publishing open-source software and want the broadest distribution.</w:t>
      </w:r>
    </w:p>
    <w:p>
      <w:pPr>
        <w:pStyle w:val="ListParagraph"/>
        <w:numPr>
          <w:ilvl w:val="0"/>
          <w:numId w:val="2"/>
        </w:numPr>
        <w:spacing w:after="80"/>
      </w:pPr>
      <w:r>
        <w:rPr>
          <w:sz w:val="22"/>
          <w:szCs w:val="22"/>
        </w:rPr>
        <w:t xml:space="preserve">You're already a paying customer and like the ergonomics.</w:t>
      </w:r>
    </w:p>
    <w:p>
      <w:pPr>
        <w:pStyle w:val="ListParagraph"/>
        <w:numPr>
          <w:ilvl w:val="0"/>
          <w:numId w:val="2"/>
        </w:numPr>
        <w:spacing w:after="80"/>
      </w:pPr>
      <w:r>
        <w:rPr>
          <w:sz w:val="22"/>
          <w:szCs w:val="22"/>
        </w:rPr>
        <w:t xml:space="preserve">You need to consume Official Images (you'll interact with Hub whether you host there or not).</w:t>
      </w:r>
    </w:p>
    <w:p>
      <w:r>
        <w:br w:type="page"/>
      </w:r>
    </w:p>
    <w:p>
      <w:pPr>
        <w:pStyle w:val="Heading1"/>
        <w:spacing w:after="200" w:before="360"/>
      </w:pPr>
      <w:r>
        <w:rPr>
          <w:b/>
          <w:bCs/>
          <w:color w:val="1F4E79"/>
          <w:sz w:val="36"/>
          <w:szCs w:val="36"/>
        </w:rPr>
        <w:t xml:space="preserve">4. GitHub Container Registry (GHCR)</w:t>
      </w:r>
    </w:p>
    <w:p>
      <w:pPr>
        <w:pStyle w:val="Heading2"/>
        <w:spacing w:after="160" w:before="280"/>
      </w:pPr>
      <w:r>
        <w:rPr>
          <w:b/>
          <w:bCs/>
          <w:color w:val="2E75B6"/>
          <w:sz w:val="30"/>
          <w:szCs w:val="30"/>
        </w:rPr>
        <w:t xml:space="preserve">4.1 What it is</w:t>
      </w:r>
    </w:p>
    <w:p>
      <w:pPr>
        <w:spacing w:after="120"/>
        <w:jc w:val="both"/>
      </w:pPr>
      <w:r>
        <w:rPr>
          <w:sz w:val="22"/>
          <w:szCs w:val="22"/>
        </w:rPr>
        <w:t xml:space="preserve">GHCR is GitHub's container registry, hosted at </w:t>
      </w:r>
      <w:r>
        <w:rPr>
          <w:rFonts w:ascii="Consolas" w:cs="Consolas" w:eastAsia="Consolas" w:hAnsi="Consolas"/>
          <w:sz w:val="21"/>
          <w:szCs w:val="21"/>
          <w:shd w:fill="F2F2F2" w:val="clear"/>
        </w:rPr>
        <w:t xml:space="preserve">ghcr.io</w:t>
      </w:r>
      <w:r>
        <w:rPr>
          <w:sz w:val="22"/>
          <w:szCs w:val="22"/>
        </w:rPr>
        <w:t xml:space="preserve">. It's part of GitHub Packages and is tightly integrated with GitHub repositories, GitHub Actions, and GitHub's permissions model. It graduated from beta to general availability in 2021 and has since become a default choice for open-source projects hosted on GitHub.</w:t>
      </w:r>
    </w:p>
    <w:p>
      <w:pPr>
        <w:pStyle w:val="Heading2"/>
        <w:spacing w:after="160" w:before="280"/>
      </w:pPr>
      <w:r>
        <w:rPr>
          <w:b/>
          <w:bCs/>
          <w:color w:val="2E75B6"/>
          <w:sz w:val="30"/>
          <w:szCs w:val="30"/>
        </w:rPr>
        <w:t xml:space="preserve">4.2 The reference format</w:t>
      </w:r>
    </w:p>
    <w:p>
      <w:pPr>
        <w:shd w:fill="F2F2F2" w:val="clear"/>
        <w:spacing w:after="80" w:before="80"/>
        <w:ind w:left="360"/>
      </w:pPr>
      <w:r>
        <w:rPr>
          <w:rFonts w:ascii="Consolas" w:cs="Consolas" w:eastAsia="Consolas" w:hAnsi="Consolas"/>
          <w:sz w:val="20"/>
          <w:szCs w:val="20"/>
        </w:rPr>
        <w:t xml:space="preserve">ghcr.io/OWNER/IMAGE_NAME:TAG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Examples</w:t>
      </w:r>
    </w:p>
    <w:p>
      <w:pPr>
        <w:shd w:fill="F2F2F2" w:val="clear"/>
        <w:spacing w:after="80" w:before="80"/>
        <w:ind w:left="360"/>
      </w:pPr>
      <w:r>
        <w:rPr>
          <w:rFonts w:ascii="Consolas" w:cs="Consolas" w:eastAsia="Consolas" w:hAnsi="Consolas"/>
          <w:sz w:val="20"/>
          <w:szCs w:val="20"/>
        </w:rPr>
        <w:t xml:space="preserve">ghcr.io/astral-sh/uv:latest              # organisation-owned</w:t>
      </w:r>
    </w:p>
    <w:p>
      <w:pPr>
        <w:shd w:fill="F2F2F2" w:val="clear"/>
        <w:spacing w:after="80" w:before="80"/>
        <w:ind w:left="360"/>
      </w:pPr>
      <w:r>
        <w:rPr>
          <w:rFonts w:ascii="Consolas" w:cs="Consolas" w:eastAsia="Consolas" w:hAnsi="Consolas"/>
          <w:sz w:val="20"/>
          <w:szCs w:val="20"/>
        </w:rPr>
        <w:t xml:space="preserve">ghcr.io/jane-doe/my-side-project:v0.1    # user-owned</w:t>
      </w:r>
    </w:p>
    <w:p>
      <w:pPr>
        <w:shd w:fill="F2F2F2" w:val="clear"/>
        <w:spacing w:after="80" w:before="80"/>
        <w:ind w:left="360"/>
      </w:pPr>
      <w:r>
        <w:rPr>
          <w:rFonts w:ascii="Consolas" w:cs="Consolas" w:eastAsia="Consolas" w:hAnsi="Consolas"/>
          <w:sz w:val="20"/>
          <w:szCs w:val="20"/>
        </w:rPr>
        <w:t xml:space="preserve">ghcr.io/acme-corp/api:sha-abc123d        # private, org-owned</w:t>
      </w:r>
    </w:p>
    <w:p>
      <w:pPr>
        <w:spacing w:after="120"/>
        <w:jc w:val="both"/>
      </w:pPr>
      <w:r>
        <w:rPr>
          <w:sz w:val="22"/>
          <w:szCs w:val="22"/>
        </w:rPr>
        <w:t xml:space="preserve">The namespace after ghcr.io is always a GitHub user or organization. Within that namespace you can have arbitrarily many image names, and each one is independently public or private.</w:t>
      </w:r>
    </w:p>
    <w:p>
      <w:pPr>
        <w:pStyle w:val="Heading2"/>
        <w:spacing w:after="160" w:before="280"/>
      </w:pPr>
      <w:r>
        <w:rPr>
          <w:b/>
          <w:bCs/>
          <w:color w:val="2E75B6"/>
          <w:sz w:val="30"/>
          <w:szCs w:val="30"/>
        </w:rPr>
        <w:t xml:space="preserve">4.3 Authentication</w:t>
      </w:r>
    </w:p>
    <w:p>
      <w:pPr>
        <w:shd w:fill="F2F2F2" w:val="clear"/>
        <w:spacing w:after="80" w:before="80"/>
        <w:ind w:left="360"/>
      </w:pPr>
      <w:r>
        <w:rPr>
          <w:rFonts w:ascii="Consolas" w:cs="Consolas" w:eastAsia="Consolas" w:hAnsi="Consolas"/>
          <w:sz w:val="20"/>
          <w:szCs w:val="20"/>
        </w:rPr>
        <w:t xml:space="preserve"># Personal Access Token (classic) with the 'write:packages' scope</w:t>
      </w:r>
    </w:p>
    <w:p>
      <w:pPr>
        <w:shd w:fill="F2F2F2" w:val="clear"/>
        <w:spacing w:after="80" w:before="80"/>
        <w:ind w:left="360"/>
      </w:pPr>
      <w:r>
        <w:rPr>
          <w:rFonts w:ascii="Consolas" w:cs="Consolas" w:eastAsia="Consolas" w:hAnsi="Consolas"/>
          <w:sz w:val="20"/>
          <w:szCs w:val="20"/>
        </w:rPr>
        <w:t xml:space="preserve">echo "$GITHUB_PAT" | docker login ghcr.io -u my-github-user --password-stdin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Inside GitHub Actions — use the built-in GITHUB_TOKEN, no PAT needed</w:t>
      </w:r>
    </w:p>
    <w:p>
      <w:pPr>
        <w:shd w:fill="F2F2F2" w:val="clear"/>
        <w:spacing w:after="80" w:before="80"/>
        <w:ind w:left="360"/>
      </w:pPr>
      <w:r>
        <w:rPr>
          <w:rFonts w:ascii="Consolas" w:cs="Consolas" w:eastAsia="Consolas" w:hAnsi="Consolas"/>
          <w:sz w:val="20"/>
          <w:szCs w:val="20"/>
        </w:rPr>
        <w:t xml:space="preserve">- uses: docker/login-action@v3</w:t>
      </w:r>
    </w:p>
    <w:p>
      <w:pPr>
        <w:shd w:fill="F2F2F2" w:val="clear"/>
        <w:spacing w:after="80" w:before="80"/>
        <w:ind w:left="360"/>
      </w:pPr>
      <w:r>
        <w:rPr>
          <w:rFonts w:ascii="Consolas" w:cs="Consolas" w:eastAsia="Consolas" w:hAnsi="Consolas"/>
          <w:sz w:val="20"/>
          <w:szCs w:val="20"/>
        </w:rPr>
        <w:t xml:space="preserve">  with:</w:t>
      </w:r>
    </w:p>
    <w:p>
      <w:pPr>
        <w:shd w:fill="F2F2F2" w:val="clear"/>
        <w:spacing w:after="80" w:before="80"/>
        <w:ind w:left="360"/>
      </w:pPr>
      <w:r>
        <w:rPr>
          <w:rFonts w:ascii="Consolas" w:cs="Consolas" w:eastAsia="Consolas" w:hAnsi="Consolas"/>
          <w:sz w:val="20"/>
          <w:szCs w:val="20"/>
        </w:rPr>
        <w:t xml:space="preserve">    registry: ghcr.io</w:t>
      </w:r>
    </w:p>
    <w:p>
      <w:pPr>
        <w:shd w:fill="F2F2F2" w:val="clear"/>
        <w:spacing w:after="80" w:before="80"/>
        <w:ind w:left="360"/>
      </w:pPr>
      <w:r>
        <w:rPr>
          <w:rFonts w:ascii="Consolas" w:cs="Consolas" w:eastAsia="Consolas" w:hAnsi="Consolas"/>
          <w:sz w:val="20"/>
          <w:szCs w:val="20"/>
        </w:rPr>
        <w:t xml:space="preserve">    username: ${{ github.actor }}</w:t>
      </w:r>
    </w:p>
    <w:p>
      <w:pPr>
        <w:shd w:fill="F2F2F2" w:val="clear"/>
        <w:spacing w:after="80" w:before="80"/>
        <w:ind w:left="360"/>
      </w:pPr>
      <w:r>
        <w:rPr>
          <w:rFonts w:ascii="Consolas" w:cs="Consolas" w:eastAsia="Consolas" w:hAnsi="Consolas"/>
          <w:sz w:val="20"/>
          <w:szCs w:val="20"/>
        </w:rPr>
        <w:t xml:space="preserve">    password: ${{ secrets.GITHUB_TOKEN }}</w:t>
      </w:r>
    </w:p>
    <w:p>
      <w:pPr>
        <w:spacing w:after="120"/>
        <w:jc w:val="both"/>
      </w:pPr>
      <w:r>
        <w:rPr>
          <w:sz w:val="22"/>
          <w:szCs w:val="22"/>
        </w:rPr>
        <w:t xml:space="preserve">The killer feature is that GitHub Actions' built-in </w:t>
      </w:r>
      <w:r>
        <w:rPr>
          <w:rFonts w:ascii="Consolas" w:cs="Consolas" w:eastAsia="Consolas" w:hAnsi="Consolas"/>
          <w:sz w:val="21"/>
          <w:szCs w:val="21"/>
          <w:shd w:fill="F2F2F2" w:val="clear"/>
        </w:rPr>
        <w:t xml:space="preserve">GITHUB_TOKEN</w:t>
      </w:r>
      <w:r>
        <w:rPr>
          <w:sz w:val="22"/>
          <w:szCs w:val="22"/>
        </w:rPr>
        <w:t xml:space="preserve"> works out of the box to push to GHCR under the repo's owner. You don't need to create, rotate, or store a separate secret. Fine-grained PATs and OIDC federation with cloud providers extend the same model to more complex setups.</w:t>
      </w:r>
    </w:p>
    <w:p>
      <w:pPr>
        <w:pStyle w:val="Heading2"/>
        <w:spacing w:after="160" w:before="280"/>
      </w:pPr>
      <w:r>
        <w:rPr>
          <w:b/>
          <w:bCs/>
          <w:color w:val="2E75B6"/>
          <w:sz w:val="30"/>
          <w:szCs w:val="30"/>
        </w:rPr>
        <w:t xml:space="preserve">4.4 Pricing</w:t>
      </w:r>
    </w:p>
    <w:p>
      <w:pPr>
        <w:pStyle w:val="ListParagraph"/>
        <w:numPr>
          <w:ilvl w:val="0"/>
          <w:numId w:val="2"/>
        </w:numPr>
        <w:spacing w:after="80"/>
      </w:pPr>
      <w:r>
        <w:rPr>
          <w:sz w:val="22"/>
          <w:szCs w:val="22"/>
        </w:rPr>
        <w:t xml:space="preserve">Public packages — free, unlimited storage, unlimited bandwidth.</w:t>
      </w:r>
    </w:p>
    <w:p>
      <w:pPr>
        <w:pStyle w:val="ListParagraph"/>
        <w:numPr>
          <w:ilvl w:val="0"/>
          <w:numId w:val="2"/>
        </w:numPr>
        <w:spacing w:after="80"/>
      </w:pPr>
      <w:r>
        <w:rPr>
          <w:sz w:val="22"/>
          <w:szCs w:val="22"/>
        </w:rPr>
        <w:t xml:space="preserve">Private packages on free GitHub accounts — small storage and bandwidth allowance.</w:t>
      </w:r>
    </w:p>
    <w:p>
      <w:pPr>
        <w:pStyle w:val="ListParagraph"/>
        <w:numPr>
          <w:ilvl w:val="0"/>
          <w:numId w:val="2"/>
        </w:numPr>
        <w:spacing w:after="80"/>
      </w:pPr>
      <w:r>
        <w:rPr>
          <w:sz w:val="22"/>
          <w:szCs w:val="22"/>
        </w:rPr>
        <w:t xml:space="preserve">Paid GitHub plans — increasing storage + bandwidth included, then pay-per-GB overage.</w:t>
      </w:r>
    </w:p>
    <w:p>
      <w:pPr>
        <w:spacing w:after="120"/>
        <w:jc w:val="both"/>
      </w:pPr>
      <w:r>
        <w:rPr>
          <w:sz w:val="22"/>
          <w:szCs w:val="22"/>
        </w:rPr>
        <w:t xml:space="preserve">For an OSS project, GHCR is effectively free forever. For private projects, you're paying for storage and egress the same way you would with a cloud-hosted registry.</w:t>
      </w:r>
    </w:p>
    <w:p>
      <w:pPr>
        <w:pStyle w:val="Heading2"/>
        <w:spacing w:after="160" w:before="280"/>
      </w:pPr>
      <w:r>
        <w:rPr>
          <w:b/>
          <w:bCs/>
          <w:color w:val="2E75B6"/>
          <w:sz w:val="30"/>
          <w:szCs w:val="30"/>
        </w:rPr>
        <w:t xml:space="preserve">4.5 Permissions model</w:t>
      </w:r>
    </w:p>
    <w:p>
      <w:pPr>
        <w:spacing w:after="120"/>
        <w:jc w:val="both"/>
      </w:pPr>
      <w:r>
        <w:rPr>
          <w:sz w:val="22"/>
          <w:szCs w:val="22"/>
        </w:rPr>
        <w:t xml:space="preserve">A GHCR package's visibility and permissions can be inherited from its source repository or set independently. Typical flows:</w:t>
      </w:r>
    </w:p>
    <w:p>
      <w:pPr>
        <w:pStyle w:val="ListParagraph"/>
        <w:numPr>
          <w:ilvl w:val="0"/>
          <w:numId w:val="2"/>
        </w:numPr>
        <w:spacing w:after="80"/>
      </w:pPr>
      <w:r>
        <w:rPr>
          <w:sz w:val="22"/>
          <w:szCs w:val="22"/>
        </w:rPr>
        <w:t xml:space="preserve">A public repo with GHCR packages attached — anyone can pull; repo collaborators can push.</w:t>
      </w:r>
    </w:p>
    <w:p>
      <w:pPr>
        <w:pStyle w:val="ListParagraph"/>
        <w:numPr>
          <w:ilvl w:val="0"/>
          <w:numId w:val="2"/>
        </w:numPr>
        <w:spacing w:after="80"/>
      </w:pPr>
      <w:r>
        <w:rPr>
          <w:sz w:val="22"/>
          <w:szCs w:val="22"/>
        </w:rPr>
        <w:t xml:space="preserve">A private repo with inherited permissions — package is private; repo admins/maintainers can push, read access matches the repo.</w:t>
      </w:r>
    </w:p>
    <w:p>
      <w:pPr>
        <w:pStyle w:val="ListParagraph"/>
        <w:numPr>
          <w:ilvl w:val="0"/>
          <w:numId w:val="2"/>
        </w:numPr>
        <w:spacing w:after="80"/>
      </w:pPr>
      <w:r>
        <w:rPr>
          <w:sz w:val="22"/>
          <w:szCs w:val="22"/>
        </w:rPr>
        <w:t xml:space="preserve">An org-owned package, detached from any repo — ACLs controlled independently in the org's package settings.</w:t>
      </w:r>
    </w:p>
    <w:p>
      <w:pPr>
        <w:pStyle w:val="Heading2"/>
        <w:spacing w:after="160" w:before="280"/>
      </w:pPr>
      <w:r>
        <w:rPr>
          <w:b/>
          <w:bCs/>
          <w:color w:val="2E75B6"/>
          <w:sz w:val="30"/>
          <w:szCs w:val="30"/>
        </w:rPr>
        <w:t xml:space="preserve">4.6 Strengths</w:t>
      </w:r>
    </w:p>
    <w:p>
      <w:pPr>
        <w:pStyle w:val="ListParagraph"/>
        <w:numPr>
          <w:ilvl w:val="0"/>
          <w:numId w:val="2"/>
        </w:numPr>
        <w:spacing w:after="80"/>
      </w:pPr>
      <w:r>
        <w:rPr>
          <w:sz w:val="22"/>
          <w:szCs w:val="22"/>
        </w:rPr>
        <w:t xml:space="preserve">Zero-configuration auth inside GitHub Actions (GITHUB_TOKEN just works).</w:t>
      </w:r>
    </w:p>
    <w:p>
      <w:pPr>
        <w:pStyle w:val="ListParagraph"/>
        <w:numPr>
          <w:ilvl w:val="0"/>
          <w:numId w:val="2"/>
        </w:numPr>
        <w:spacing w:after="80"/>
      </w:pPr>
      <w:r>
        <w:rPr>
          <w:sz w:val="22"/>
          <w:szCs w:val="22"/>
        </w:rPr>
        <w:t xml:space="preserve">Unlimited free storage/bandwidth for public packages — unbeatable for OSS.</w:t>
      </w:r>
    </w:p>
    <w:p>
      <w:pPr>
        <w:pStyle w:val="ListParagraph"/>
        <w:numPr>
          <w:ilvl w:val="0"/>
          <w:numId w:val="2"/>
        </w:numPr>
        <w:spacing w:after="80"/>
      </w:pPr>
      <w:r>
        <w:rPr>
          <w:sz w:val="22"/>
          <w:szCs w:val="22"/>
        </w:rPr>
        <w:t xml:space="preserve">Clean URL scheme that maps directly to GitHub identity.</w:t>
      </w:r>
    </w:p>
    <w:p>
      <w:pPr>
        <w:pStyle w:val="ListParagraph"/>
        <w:numPr>
          <w:ilvl w:val="0"/>
          <w:numId w:val="2"/>
        </w:numPr>
        <w:spacing w:after="80"/>
      </w:pPr>
      <w:r>
        <w:rPr>
          <w:sz w:val="22"/>
          <w:szCs w:val="22"/>
        </w:rPr>
        <w:t xml:space="preserve">Integrated with GitHub's attestation tooling for SLSA provenance and signatures.</w:t>
      </w:r>
    </w:p>
    <w:p>
      <w:pPr>
        <w:pStyle w:val="ListParagraph"/>
        <w:numPr>
          <w:ilvl w:val="0"/>
          <w:numId w:val="2"/>
        </w:numPr>
        <w:spacing w:after="80"/>
      </w:pPr>
      <w:r>
        <w:rPr>
          <w:sz w:val="22"/>
          <w:szCs w:val="22"/>
        </w:rPr>
        <w:t xml:space="preserve">Strong ecosystem of Actions (docker/build-push-action, sigstore/cosign-installer, etc.) that target GHCR natively.</w:t>
      </w:r>
    </w:p>
    <w:p>
      <w:pPr>
        <w:pStyle w:val="Heading2"/>
        <w:spacing w:after="160" w:before="280"/>
      </w:pPr>
      <w:r>
        <w:rPr>
          <w:b/>
          <w:bCs/>
          <w:color w:val="2E75B6"/>
          <w:sz w:val="30"/>
          <w:szCs w:val="30"/>
        </w:rPr>
        <w:t xml:space="preserve">4.7 Weaknesses</w:t>
      </w:r>
    </w:p>
    <w:p>
      <w:pPr>
        <w:pStyle w:val="ListParagraph"/>
        <w:numPr>
          <w:ilvl w:val="0"/>
          <w:numId w:val="2"/>
        </w:numPr>
        <w:spacing w:after="80"/>
      </w:pPr>
      <w:r>
        <w:rPr>
          <w:sz w:val="22"/>
          <w:szCs w:val="22"/>
        </w:rPr>
        <w:t xml:space="preserve">No native immutable-tag policy at time of writing.</w:t>
      </w:r>
    </w:p>
    <w:p>
      <w:pPr>
        <w:pStyle w:val="ListParagraph"/>
        <w:numPr>
          <w:ilvl w:val="0"/>
          <w:numId w:val="2"/>
        </w:numPr>
        <w:spacing w:after="80"/>
      </w:pPr>
      <w:r>
        <w:rPr>
          <w:sz w:val="22"/>
          <w:szCs w:val="22"/>
        </w:rPr>
        <w:t xml:space="preserve">Vulnerability scanning is basic compared to Quay/Harbor/ECR — often you pair GHCR with an external scanner.</w:t>
      </w:r>
    </w:p>
    <w:p>
      <w:pPr>
        <w:pStyle w:val="ListParagraph"/>
        <w:numPr>
          <w:ilvl w:val="0"/>
          <w:numId w:val="2"/>
        </w:numPr>
        <w:spacing w:after="80"/>
      </w:pPr>
      <w:r>
        <w:rPr>
          <w:sz w:val="22"/>
          <w:szCs w:val="22"/>
        </w:rPr>
        <w:t xml:space="preserve">No pull-through cache feature.</w:t>
      </w:r>
    </w:p>
    <w:p>
      <w:pPr>
        <w:pStyle w:val="ListParagraph"/>
        <w:numPr>
          <w:ilvl w:val="0"/>
          <w:numId w:val="2"/>
        </w:numPr>
        <w:spacing w:after="80"/>
      </w:pPr>
      <w:r>
        <w:rPr>
          <w:sz w:val="22"/>
          <w:szCs w:val="22"/>
        </w:rPr>
        <w:t xml:space="preserve">Ties you to GitHub — migrating off is mechanical, but organizational coupling is real.</w:t>
      </w:r>
    </w:p>
    <w:p>
      <w:pPr>
        <w:pStyle w:val="ListParagraph"/>
        <w:numPr>
          <w:ilvl w:val="0"/>
          <w:numId w:val="2"/>
        </w:numPr>
        <w:spacing w:after="80"/>
      </w:pPr>
      <w:r>
        <w:rPr>
          <w:sz w:val="22"/>
          <w:szCs w:val="22"/>
        </w:rPr>
        <w:t xml:space="preserve">Single global region — no 'host this image in eu-west-1'.</w:t>
      </w:r>
    </w:p>
    <w:p>
      <w:pPr>
        <w:pStyle w:val="Heading2"/>
        <w:spacing w:after="160" w:before="280"/>
      </w:pPr>
      <w:r>
        <w:rPr>
          <w:b/>
          <w:bCs/>
          <w:color w:val="2E75B6"/>
          <w:sz w:val="30"/>
          <w:szCs w:val="30"/>
        </w:rPr>
        <w:t xml:space="preserve">4.8 When to choose GHCR</w:t>
      </w:r>
    </w:p>
    <w:p>
      <w:pPr>
        <w:pStyle w:val="ListParagraph"/>
        <w:numPr>
          <w:ilvl w:val="0"/>
          <w:numId w:val="2"/>
        </w:numPr>
        <w:spacing w:after="80"/>
      </w:pPr>
      <w:r>
        <w:rPr>
          <w:sz w:val="22"/>
          <w:szCs w:val="22"/>
        </w:rPr>
        <w:t xml:space="preserve">Your source code already lives on GitHub (dominant case).</w:t>
      </w:r>
    </w:p>
    <w:p>
      <w:pPr>
        <w:pStyle w:val="ListParagraph"/>
        <w:numPr>
          <w:ilvl w:val="0"/>
          <w:numId w:val="2"/>
        </w:numPr>
        <w:spacing w:after="80"/>
      </w:pPr>
      <w:r>
        <w:rPr>
          <w:sz w:val="22"/>
          <w:szCs w:val="22"/>
        </w:rPr>
        <w:t xml:space="preserve">You want zero-friction OSS publishing with maximum discoverability.</w:t>
      </w:r>
    </w:p>
    <w:p>
      <w:pPr>
        <w:pStyle w:val="ListParagraph"/>
        <w:numPr>
          <w:ilvl w:val="0"/>
          <w:numId w:val="2"/>
        </w:numPr>
        <w:spacing w:after="80"/>
      </w:pPr>
      <w:r>
        <w:rPr>
          <w:sz w:val="22"/>
          <w:szCs w:val="22"/>
        </w:rPr>
        <w:t xml:space="preserve">You run CI on GitHub Actions and want auth to 'just work'.</w:t>
      </w:r>
    </w:p>
    <w:p>
      <w:r>
        <w:br w:type="page"/>
      </w:r>
    </w:p>
    <w:p>
      <w:pPr>
        <w:pStyle w:val="Heading1"/>
        <w:spacing w:after="200" w:before="360"/>
      </w:pPr>
      <w:r>
        <w:rPr>
          <w:b/>
          <w:bCs/>
          <w:color w:val="1F4E79"/>
          <w:sz w:val="36"/>
          <w:szCs w:val="36"/>
        </w:rPr>
        <w:t xml:space="preserve">5. Quay.io</w:t>
      </w:r>
    </w:p>
    <w:p>
      <w:pPr>
        <w:pStyle w:val="Heading2"/>
        <w:spacing w:after="160" w:before="280"/>
      </w:pPr>
      <w:r>
        <w:rPr>
          <w:b/>
          <w:bCs/>
          <w:color w:val="2E75B6"/>
          <w:sz w:val="30"/>
          <w:szCs w:val="30"/>
        </w:rPr>
        <w:t xml:space="preserve">5.1 What it is</w:t>
      </w:r>
    </w:p>
    <w:p>
      <w:pPr>
        <w:spacing w:after="120"/>
        <w:jc w:val="both"/>
      </w:pPr>
      <w:r>
        <w:rPr>
          <w:sz w:val="22"/>
          <w:szCs w:val="22"/>
        </w:rPr>
        <w:t xml:space="preserve">Quay (pronounced 'key') started as CoreOS's container registry, was acquired by Red Hat in 2018, and is now part of the Red Hat portfolio (along with IBM). The public SaaS lives at </w:t>
      </w:r>
      <w:r>
        <w:rPr>
          <w:rFonts w:ascii="Consolas" w:cs="Consolas" w:eastAsia="Consolas" w:hAnsi="Consolas"/>
          <w:sz w:val="21"/>
          <w:szCs w:val="21"/>
          <w:shd w:fill="F2F2F2" w:val="clear"/>
        </w:rPr>
        <w:t xml:space="preserve">quay.io</w:t>
      </w:r>
      <w:r>
        <w:rPr>
          <w:sz w:val="22"/>
          <w:szCs w:val="22"/>
        </w:rPr>
        <w:t xml:space="preserve">; there is also a self-hosted enterprise edition called </w:t>
      </w:r>
      <w:r>
        <w:rPr>
          <w:b/>
          <w:bCs/>
          <w:sz w:val="22"/>
          <w:szCs w:val="22"/>
        </w:rPr>
        <w:t xml:space="preserve">Red Hat Quay</w:t>
      </w:r>
      <w:r>
        <w:rPr>
          <w:sz w:val="22"/>
          <w:szCs w:val="22"/>
        </w:rPr>
        <w:t xml:space="preserve"> that runs on OpenShift or Kubernetes. Historically, Quay positioned itself as the security-focused registry — and that reputation still holds.</w:t>
      </w:r>
    </w:p>
    <w:p>
      <w:pPr>
        <w:pStyle w:val="Heading2"/>
        <w:spacing w:after="160" w:before="280"/>
      </w:pPr>
      <w:r>
        <w:rPr>
          <w:b/>
          <w:bCs/>
          <w:color w:val="2E75B6"/>
          <w:sz w:val="30"/>
          <w:szCs w:val="30"/>
        </w:rPr>
        <w:t xml:space="preserve">5.2 Security features</w:t>
      </w:r>
    </w:p>
    <w:p>
      <w:pPr>
        <w:spacing w:after="120"/>
        <w:jc w:val="both"/>
      </w:pPr>
      <w:r>
        <w:rPr>
          <w:sz w:val="22"/>
          <w:szCs w:val="22"/>
        </w:rPr>
        <w:t xml:space="preserve">Quay was early to many of the features that are now table stakes:</w:t>
      </w:r>
    </w:p>
    <w:p>
      <w:pPr>
        <w:pStyle w:val="ListParagraph"/>
        <w:numPr>
          <w:ilvl w:val="0"/>
          <w:numId w:val="2"/>
        </w:numPr>
        <w:spacing w:after="80"/>
      </w:pPr>
      <w:r>
        <w:rPr>
          <w:b/>
          <w:bCs/>
          <w:sz w:val="22"/>
          <w:szCs w:val="22"/>
        </w:rPr>
        <w:t xml:space="preserve">Clair vulnerability scanning</w:t>
      </w:r>
      <w:r>
        <w:rPr>
          <w:sz w:val="22"/>
          <w:szCs w:val="22"/>
        </w:rPr>
        <w:t xml:space="preserve"> — Quay's open-source scanner runs on every push, gives layer-by-layer CVE breakdowns, and supports notifications when new CVEs affect existing images.</w:t>
      </w:r>
    </w:p>
    <w:p>
      <w:pPr>
        <w:pStyle w:val="ListParagraph"/>
        <w:numPr>
          <w:ilvl w:val="0"/>
          <w:numId w:val="2"/>
        </w:numPr>
        <w:spacing w:after="80"/>
      </w:pPr>
      <w:r>
        <w:rPr>
          <w:b/>
          <w:bCs/>
          <w:sz w:val="22"/>
          <w:szCs w:val="22"/>
        </w:rPr>
        <w:t xml:space="preserve">Robot accounts</w:t>
      </w:r>
      <w:r>
        <w:rPr>
          <w:sz w:val="22"/>
          <w:szCs w:val="22"/>
        </w:rPr>
        <w:t xml:space="preserve"> — first-class non-human identities scoped to specific repositories, independent of human users. You can have 'prod-deploy' as a robot with read-only on team/* rather than sharing a human's credentials.</w:t>
      </w:r>
    </w:p>
    <w:p>
      <w:pPr>
        <w:pStyle w:val="ListParagraph"/>
        <w:numPr>
          <w:ilvl w:val="0"/>
          <w:numId w:val="2"/>
        </w:numPr>
        <w:spacing w:after="80"/>
      </w:pPr>
      <w:r>
        <w:rPr>
          <w:b/>
          <w:bCs/>
          <w:sz w:val="22"/>
          <w:szCs w:val="22"/>
        </w:rPr>
        <w:t xml:space="preserve">Repository mirroring</w:t>
      </w:r>
      <w:r>
        <w:rPr>
          <w:sz w:val="22"/>
          <w:szCs w:val="22"/>
        </w:rPr>
        <w:t xml:space="preserve"> — built-in scheduled sync from an upstream registry into a Quay repo.</w:t>
      </w:r>
    </w:p>
    <w:p>
      <w:pPr>
        <w:pStyle w:val="ListParagraph"/>
        <w:numPr>
          <w:ilvl w:val="0"/>
          <w:numId w:val="2"/>
        </w:numPr>
        <w:spacing w:after="80"/>
      </w:pPr>
      <w:r>
        <w:rPr>
          <w:b/>
          <w:bCs/>
          <w:sz w:val="22"/>
          <w:szCs w:val="22"/>
        </w:rPr>
        <w:t xml:space="preserve">Time-machine and tag history</w:t>
      </w:r>
      <w:r>
        <w:rPr>
          <w:sz w:val="22"/>
          <w:szCs w:val="22"/>
        </w:rPr>
        <w:t xml:space="preserve"> — restore deleted tags within a configurable window; useful after an accidental push over a good tag.</w:t>
      </w:r>
    </w:p>
    <w:p>
      <w:pPr>
        <w:pStyle w:val="ListParagraph"/>
        <w:numPr>
          <w:ilvl w:val="0"/>
          <w:numId w:val="2"/>
        </w:numPr>
        <w:spacing w:after="80"/>
      </w:pPr>
      <w:r>
        <w:rPr>
          <w:b/>
          <w:bCs/>
          <w:sz w:val="22"/>
          <w:szCs w:val="22"/>
        </w:rPr>
        <w:t xml:space="preserve">Fine-grained permissions</w:t>
      </w:r>
      <w:r>
        <w:rPr>
          <w:sz w:val="22"/>
          <w:szCs w:val="22"/>
        </w:rPr>
        <w:t xml:space="preserve"> — read/write/admin at the repository level, with teams and robots as principals.</w:t>
      </w:r>
    </w:p>
    <w:p>
      <w:pPr>
        <w:pStyle w:val="Heading2"/>
        <w:spacing w:after="160" w:before="280"/>
      </w:pPr>
      <w:r>
        <w:rPr>
          <w:b/>
          <w:bCs/>
          <w:color w:val="2E75B6"/>
          <w:sz w:val="30"/>
          <w:szCs w:val="30"/>
        </w:rPr>
        <w:t xml:space="preserve">5.3 Authentication</w:t>
      </w:r>
    </w:p>
    <w:p>
      <w:pPr>
        <w:shd w:fill="F2F2F2" w:val="clear"/>
        <w:spacing w:after="80" w:before="80"/>
        <w:ind w:left="360"/>
      </w:pPr>
      <w:r>
        <w:rPr>
          <w:rFonts w:ascii="Consolas" w:cs="Consolas" w:eastAsia="Consolas" w:hAnsi="Consolas"/>
          <w:sz w:val="20"/>
          <w:szCs w:val="20"/>
        </w:rPr>
        <w:t xml:space="preserve"># Username + encrypted password (generated in the Quay UI under 'Account Settings')</w:t>
      </w:r>
    </w:p>
    <w:p>
      <w:pPr>
        <w:shd w:fill="F2F2F2" w:val="clear"/>
        <w:spacing w:after="80" w:before="80"/>
        <w:ind w:left="360"/>
      </w:pPr>
      <w:r>
        <w:rPr>
          <w:rFonts w:ascii="Consolas" w:cs="Consolas" w:eastAsia="Consolas" w:hAnsi="Consolas"/>
          <w:sz w:val="20"/>
          <w:szCs w:val="20"/>
        </w:rPr>
        <w:t xml:space="preserve">docker login quay.io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Robot account (scoped, revocable)</w:t>
      </w:r>
    </w:p>
    <w:p>
      <w:pPr>
        <w:shd w:fill="F2F2F2" w:val="clear"/>
        <w:spacing w:after="80" w:before="80"/>
        <w:ind w:left="360"/>
      </w:pPr>
      <w:r>
        <w:rPr>
          <w:rFonts w:ascii="Consolas" w:cs="Consolas" w:eastAsia="Consolas" w:hAnsi="Consolas"/>
          <w:sz w:val="20"/>
          <w:szCs w:val="20"/>
        </w:rPr>
        <w:t xml:space="preserve"># The username is the full robot name: e.g. myorg+ci-pusher</w:t>
      </w:r>
    </w:p>
    <w:p>
      <w:pPr>
        <w:shd w:fill="F2F2F2" w:val="clear"/>
        <w:spacing w:after="80" w:before="80"/>
        <w:ind w:left="360"/>
      </w:pPr>
      <w:r>
        <w:rPr>
          <w:rFonts w:ascii="Consolas" w:cs="Consolas" w:eastAsia="Consolas" w:hAnsi="Consolas"/>
          <w:sz w:val="20"/>
          <w:szCs w:val="20"/>
        </w:rPr>
        <w:t xml:space="preserve">docker login -u myorg+ci-pusher -p &lt;robot-token&gt; quay.io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OIDC / SSO is supported on the enterprise tier</w:t>
      </w:r>
    </w:p>
    <w:p>
      <w:pPr>
        <w:pStyle w:val="Heading2"/>
        <w:spacing w:after="160" w:before="280"/>
      </w:pPr>
      <w:r>
        <w:rPr>
          <w:b/>
          <w:bCs/>
          <w:color w:val="2E75B6"/>
          <w:sz w:val="30"/>
          <w:szCs w:val="30"/>
        </w:rPr>
        <w:t xml:space="preserve">5.4 Quay.io vs Red Hat Quay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Aspect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Quay.io (SaaS)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Red Hat Quay (self-hosted)</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Operation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Red Hat runs everything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You run it on OpenShift or K8s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Data residency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Whatever region Red Hat uses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Your choice of cluster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Pricing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Per-user subscription with free tier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Red Hat subscription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Air-gapped support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Yes (flagship use case)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Upgrade cadence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Continuous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You choose when to upgrade</w:t>
            </w:r>
          </w:p>
        </w:tc>
      </w:tr>
    </w:tbl>
    <w:p>
      <w:pPr>
        <w:pStyle w:val="Heading2"/>
        <w:spacing w:after="160" w:before="280"/>
      </w:pPr>
      <w:r>
        <w:rPr>
          <w:b/>
          <w:bCs/>
          <w:color w:val="2E75B6"/>
          <w:sz w:val="30"/>
          <w:szCs w:val="30"/>
        </w:rPr>
        <w:t xml:space="preserve">5.5 Strengths</w:t>
      </w:r>
    </w:p>
    <w:p>
      <w:pPr>
        <w:pStyle w:val="ListParagraph"/>
        <w:numPr>
          <w:ilvl w:val="0"/>
          <w:numId w:val="2"/>
        </w:numPr>
        <w:spacing w:after="80"/>
      </w:pPr>
      <w:r>
        <w:rPr>
          <w:sz w:val="22"/>
          <w:szCs w:val="22"/>
        </w:rPr>
        <w:t xml:space="preserve">Mature, opinionated security feature set — scanning, robots, fine-grained RBAC.</w:t>
      </w:r>
    </w:p>
    <w:p>
      <w:pPr>
        <w:pStyle w:val="ListParagraph"/>
        <w:numPr>
          <w:ilvl w:val="0"/>
          <w:numId w:val="2"/>
        </w:numPr>
        <w:spacing w:after="80"/>
      </w:pPr>
      <w:r>
        <w:rPr>
          <w:sz w:val="22"/>
          <w:szCs w:val="22"/>
        </w:rPr>
        <w:t xml:space="preserve">Excellent audit and history tooling.</w:t>
      </w:r>
    </w:p>
    <w:p>
      <w:pPr>
        <w:pStyle w:val="ListParagraph"/>
        <w:numPr>
          <w:ilvl w:val="0"/>
          <w:numId w:val="2"/>
        </w:numPr>
        <w:spacing w:after="80"/>
      </w:pPr>
      <w:r>
        <w:rPr>
          <w:sz w:val="22"/>
          <w:szCs w:val="22"/>
        </w:rPr>
        <w:t xml:space="preserve">Self-hosted option (Red Hat Quay) for on-prem and air-gapped deployments.</w:t>
      </w:r>
    </w:p>
    <w:p>
      <w:pPr>
        <w:pStyle w:val="ListParagraph"/>
        <w:numPr>
          <w:ilvl w:val="0"/>
          <w:numId w:val="2"/>
        </w:numPr>
        <w:spacing w:after="80"/>
      </w:pPr>
      <w:r>
        <w:rPr>
          <w:sz w:val="22"/>
          <w:szCs w:val="22"/>
        </w:rPr>
        <w:t xml:space="preserve">Open-source components — Clair and the Project Quay core — are auditable.</w:t>
      </w:r>
    </w:p>
    <w:p>
      <w:pPr>
        <w:pStyle w:val="Heading2"/>
        <w:spacing w:after="160" w:before="280"/>
      </w:pPr>
      <w:r>
        <w:rPr>
          <w:b/>
          <w:bCs/>
          <w:color w:val="2E75B6"/>
          <w:sz w:val="30"/>
          <w:szCs w:val="30"/>
        </w:rPr>
        <w:t xml:space="preserve">5.6 Weaknesses</w:t>
      </w:r>
    </w:p>
    <w:p>
      <w:pPr>
        <w:pStyle w:val="ListParagraph"/>
        <w:numPr>
          <w:ilvl w:val="0"/>
          <w:numId w:val="2"/>
        </w:numPr>
        <w:spacing w:after="80"/>
      </w:pPr>
      <w:r>
        <w:rPr>
          <w:sz w:val="22"/>
          <w:szCs w:val="22"/>
        </w:rPr>
        <w:t xml:space="preserve">Smaller ecosystem than Docker Hub or GHCR — fewer third-party images default to Quay.</w:t>
      </w:r>
    </w:p>
    <w:p>
      <w:pPr>
        <w:pStyle w:val="ListParagraph"/>
        <w:numPr>
          <w:ilvl w:val="0"/>
          <w:numId w:val="2"/>
        </w:numPr>
        <w:spacing w:after="80"/>
      </w:pPr>
      <w:r>
        <w:rPr>
          <w:sz w:val="22"/>
          <w:szCs w:val="22"/>
        </w:rPr>
        <w:t xml:space="preserve">The UI is dense and can feel dated compared to cloud-native registries.</w:t>
      </w:r>
    </w:p>
    <w:p>
      <w:pPr>
        <w:pStyle w:val="ListParagraph"/>
        <w:numPr>
          <w:ilvl w:val="0"/>
          <w:numId w:val="2"/>
        </w:numPr>
        <w:spacing w:after="80"/>
      </w:pPr>
      <w:r>
        <w:rPr>
          <w:sz w:val="22"/>
          <w:szCs w:val="22"/>
        </w:rPr>
        <w:t xml:space="preserve">Less integrated with non-Red Hat CI systems than GHCR is with Actions.</w:t>
      </w:r>
    </w:p>
    <w:p>
      <w:pPr>
        <w:pStyle w:val="Heading2"/>
        <w:spacing w:after="160" w:before="280"/>
      </w:pPr>
      <w:r>
        <w:rPr>
          <w:b/>
          <w:bCs/>
          <w:color w:val="2E75B6"/>
          <w:sz w:val="30"/>
          <w:szCs w:val="30"/>
        </w:rPr>
        <w:t xml:space="preserve">5.7 When to choose Quay</w:t>
      </w:r>
    </w:p>
    <w:p>
      <w:pPr>
        <w:pStyle w:val="ListParagraph"/>
        <w:numPr>
          <w:ilvl w:val="0"/>
          <w:numId w:val="2"/>
        </w:numPr>
        <w:spacing w:after="80"/>
      </w:pPr>
      <w:r>
        <w:rPr>
          <w:sz w:val="22"/>
          <w:szCs w:val="22"/>
        </w:rPr>
        <w:t xml:space="preserve">Your team values registry-native security features over rolling your own.</w:t>
      </w:r>
    </w:p>
    <w:p>
      <w:pPr>
        <w:pStyle w:val="ListParagraph"/>
        <w:numPr>
          <w:ilvl w:val="0"/>
          <w:numId w:val="2"/>
        </w:numPr>
        <w:spacing w:after="80"/>
      </w:pPr>
      <w:r>
        <w:rPr>
          <w:sz w:val="22"/>
          <w:szCs w:val="22"/>
        </w:rPr>
        <w:t xml:space="preserve">You run OpenShift (Quay is the first-class registry).</w:t>
      </w:r>
    </w:p>
    <w:p>
      <w:pPr>
        <w:pStyle w:val="ListParagraph"/>
        <w:numPr>
          <w:ilvl w:val="0"/>
          <w:numId w:val="2"/>
        </w:numPr>
        <w:spacing w:after="80"/>
      </w:pPr>
      <w:r>
        <w:rPr>
          <w:sz w:val="22"/>
          <w:szCs w:val="22"/>
        </w:rPr>
        <w:t xml:space="preserve">You need self-hosted + air-gapped with a clear support vendor.</w:t>
      </w:r>
    </w:p>
    <w:p>
      <w:pPr>
        <w:pStyle w:val="ListParagraph"/>
        <w:numPr>
          <w:ilvl w:val="0"/>
          <w:numId w:val="2"/>
        </w:numPr>
        <w:spacing w:after="80"/>
      </w:pPr>
      <w:r>
        <w:rPr>
          <w:sz w:val="22"/>
          <w:szCs w:val="22"/>
        </w:rPr>
        <w:t xml:space="preserve">You want robot accounts as a first-class concept rather than emulated via PATs.</w:t>
      </w:r>
    </w:p>
    <w:p>
      <w:r>
        <w:br w:type="page"/>
      </w:r>
    </w:p>
    <w:p>
      <w:pPr>
        <w:pStyle w:val="Heading1"/>
        <w:spacing w:after="200" w:before="360"/>
      </w:pPr>
      <w:r>
        <w:rPr>
          <w:b/>
          <w:bCs/>
          <w:color w:val="1F4E79"/>
          <w:sz w:val="36"/>
          <w:szCs w:val="36"/>
        </w:rPr>
        <w:t xml:space="preserve">6. Cloud-Hosted Private Registries — Overview</w:t>
      </w:r>
    </w:p>
    <w:p>
      <w:pPr>
        <w:pStyle w:val="Heading2"/>
        <w:spacing w:after="160" w:before="280"/>
      </w:pPr>
      <w:r>
        <w:rPr>
          <w:b/>
          <w:bCs/>
          <w:color w:val="2E75B6"/>
          <w:sz w:val="30"/>
          <w:szCs w:val="30"/>
        </w:rPr>
        <w:t xml:space="preserve">6.1 What 'cloud-hosted private' means</w:t>
      </w:r>
    </w:p>
    <w:p>
      <w:pPr>
        <w:spacing w:after="120"/>
        <w:jc w:val="both"/>
      </w:pPr>
      <w:r>
        <w:rPr>
          <w:sz w:val="22"/>
          <w:szCs w:val="22"/>
        </w:rPr>
        <w:t xml:space="preserve">A cloud-hosted private registry is a SaaS registry run by a cloud provider, integrated with that provider's identity, networking, and observability stack. You don't run any servers, but unlike the public registries, the default posture is private — images require authenticated access to pull, typically via the cloud's native IAM.</w:t>
      </w:r>
    </w:p>
    <w:p>
      <w:pPr>
        <w:pStyle w:val="Heading2"/>
        <w:spacing w:after="160" w:before="280"/>
      </w:pPr>
      <w:r>
        <w:rPr>
          <w:b/>
          <w:bCs/>
          <w:color w:val="2E75B6"/>
          <w:sz w:val="30"/>
          <w:szCs w:val="30"/>
        </w:rPr>
        <w:t xml:space="preserve">6.2 Why these dominate enterprise</w:t>
      </w:r>
    </w:p>
    <w:p>
      <w:pPr>
        <w:pStyle w:val="ListParagraph"/>
        <w:numPr>
          <w:ilvl w:val="0"/>
          <w:numId w:val="2"/>
        </w:numPr>
        <w:spacing w:after="80"/>
      </w:pPr>
      <w:r>
        <w:rPr>
          <w:sz w:val="22"/>
          <w:szCs w:val="22"/>
        </w:rPr>
        <w:t xml:space="preserve">IAM integration — no separate credentials; your Kubernetes nodes or CI jobs authenticate via the cloud role they already have.</w:t>
      </w:r>
    </w:p>
    <w:p>
      <w:pPr>
        <w:pStyle w:val="ListParagraph"/>
        <w:numPr>
          <w:ilvl w:val="0"/>
          <w:numId w:val="2"/>
        </w:numPr>
        <w:spacing w:after="80"/>
      </w:pPr>
      <w:r>
        <w:rPr>
          <w:sz w:val="22"/>
          <w:szCs w:val="22"/>
        </w:rPr>
        <w:t xml:space="preserve">Regional storage — images live in the same region as your compute, making pulls fast and cross-region egress zero.</w:t>
      </w:r>
    </w:p>
    <w:p>
      <w:pPr>
        <w:pStyle w:val="ListParagraph"/>
        <w:numPr>
          <w:ilvl w:val="0"/>
          <w:numId w:val="2"/>
        </w:numPr>
        <w:spacing w:after="80"/>
      </w:pPr>
      <w:r>
        <w:rPr>
          <w:sz w:val="22"/>
          <w:szCs w:val="22"/>
        </w:rPr>
        <w:t xml:space="preserve">Billing rolled into the cloud invoice — no separate vendor contract.</w:t>
      </w:r>
    </w:p>
    <w:p>
      <w:pPr>
        <w:pStyle w:val="ListParagraph"/>
        <w:numPr>
          <w:ilvl w:val="0"/>
          <w:numId w:val="2"/>
        </w:numPr>
        <w:spacing w:after="80"/>
      </w:pPr>
      <w:r>
        <w:rPr>
          <w:sz w:val="22"/>
          <w:szCs w:val="22"/>
        </w:rPr>
        <w:t xml:space="preserve">Compliance — shared responsibility model, customer-managed encryption keys, audit logs in the cloud's SIEM.</w:t>
      </w:r>
    </w:p>
    <w:p>
      <w:pPr>
        <w:pStyle w:val="ListParagraph"/>
        <w:numPr>
          <w:ilvl w:val="0"/>
          <w:numId w:val="2"/>
        </w:numPr>
        <w:spacing w:after="80"/>
      </w:pPr>
      <w:r>
        <w:rPr>
          <w:sz w:val="22"/>
          <w:szCs w:val="22"/>
        </w:rPr>
        <w:t xml:space="preserve">High availability — the cloud provider handles uptime.</w:t>
      </w:r>
    </w:p>
    <w:p>
      <w:pPr>
        <w:pStyle w:val="Heading2"/>
        <w:spacing w:after="160" w:before="280"/>
      </w:pPr>
      <w:r>
        <w:rPr>
          <w:b/>
          <w:bCs/>
          <w:color w:val="2E75B6"/>
          <w:sz w:val="30"/>
          <w:szCs w:val="30"/>
        </w:rPr>
        <w:t xml:space="preserve">6.3 The shared playbook</w:t>
      </w:r>
    </w:p>
    <w:p>
      <w:pPr>
        <w:spacing w:after="120"/>
        <w:jc w:val="both"/>
      </w:pPr>
      <w:r>
        <w:rPr>
          <w:sz w:val="22"/>
          <w:szCs w:val="22"/>
        </w:rPr>
        <w:t xml:space="preserve">The three major offerings (ECR, Artifact Registry, ACR) differ in detail but share the same playbook:</w:t>
      </w:r>
    </w:p>
    <w:p>
      <w:pPr>
        <w:pStyle w:val="ListParagraph"/>
        <w:numPr>
          <w:ilvl w:val="0"/>
          <w:numId w:val="2"/>
        </w:numPr>
        <w:spacing w:after="80"/>
      </w:pPr>
      <w:r>
        <w:rPr>
          <w:sz w:val="22"/>
          <w:szCs w:val="22"/>
        </w:rPr>
        <w:t xml:space="preserve">Create a registry (or let one be implicit per account/project).</w:t>
      </w:r>
    </w:p>
    <w:p>
      <w:pPr>
        <w:pStyle w:val="ListParagraph"/>
        <w:numPr>
          <w:ilvl w:val="0"/>
          <w:numId w:val="2"/>
        </w:numPr>
        <w:spacing w:after="80"/>
      </w:pPr>
      <w:r>
        <w:rPr>
          <w:sz w:val="22"/>
          <w:szCs w:val="22"/>
        </w:rPr>
        <w:t xml:space="preserve">Create a repository inside it.</w:t>
      </w:r>
    </w:p>
    <w:p>
      <w:pPr>
        <w:pStyle w:val="ListParagraph"/>
        <w:numPr>
          <w:ilvl w:val="0"/>
          <w:numId w:val="2"/>
        </w:numPr>
        <w:spacing w:after="80"/>
      </w:pPr>
      <w:r>
        <w:rPr>
          <w:sz w:val="22"/>
          <w:szCs w:val="22"/>
        </w:rPr>
        <w:t xml:space="preserve">Grant IAM permissions to push (CI) and pull (compute) separately.</w:t>
      </w:r>
    </w:p>
    <w:p>
      <w:pPr>
        <w:pStyle w:val="ListParagraph"/>
        <w:numPr>
          <w:ilvl w:val="0"/>
          <w:numId w:val="2"/>
        </w:numPr>
        <w:spacing w:after="80"/>
      </w:pPr>
      <w:r>
        <w:rPr>
          <w:sz w:val="22"/>
          <w:szCs w:val="22"/>
        </w:rPr>
        <w:t xml:space="preserve">Use cloud-native auth helpers rather than long-lived Docker passwords.</w:t>
      </w:r>
    </w:p>
    <w:p>
      <w:pPr>
        <w:pStyle w:val="ListParagraph"/>
        <w:numPr>
          <w:ilvl w:val="0"/>
          <w:numId w:val="2"/>
        </w:numPr>
        <w:spacing w:after="80"/>
      </w:pPr>
      <w:r>
        <w:rPr>
          <w:sz w:val="22"/>
          <w:szCs w:val="22"/>
        </w:rPr>
        <w:t xml:space="preserve">Configure lifecycle rules, replication, and scanning via the cloud's console or IaC.</w:t>
      </w:r>
    </w:p>
    <w:p>
      <w:pPr>
        <w:pStyle w:val="Heading2"/>
        <w:spacing w:after="160" w:before="280"/>
      </w:pPr>
      <w:r>
        <w:rPr>
          <w:b/>
          <w:bCs/>
          <w:color w:val="2E75B6"/>
          <w:sz w:val="30"/>
          <w:szCs w:val="30"/>
        </w:rPr>
        <w:t xml:space="preserve">6.4 The three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Feature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AWS ECR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GCP Artifact Registry</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Azure ACR</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Hostname pattern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&lt;acct&gt;.dkr.ecr.&lt;region&gt;.amazonaws.com</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&lt;region&gt;-docker.pkg.dev/&lt;project&gt;/&lt;repo&gt;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&lt;name&gt;.azurecr.io</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Auth</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IAM + ECR token (12h)</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IAM + short-lived token via gcloud</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RBAC + AAD token or ACR token</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Public variant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ECR Public (public.ecr.aws)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AR public repos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 separate public</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Replication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Cross-region replication rules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Multi-region/virtual repos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Geo-replication (Premium)</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Pull-through cache</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(remote repos)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(Artifact Cache)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Scanning</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Basic + Enhanced (Inspector)</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Artifact Analysis (via Container Analysis API)</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Defender for Cloud</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Immutable tags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Yes (per-image write-enabled flag)</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Other artifact types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 OCI artifacts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Maven, npm, Python, Apt, Yum, Helm, Go, KubeFlow</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Helm, OCI artifacts</w:t>
            </w:r>
          </w:p>
        </w:tc>
      </w:tr>
    </w:tbl>
    <w:p>
      <w:r>
        <w:br w:type="page"/>
      </w:r>
    </w:p>
    <w:p>
      <w:pPr>
        <w:pStyle w:val="Heading1"/>
        <w:spacing w:after="200" w:before="360"/>
      </w:pPr>
      <w:r>
        <w:rPr>
          <w:b/>
          <w:bCs/>
          <w:color w:val="1F4E79"/>
          <w:sz w:val="36"/>
          <w:szCs w:val="36"/>
        </w:rPr>
        <w:t xml:space="preserve">7. AWS Elastic Container Registry (ECR)</w:t>
      </w:r>
    </w:p>
    <w:p>
      <w:pPr>
        <w:pStyle w:val="Heading2"/>
        <w:spacing w:after="160" w:before="280"/>
      </w:pPr>
      <w:r>
        <w:rPr>
          <w:b/>
          <w:bCs/>
          <w:color w:val="2E75B6"/>
          <w:sz w:val="30"/>
          <w:szCs w:val="30"/>
        </w:rPr>
        <w:t xml:space="preserve">7.1 What it is</w:t>
      </w:r>
    </w:p>
    <w:p>
      <w:pPr>
        <w:spacing w:after="120"/>
        <w:jc w:val="both"/>
      </w:pPr>
      <w:r>
        <w:rPr>
          <w:sz w:val="22"/>
          <w:szCs w:val="22"/>
        </w:rPr>
        <w:t xml:space="preserve">AWS ECR is Amazon's managed private container registry, fully integrated with IAM, VPC, CloudTrail, and every AWS compute service (EKS, ECS, Lambda, App Runner, Batch). Each AWS account has its own registry endpoint in each region it uses.</w:t>
      </w:r>
    </w:p>
    <w:p>
      <w:pPr>
        <w:pStyle w:val="Heading2"/>
        <w:spacing w:after="160" w:before="280"/>
      </w:pPr>
      <w:r>
        <w:rPr>
          <w:b/>
          <w:bCs/>
          <w:color w:val="2E75B6"/>
          <w:sz w:val="30"/>
          <w:szCs w:val="30"/>
        </w:rPr>
        <w:t xml:space="preserve">7.2 Reference format</w:t>
      </w:r>
    </w:p>
    <w:p>
      <w:pPr>
        <w:shd w:fill="F2F2F2" w:val="clear"/>
        <w:spacing w:after="80" w:before="80"/>
        <w:ind w:left="360"/>
      </w:pPr>
      <w:r>
        <w:rPr>
          <w:rFonts w:ascii="Consolas" w:cs="Consolas" w:eastAsia="Consolas" w:hAnsi="Consolas"/>
          <w:sz w:val="20"/>
          <w:szCs w:val="20"/>
        </w:rPr>
        <w:t xml:space="preserve">&lt;account-id&gt;.dkr.ecr.&lt;region&gt;.amazonaws.com/&lt;repository&gt;:&lt;tag&gt;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Example</w:t>
      </w:r>
    </w:p>
    <w:p>
      <w:pPr>
        <w:shd w:fill="F2F2F2" w:val="clear"/>
        <w:spacing w:after="80" w:before="80"/>
        <w:ind w:left="360"/>
      </w:pPr>
      <w:r>
        <w:rPr>
          <w:rFonts w:ascii="Consolas" w:cs="Consolas" w:eastAsia="Consolas" w:hAnsi="Consolas"/>
          <w:sz w:val="20"/>
          <w:szCs w:val="20"/>
        </w:rPr>
        <w:t xml:space="preserve">123456789012.dkr.ecr.us-east-1.amazonaws.com/team/app:v1.2.3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Notice: there's no 'namespace' segment in the URL — but '/'s in the repo name</w:t>
      </w:r>
    </w:p>
    <w:p>
      <w:pPr>
        <w:shd w:fill="F2F2F2" w:val="clear"/>
        <w:spacing w:after="80" w:before="80"/>
        <w:ind w:left="360"/>
      </w:pPr>
      <w:r>
        <w:rPr>
          <w:rFonts w:ascii="Consolas" w:cs="Consolas" w:eastAsia="Consolas" w:hAnsi="Consolas"/>
          <w:sz w:val="20"/>
          <w:szCs w:val="20"/>
        </w:rPr>
        <w:t xml:space="preserve"># are allowed, so 'team/app' is treated as a single repository path.</w:t>
      </w:r>
    </w:p>
    <w:p>
      <w:pPr>
        <w:pStyle w:val="Heading2"/>
        <w:spacing w:after="160" w:before="280"/>
      </w:pPr>
      <w:r>
        <w:rPr>
          <w:b/>
          <w:bCs/>
          <w:color w:val="2E75B6"/>
          <w:sz w:val="30"/>
          <w:szCs w:val="30"/>
        </w:rPr>
        <w:t xml:space="preserve">7.3 Authentication</w:t>
      </w:r>
    </w:p>
    <w:p>
      <w:pPr>
        <w:shd w:fill="F2F2F2" w:val="clear"/>
        <w:spacing w:after="80" w:before="80"/>
        <w:ind w:left="360"/>
      </w:pPr>
      <w:r>
        <w:rPr>
          <w:rFonts w:ascii="Consolas" w:cs="Consolas" w:eastAsia="Consolas" w:hAnsi="Consolas"/>
          <w:sz w:val="20"/>
          <w:szCs w:val="20"/>
        </w:rPr>
        <w:t xml:space="preserve"># Short-lived token (12-hour TTL) issued via IAM</w:t>
      </w:r>
    </w:p>
    <w:p>
      <w:pPr>
        <w:shd w:fill="F2F2F2" w:val="clear"/>
        <w:spacing w:after="80" w:before="80"/>
        <w:ind w:left="360"/>
      </w:pPr>
      <w:r>
        <w:rPr>
          <w:rFonts w:ascii="Consolas" w:cs="Consolas" w:eastAsia="Consolas" w:hAnsi="Consolas"/>
          <w:sz w:val="20"/>
          <w:szCs w:val="20"/>
        </w:rPr>
        <w:t xml:space="preserve">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credential helper (recommended) does this automatically per pull/push</w:t>
      </w:r>
    </w:p>
    <w:p>
      <w:pPr>
        <w:shd w:fill="F2F2F2" w:val="clear"/>
        <w:spacing w:after="80" w:before="80"/>
        <w:ind w:left="360"/>
      </w:pPr>
      <w:r>
        <w:rPr>
          <w:rFonts w:ascii="Consolas" w:cs="Consolas" w:eastAsia="Consolas" w:hAnsi="Consolas"/>
          <w:sz w:val="20"/>
          <w:szCs w:val="20"/>
        </w:rPr>
        <w:t xml:space="preserve"># Install: brew install docker-credential-ecr-login</w:t>
      </w:r>
    </w:p>
    <w:p>
      <w:pPr>
        <w:shd w:fill="F2F2F2" w:val="clear"/>
        <w:spacing w:after="80" w:before="80"/>
        <w:ind w:left="360"/>
      </w:pPr>
      <w:r>
        <w:rPr>
          <w:rFonts w:ascii="Consolas" w:cs="Consolas" w:eastAsia="Consolas" w:hAnsi="Consolas"/>
          <w:sz w:val="20"/>
          <w:szCs w:val="20"/>
        </w:rPr>
        <w:t xml:space="preserve"># Then in ~/.docker/config.json: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"credHelpers": {</w:t>
      </w:r>
    </w:p>
    <w:p>
      <w:pPr>
        <w:shd w:fill="F2F2F2" w:val="clear"/>
        <w:spacing w:after="80" w:before="80"/>
        <w:ind w:left="360"/>
      </w:pPr>
      <w:r>
        <w:rPr>
          <w:rFonts w:ascii="Consolas" w:cs="Consolas" w:eastAsia="Consolas" w:hAnsi="Consolas"/>
          <w:sz w:val="20"/>
          <w:szCs w:val="20"/>
        </w:rPr>
        <w:t xml:space="preserve">#     "123456789012.dkr.ecr.us-east-1.amazonaws.com": "ecr-login"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pacing w:after="120"/>
        <w:jc w:val="both"/>
      </w:pPr>
      <w:r>
        <w:rPr>
          <w:sz w:val="22"/>
          <w:szCs w:val="22"/>
        </w:rPr>
        <w:t xml:space="preserve">On EC2/EKS/ECS, the instance or task role grabs the token automatically — you never have to type a Docker password. This is the single biggest operational win over Docker Hub.</w:t>
      </w:r>
    </w:p>
    <w:p>
      <w:pPr>
        <w:pStyle w:val="Heading2"/>
        <w:spacing w:after="160" w:before="280"/>
      </w:pPr>
      <w:r>
        <w:rPr>
          <w:b/>
          <w:bCs/>
          <w:color w:val="2E75B6"/>
          <w:sz w:val="30"/>
          <w:szCs w:val="30"/>
        </w:rPr>
        <w:t xml:space="preserve">7.4 ECR Public</w:t>
      </w:r>
    </w:p>
    <w:p>
      <w:pPr>
        <w:spacing w:after="120"/>
        <w:jc w:val="both"/>
      </w:pPr>
      <w:r>
        <w:rPr>
          <w:sz w:val="22"/>
          <w:szCs w:val="22"/>
        </w:rPr>
        <w:t xml:space="preserve">There's a separate service, ECR Public, at </w:t>
      </w:r>
      <w:r>
        <w:rPr>
          <w:rFonts w:ascii="Consolas" w:cs="Consolas" w:eastAsia="Consolas" w:hAnsi="Consolas"/>
          <w:sz w:val="21"/>
          <w:szCs w:val="21"/>
          <w:shd w:fill="F2F2F2" w:val="clear"/>
        </w:rPr>
        <w:t xml:space="preserve">public.ecr.aws</w:t>
      </w:r>
      <w:r>
        <w:rPr>
          <w:sz w:val="22"/>
          <w:szCs w:val="22"/>
        </w:rPr>
        <w:t xml:space="preserve">, for publishing public images (e.g. AWS's own base images, AL2023, OS snapshots). Different endpoint, different identity scope, but same OCI protocol.</w:t>
      </w:r>
    </w:p>
    <w:p>
      <w:pPr>
        <w:pStyle w:val="Heading2"/>
        <w:spacing w:after="160" w:before="280"/>
      </w:pPr>
      <w:r>
        <w:rPr>
          <w:b/>
          <w:bCs/>
          <w:color w:val="2E75B6"/>
          <w:sz w:val="30"/>
          <w:szCs w:val="30"/>
        </w:rPr>
        <w:t xml:space="preserve">7.5 Key features</w:t>
      </w:r>
    </w:p>
    <w:p>
      <w:pPr>
        <w:pStyle w:val="ListParagraph"/>
        <w:numPr>
          <w:ilvl w:val="0"/>
          <w:numId w:val="2"/>
        </w:numPr>
        <w:spacing w:after="80"/>
      </w:pPr>
      <w:r>
        <w:rPr>
          <w:sz w:val="22"/>
          <w:szCs w:val="22"/>
        </w:rPr>
        <w:t xml:space="preserve">Image scanning — basic (OS packages) on push; enhanced scanning via Amazon Inspector gives continuous CVE monitoring for OS + language dependencies.</w:t>
      </w:r>
    </w:p>
    <w:p>
      <w:pPr>
        <w:pStyle w:val="ListParagraph"/>
        <w:numPr>
          <w:ilvl w:val="0"/>
          <w:numId w:val="2"/>
        </w:numPr>
        <w:spacing w:after="80"/>
      </w:pPr>
      <w:r>
        <w:rPr>
          <w:sz w:val="22"/>
          <w:szCs w:val="22"/>
        </w:rPr>
        <w:t xml:space="preserve">Lifecycle policies — JSON rules to automatically expire untagged or old images to bound storage cost.</w:t>
      </w:r>
    </w:p>
    <w:p>
      <w:pPr>
        <w:pStyle w:val="ListParagraph"/>
        <w:numPr>
          <w:ilvl w:val="0"/>
          <w:numId w:val="2"/>
        </w:numPr>
        <w:spacing w:after="80"/>
      </w:pPr>
      <w:r>
        <w:rPr>
          <w:sz w:val="22"/>
          <w:szCs w:val="22"/>
        </w:rPr>
        <w:t xml:space="preserve">Pull-through cache — configure a rule and transparently cache docker.io, gcr.io, quay.io, public.ecr.aws, k8s.gcr.io into your private ECR.</w:t>
      </w:r>
    </w:p>
    <w:p>
      <w:pPr>
        <w:pStyle w:val="ListParagraph"/>
        <w:numPr>
          <w:ilvl w:val="0"/>
          <w:numId w:val="2"/>
        </w:numPr>
        <w:spacing w:after="80"/>
      </w:pPr>
      <w:r>
        <w:rPr>
          <w:sz w:val="22"/>
          <w:szCs w:val="22"/>
        </w:rPr>
        <w:t xml:space="preserve">Replication — automatic cross-region or cross-account image copies.</w:t>
      </w:r>
    </w:p>
    <w:p>
      <w:pPr>
        <w:pStyle w:val="ListParagraph"/>
        <w:numPr>
          <w:ilvl w:val="0"/>
          <w:numId w:val="2"/>
        </w:numPr>
        <w:spacing w:after="80"/>
      </w:pPr>
      <w:r>
        <w:rPr>
          <w:sz w:val="22"/>
          <w:szCs w:val="22"/>
        </w:rPr>
        <w:t xml:space="preserve">Immutable tags — opt-in per repository; prevents overwrites (see Module 2 §8).</w:t>
      </w:r>
    </w:p>
    <w:p>
      <w:pPr>
        <w:pStyle w:val="ListParagraph"/>
        <w:numPr>
          <w:ilvl w:val="0"/>
          <w:numId w:val="2"/>
        </w:numPr>
        <w:spacing w:after="80"/>
      </w:pPr>
      <w:r>
        <w:rPr>
          <w:sz w:val="22"/>
          <w:szCs w:val="22"/>
        </w:rPr>
        <w:t xml:space="preserve">VPC endpoints — pull without touching the internet.</w:t>
      </w:r>
    </w:p>
    <w:p>
      <w:pPr>
        <w:pStyle w:val="Heading2"/>
        <w:spacing w:after="160" w:before="280"/>
      </w:pPr>
      <w:r>
        <w:rPr>
          <w:b/>
          <w:bCs/>
          <w:color w:val="2E75B6"/>
          <w:sz w:val="30"/>
          <w:szCs w:val="30"/>
        </w:rPr>
        <w:t xml:space="preserve">7.6 Pricing model</w:t>
      </w:r>
    </w:p>
    <w:p>
      <w:pPr>
        <w:pStyle w:val="ListParagraph"/>
        <w:numPr>
          <w:ilvl w:val="0"/>
          <w:numId w:val="2"/>
        </w:numPr>
        <w:spacing w:after="80"/>
      </w:pPr>
      <w:r>
        <w:rPr>
          <w:sz w:val="22"/>
          <w:szCs w:val="22"/>
        </w:rPr>
        <w:t xml:space="preserve">Storage per GB-month (private; small free tier).</w:t>
      </w:r>
    </w:p>
    <w:p>
      <w:pPr>
        <w:pStyle w:val="ListParagraph"/>
        <w:numPr>
          <w:ilvl w:val="0"/>
          <w:numId w:val="2"/>
        </w:numPr>
        <w:spacing w:after="80"/>
      </w:pPr>
      <w:r>
        <w:rPr>
          <w:sz w:val="22"/>
          <w:szCs w:val="22"/>
        </w:rPr>
        <w:t xml:space="preserve">Data transfer out per GB (free within same-region AWS resources).</w:t>
      </w:r>
    </w:p>
    <w:p>
      <w:pPr>
        <w:pStyle w:val="ListParagraph"/>
        <w:numPr>
          <w:ilvl w:val="0"/>
          <w:numId w:val="2"/>
        </w:numPr>
        <w:spacing w:after="80"/>
      </w:pPr>
      <w:r>
        <w:rPr>
          <w:sz w:val="22"/>
          <w:szCs w:val="22"/>
        </w:rPr>
        <w:t xml:space="preserve">Enhanced scanning priced per image per month.</w:t>
      </w:r>
    </w:p>
    <w:p>
      <w:pPr>
        <w:pStyle w:val="ListParagraph"/>
        <w:numPr>
          <w:ilvl w:val="0"/>
          <w:numId w:val="2"/>
        </w:numPr>
        <w:spacing w:after="80"/>
      </w:pPr>
      <w:r>
        <w:rPr>
          <w:sz w:val="22"/>
          <w:szCs w:val="22"/>
        </w:rPr>
        <w:t xml:space="preserve">ECR Public is free to pull anonymously up to a daily quota; authenticated AWS accounts get much higher limits.</w:t>
      </w:r>
    </w:p>
    <w:p>
      <w:pPr>
        <w:pStyle w:val="Heading2"/>
        <w:spacing w:after="160" w:before="280"/>
      </w:pPr>
      <w:r>
        <w:rPr>
          <w:b/>
          <w:bCs/>
          <w:color w:val="2E75B6"/>
          <w:sz w:val="30"/>
          <w:szCs w:val="30"/>
        </w:rPr>
        <w:t xml:space="preserve">7.7 Example: lifecycle policy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"rules":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"rulePriority": 1,</w:t>
      </w:r>
    </w:p>
    <w:p>
      <w:pPr>
        <w:shd w:fill="F2F2F2" w:val="clear"/>
        <w:spacing w:after="80" w:before="80"/>
        <w:ind w:left="360"/>
      </w:pPr>
      <w:r>
        <w:rPr>
          <w:rFonts w:ascii="Consolas" w:cs="Consolas" w:eastAsia="Consolas" w:hAnsi="Consolas"/>
          <w:sz w:val="20"/>
          <w:szCs w:val="20"/>
        </w:rPr>
        <w:t xml:space="preserve">      "description": "Expire untagged images after 14 days",</w:t>
      </w:r>
    </w:p>
    <w:p>
      <w:pPr>
        <w:shd w:fill="F2F2F2" w:val="clear"/>
        <w:spacing w:after="80" w:before="80"/>
        <w:ind w:left="360"/>
      </w:pPr>
      <w:r>
        <w:rPr>
          <w:rFonts w:ascii="Consolas" w:cs="Consolas" w:eastAsia="Consolas" w:hAnsi="Consolas"/>
          <w:sz w:val="20"/>
          <w:szCs w:val="20"/>
        </w:rPr>
        <w:t xml:space="preserve">      "selection": {</w:t>
      </w:r>
    </w:p>
    <w:p>
      <w:pPr>
        <w:shd w:fill="F2F2F2" w:val="clear"/>
        <w:spacing w:after="80" w:before="80"/>
        <w:ind w:left="360"/>
      </w:pPr>
      <w:r>
        <w:rPr>
          <w:rFonts w:ascii="Consolas" w:cs="Consolas" w:eastAsia="Consolas" w:hAnsi="Consolas"/>
          <w:sz w:val="20"/>
          <w:szCs w:val="20"/>
        </w:rPr>
        <w:t xml:space="preserve">        "tagStatus": "untagged",</w:t>
      </w:r>
    </w:p>
    <w:p>
      <w:pPr>
        <w:shd w:fill="F2F2F2" w:val="clear"/>
        <w:spacing w:after="80" w:before="80"/>
        <w:ind w:left="360"/>
      </w:pPr>
      <w:r>
        <w:rPr>
          <w:rFonts w:ascii="Consolas" w:cs="Consolas" w:eastAsia="Consolas" w:hAnsi="Consolas"/>
          <w:sz w:val="20"/>
          <w:szCs w:val="20"/>
        </w:rPr>
        <w:t xml:space="preserve">        "countType": "sinceImagePushed",</w:t>
      </w:r>
    </w:p>
    <w:p>
      <w:pPr>
        <w:shd w:fill="F2F2F2" w:val="clear"/>
        <w:spacing w:after="80" w:before="80"/>
        <w:ind w:left="360"/>
      </w:pPr>
      <w:r>
        <w:rPr>
          <w:rFonts w:ascii="Consolas" w:cs="Consolas" w:eastAsia="Consolas" w:hAnsi="Consolas"/>
          <w:sz w:val="20"/>
          <w:szCs w:val="20"/>
        </w:rPr>
        <w:t xml:space="preserve">        "countUnit": "days",</w:t>
      </w:r>
    </w:p>
    <w:p>
      <w:pPr>
        <w:shd w:fill="F2F2F2" w:val="clear"/>
        <w:spacing w:after="80" w:before="80"/>
        <w:ind w:left="360"/>
      </w:pPr>
      <w:r>
        <w:rPr>
          <w:rFonts w:ascii="Consolas" w:cs="Consolas" w:eastAsia="Consolas" w:hAnsi="Consolas"/>
          <w:sz w:val="20"/>
          <w:szCs w:val="20"/>
        </w:rPr>
        <w:t xml:space="preserve">        "countNumber": 14</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"action": { "type": "expire"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"rulePriority": 2,</w:t>
      </w:r>
    </w:p>
    <w:p>
      <w:pPr>
        <w:shd w:fill="F2F2F2" w:val="clear"/>
        <w:spacing w:after="80" w:before="80"/>
        <w:ind w:left="360"/>
      </w:pPr>
      <w:r>
        <w:rPr>
          <w:rFonts w:ascii="Consolas" w:cs="Consolas" w:eastAsia="Consolas" w:hAnsi="Consolas"/>
          <w:sz w:val="20"/>
          <w:szCs w:val="20"/>
        </w:rPr>
        <w:t xml:space="preserve">      "description": "Keep only 50 most recent prod images",</w:t>
      </w:r>
    </w:p>
    <w:p>
      <w:pPr>
        <w:shd w:fill="F2F2F2" w:val="clear"/>
        <w:spacing w:after="80" w:before="80"/>
        <w:ind w:left="360"/>
      </w:pPr>
      <w:r>
        <w:rPr>
          <w:rFonts w:ascii="Consolas" w:cs="Consolas" w:eastAsia="Consolas" w:hAnsi="Consolas"/>
          <w:sz w:val="20"/>
          <w:szCs w:val="20"/>
        </w:rPr>
        <w:t xml:space="preserve">      "selection": {</w:t>
      </w:r>
    </w:p>
    <w:p>
      <w:pPr>
        <w:shd w:fill="F2F2F2" w:val="clear"/>
        <w:spacing w:after="80" w:before="80"/>
        <w:ind w:left="360"/>
      </w:pPr>
      <w:r>
        <w:rPr>
          <w:rFonts w:ascii="Consolas" w:cs="Consolas" w:eastAsia="Consolas" w:hAnsi="Consolas"/>
          <w:sz w:val="20"/>
          <w:szCs w:val="20"/>
        </w:rPr>
        <w:t xml:space="preserve">        "tagStatus": "tagged",</w:t>
      </w:r>
    </w:p>
    <w:p>
      <w:pPr>
        <w:shd w:fill="F2F2F2" w:val="clear"/>
        <w:spacing w:after="80" w:before="80"/>
        <w:ind w:left="360"/>
      </w:pPr>
      <w:r>
        <w:rPr>
          <w:rFonts w:ascii="Consolas" w:cs="Consolas" w:eastAsia="Consolas" w:hAnsi="Consolas"/>
          <w:sz w:val="20"/>
          <w:szCs w:val="20"/>
        </w:rPr>
        <w:t xml:space="preserve">        "tagPrefixList": ["prod-"],</w:t>
      </w:r>
    </w:p>
    <w:p>
      <w:pPr>
        <w:shd w:fill="F2F2F2" w:val="clear"/>
        <w:spacing w:after="80" w:before="80"/>
        <w:ind w:left="360"/>
      </w:pPr>
      <w:r>
        <w:rPr>
          <w:rFonts w:ascii="Consolas" w:cs="Consolas" w:eastAsia="Consolas" w:hAnsi="Consolas"/>
          <w:sz w:val="20"/>
          <w:szCs w:val="20"/>
        </w:rPr>
        <w:t xml:space="preserve">        "countType": "imageCountMoreThan",</w:t>
      </w:r>
    </w:p>
    <w:p>
      <w:pPr>
        <w:shd w:fill="F2F2F2" w:val="clear"/>
        <w:spacing w:after="80" w:before="80"/>
        <w:ind w:left="360"/>
      </w:pPr>
      <w:r>
        <w:rPr>
          <w:rFonts w:ascii="Consolas" w:cs="Consolas" w:eastAsia="Consolas" w:hAnsi="Consolas"/>
          <w:sz w:val="20"/>
          <w:szCs w:val="20"/>
        </w:rPr>
        <w:t xml:space="preserve">        "countNumber": 50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"action": { "type": "expire"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7.8 Strengths</w:t>
      </w:r>
    </w:p>
    <w:p>
      <w:pPr>
        <w:pStyle w:val="ListParagraph"/>
        <w:numPr>
          <w:ilvl w:val="0"/>
          <w:numId w:val="2"/>
        </w:numPr>
        <w:spacing w:after="80"/>
      </w:pPr>
      <w:r>
        <w:rPr>
          <w:sz w:val="22"/>
          <w:szCs w:val="22"/>
        </w:rPr>
        <w:t xml:space="preserve">Best-in-class AWS integration; EKS pulls from same-account ECR with zero config.</w:t>
      </w:r>
    </w:p>
    <w:p>
      <w:pPr>
        <w:pStyle w:val="ListParagraph"/>
        <w:numPr>
          <w:ilvl w:val="0"/>
          <w:numId w:val="2"/>
        </w:numPr>
        <w:spacing w:after="80"/>
      </w:pPr>
      <w:r>
        <w:rPr>
          <w:sz w:val="22"/>
          <w:szCs w:val="22"/>
        </w:rPr>
        <w:t xml:space="preserve">VPC endpoints and same-region egress make pulls fast and free.</w:t>
      </w:r>
    </w:p>
    <w:p>
      <w:pPr>
        <w:pStyle w:val="ListParagraph"/>
        <w:numPr>
          <w:ilvl w:val="0"/>
          <w:numId w:val="2"/>
        </w:numPr>
        <w:spacing w:after="80"/>
      </w:pPr>
      <w:r>
        <w:rPr>
          <w:sz w:val="22"/>
          <w:szCs w:val="22"/>
        </w:rPr>
        <w:t xml:space="preserve">Lifecycle policies and pull-through cache are first-class features.</w:t>
      </w:r>
    </w:p>
    <w:p>
      <w:pPr>
        <w:pStyle w:val="ListParagraph"/>
        <w:numPr>
          <w:ilvl w:val="0"/>
          <w:numId w:val="2"/>
        </w:numPr>
        <w:spacing w:after="80"/>
      </w:pPr>
      <w:r>
        <w:rPr>
          <w:sz w:val="22"/>
          <w:szCs w:val="22"/>
        </w:rPr>
        <w:t xml:space="preserve">Scales effectively infinitely — you don't think about capacity.</w:t>
      </w:r>
    </w:p>
    <w:p>
      <w:pPr>
        <w:pStyle w:val="Heading2"/>
        <w:spacing w:after="160" w:before="280"/>
      </w:pPr>
      <w:r>
        <w:rPr>
          <w:b/>
          <w:bCs/>
          <w:color w:val="2E75B6"/>
          <w:sz w:val="30"/>
          <w:szCs w:val="30"/>
        </w:rPr>
        <w:t xml:space="preserve">7.9 Weaknesses</w:t>
      </w:r>
    </w:p>
    <w:p>
      <w:pPr>
        <w:pStyle w:val="ListParagraph"/>
        <w:numPr>
          <w:ilvl w:val="0"/>
          <w:numId w:val="2"/>
        </w:numPr>
        <w:spacing w:after="80"/>
      </w:pPr>
      <w:r>
        <w:rPr>
          <w:sz w:val="22"/>
          <w:szCs w:val="22"/>
        </w:rPr>
        <w:t xml:space="preserve">The 12-hour token TTL means you must refresh credentials in long-running workflows.</w:t>
      </w:r>
    </w:p>
    <w:p>
      <w:pPr>
        <w:pStyle w:val="ListParagraph"/>
        <w:numPr>
          <w:ilvl w:val="0"/>
          <w:numId w:val="2"/>
        </w:numPr>
        <w:spacing w:after="80"/>
      </w:pPr>
      <w:r>
        <w:rPr>
          <w:sz w:val="22"/>
          <w:szCs w:val="22"/>
        </w:rPr>
        <w:t xml:space="preserve">Cross-account and cross-region setups require careful IAM and replication configuration.</w:t>
      </w:r>
    </w:p>
    <w:p>
      <w:pPr>
        <w:pStyle w:val="ListParagraph"/>
        <w:numPr>
          <w:ilvl w:val="0"/>
          <w:numId w:val="2"/>
        </w:numPr>
        <w:spacing w:after="80"/>
      </w:pPr>
      <w:r>
        <w:rPr>
          <w:sz w:val="22"/>
          <w:szCs w:val="22"/>
        </w:rPr>
        <w:t xml:space="preserve">Non-AWS compute (e.g., on-prem K8s) still needs AWS credentials to pull — friction for hybrid setups.</w:t>
      </w:r>
    </w:p>
    <w:p>
      <w:pPr>
        <w:pStyle w:val="ListParagraph"/>
        <w:numPr>
          <w:ilvl w:val="0"/>
          <w:numId w:val="2"/>
        </w:numPr>
        <w:spacing w:after="80"/>
      </w:pPr>
      <w:r>
        <w:rPr>
          <w:sz w:val="22"/>
          <w:szCs w:val="22"/>
        </w:rPr>
        <w:t xml:space="preserve">Vulnerability scanning pricing can add up on large image inventories.</w:t>
      </w:r>
    </w:p>
    <w:p>
      <w:pPr>
        <w:pStyle w:val="Heading2"/>
        <w:spacing w:after="160" w:before="280"/>
      </w:pPr>
      <w:r>
        <w:rPr>
          <w:b/>
          <w:bCs/>
          <w:color w:val="2E75B6"/>
          <w:sz w:val="30"/>
          <w:szCs w:val="30"/>
        </w:rPr>
        <w:t xml:space="preserve">7.10 When to choose ECR</w:t>
      </w:r>
    </w:p>
    <w:p>
      <w:pPr>
        <w:pStyle w:val="ListParagraph"/>
        <w:numPr>
          <w:ilvl w:val="0"/>
          <w:numId w:val="2"/>
        </w:numPr>
        <w:spacing w:after="80"/>
      </w:pPr>
      <w:r>
        <w:rPr>
          <w:sz w:val="22"/>
          <w:szCs w:val="22"/>
        </w:rPr>
        <w:t xml:space="preserve">Your compute runs on AWS (EKS, ECS, Lambda, EC2).</w:t>
      </w:r>
    </w:p>
    <w:p>
      <w:pPr>
        <w:pStyle w:val="ListParagraph"/>
        <w:numPr>
          <w:ilvl w:val="0"/>
          <w:numId w:val="2"/>
        </w:numPr>
        <w:spacing w:after="80"/>
      </w:pPr>
      <w:r>
        <w:rPr>
          <w:sz w:val="22"/>
          <w:szCs w:val="22"/>
        </w:rPr>
        <w:t xml:space="preserve">You want IAM-native auth without external secret sprawl.</w:t>
      </w:r>
    </w:p>
    <w:p>
      <w:pPr>
        <w:pStyle w:val="ListParagraph"/>
        <w:numPr>
          <w:ilvl w:val="0"/>
          <w:numId w:val="2"/>
        </w:numPr>
        <w:spacing w:after="80"/>
      </w:pPr>
      <w:r>
        <w:rPr>
          <w:sz w:val="22"/>
          <w:szCs w:val="22"/>
        </w:rPr>
        <w:t xml:space="preserve">You need a pull-through cache to shield EKS from Docker Hub rate limits.</w:t>
      </w:r>
    </w:p>
    <w:p>
      <w:r>
        <w:br w:type="page"/>
      </w:r>
    </w:p>
    <w:p>
      <w:pPr>
        <w:pStyle w:val="Heading1"/>
        <w:spacing w:after="200" w:before="360"/>
      </w:pPr>
      <w:r>
        <w:rPr>
          <w:b/>
          <w:bCs/>
          <w:color w:val="1F4E79"/>
          <w:sz w:val="36"/>
          <w:szCs w:val="36"/>
        </w:rPr>
        <w:t xml:space="preserve">8. Google Artifact Registry</w:t>
      </w:r>
    </w:p>
    <w:p>
      <w:pPr>
        <w:pStyle w:val="Heading2"/>
        <w:spacing w:after="160" w:before="280"/>
      </w:pPr>
      <w:r>
        <w:rPr>
          <w:b/>
          <w:bCs/>
          <w:color w:val="2E75B6"/>
          <w:sz w:val="30"/>
          <w:szCs w:val="30"/>
        </w:rPr>
        <w:t xml:space="preserve">8.1 What it is</w:t>
      </w:r>
    </w:p>
    <w:p>
      <w:pPr>
        <w:spacing w:after="120"/>
        <w:jc w:val="both"/>
      </w:pPr>
      <w:r>
        <w:rPr>
          <w:sz w:val="22"/>
          <w:szCs w:val="22"/>
        </w:rPr>
        <w:t xml:space="preserve">Google Artifact Registry (GAR, sometimes just AR) is GCP's successor to the older Google Container Registry (GCR). GCR is now deprecated; all new projects should use Artifact Registry. Unlike ECR, Artifact Registry is </w:t>
      </w:r>
      <w:r>
        <w:rPr>
          <w:i/>
          <w:iCs/>
          <w:sz w:val="22"/>
          <w:szCs w:val="22"/>
        </w:rPr>
        <w:t xml:space="preserve">not only</w:t>
      </w:r>
      <w:r>
        <w:rPr>
          <w:sz w:val="22"/>
          <w:szCs w:val="22"/>
        </w:rPr>
        <w:t xml:space="preserve"> for container images — it's a unified artifact store that handles Docker/OCI, Maven, npm, Python (PyPI), Apt, Yum, Helm, Go modules, and generic artifacts in one service.</w:t>
      </w:r>
    </w:p>
    <w:p>
      <w:pPr>
        <w:pStyle w:val="Heading2"/>
        <w:spacing w:after="160" w:before="280"/>
      </w:pPr>
      <w:r>
        <w:rPr>
          <w:b/>
          <w:bCs/>
          <w:color w:val="2E75B6"/>
          <w:sz w:val="30"/>
          <w:szCs w:val="30"/>
        </w:rPr>
        <w:t xml:space="preserve">8.2 Reference format</w:t>
      </w:r>
    </w:p>
    <w:p>
      <w:pPr>
        <w:shd w:fill="F2F2F2" w:val="clear"/>
        <w:spacing w:after="80" w:before="80"/>
        <w:ind w:left="360"/>
      </w:pPr>
      <w:r>
        <w:rPr>
          <w:rFonts w:ascii="Consolas" w:cs="Consolas" w:eastAsia="Consolas" w:hAnsi="Consolas"/>
          <w:sz w:val="20"/>
          <w:szCs w:val="20"/>
        </w:rPr>
        <w:t xml:space="preserve">&lt;region&gt;-docker.pkg.dev/&lt;project-id&gt;/&lt;repo&gt;/&lt;image&gt;:&lt;tag&gt;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Example</w:t>
      </w:r>
    </w:p>
    <w:p>
      <w:pPr>
        <w:shd w:fill="F2F2F2" w:val="clear"/>
        <w:spacing w:after="80" w:before="80"/>
        <w:ind w:left="360"/>
      </w:pPr>
      <w:r>
        <w:rPr>
          <w:rFonts w:ascii="Consolas" w:cs="Consolas" w:eastAsia="Consolas" w:hAnsi="Consolas"/>
          <w:sz w:val="20"/>
          <w:szCs w:val="20"/>
        </w:rPr>
        <w:t xml:space="preserve">us-central1-docker.pkg.dev/acme-prod/team-images/app:v1.2.3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&lt;repo&gt; is an Artifact Registry 'repository' object (configured in GCP),</w:t>
      </w:r>
    </w:p>
    <w:p>
      <w:pPr>
        <w:shd w:fill="F2F2F2" w:val="clear"/>
        <w:spacing w:after="80" w:before="80"/>
        <w:ind w:left="360"/>
      </w:pPr>
      <w:r>
        <w:rPr>
          <w:rFonts w:ascii="Consolas" w:cs="Consolas" w:eastAsia="Consolas" w:hAnsi="Consolas"/>
          <w:sz w:val="20"/>
          <w:szCs w:val="20"/>
        </w:rPr>
        <w:t xml:space="preserve"># which is a container for many &lt;image&gt;s. Don't confuse it with a Docker</w:t>
      </w:r>
    </w:p>
    <w:p>
      <w:pPr>
        <w:shd w:fill="F2F2F2" w:val="clear"/>
        <w:spacing w:after="80" w:before="80"/>
        <w:ind w:left="360"/>
      </w:pPr>
      <w:r>
        <w:rPr>
          <w:rFonts w:ascii="Consolas" w:cs="Consolas" w:eastAsia="Consolas" w:hAnsi="Consolas"/>
          <w:sz w:val="20"/>
          <w:szCs w:val="20"/>
        </w:rPr>
        <w:t xml:space="preserve"># 'repository' — the naming here has an extra layer.</w:t>
      </w:r>
    </w:p>
    <w:p>
      <w:pPr>
        <w:pStyle w:val="Heading2"/>
        <w:spacing w:after="160" w:before="280"/>
      </w:pPr>
      <w:r>
        <w:rPr>
          <w:b/>
          <w:bCs/>
          <w:color w:val="2E75B6"/>
          <w:sz w:val="30"/>
          <w:szCs w:val="30"/>
        </w:rPr>
        <w:t xml:space="preserve">8.3 Authentication</w:t>
      </w:r>
    </w:p>
    <w:p>
      <w:pPr>
        <w:shd w:fill="F2F2F2" w:val="clear"/>
        <w:spacing w:after="80" w:before="80"/>
        <w:ind w:left="360"/>
      </w:pPr>
      <w:r>
        <w:rPr>
          <w:rFonts w:ascii="Consolas" w:cs="Consolas" w:eastAsia="Consolas" w:hAnsi="Consolas"/>
          <w:sz w:val="20"/>
          <w:szCs w:val="20"/>
        </w:rPr>
        <w:t xml:space="preserve"># Configure docker to use gcloud as a credential helper</w:t>
      </w:r>
    </w:p>
    <w:p>
      <w:pPr>
        <w:shd w:fill="F2F2F2" w:val="clear"/>
        <w:spacing w:after="80" w:before="80"/>
        <w:ind w:left="360"/>
      </w:pPr>
      <w:r>
        <w:rPr>
          <w:rFonts w:ascii="Consolas" w:cs="Consolas" w:eastAsia="Consolas" w:hAnsi="Consolas"/>
          <w:sz w:val="20"/>
          <w:szCs w:val="20"/>
        </w:rPr>
        <w:t xml:space="preserve">gcloud auth configure-docker us-central1-docker.pkg.dev</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Then normal docker commands Just Work</w:t>
      </w:r>
    </w:p>
    <w:p>
      <w:pPr>
        <w:shd w:fill="F2F2F2" w:val="clear"/>
        <w:spacing w:after="80" w:before="80"/>
        <w:ind w:left="360"/>
      </w:pPr>
      <w:r>
        <w:rPr>
          <w:rFonts w:ascii="Consolas" w:cs="Consolas" w:eastAsia="Consolas" w:hAnsi="Consolas"/>
          <w:sz w:val="20"/>
          <w:szCs w:val="20"/>
        </w:rPr>
        <w:t xml:space="preserve">docker push us-central1-docker.pkg.dev/acme-prod/team-images/app:v1.2.3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For workload identity (recommended on GKE)</w:t>
      </w:r>
    </w:p>
    <w:p>
      <w:pPr>
        <w:shd w:fill="F2F2F2" w:val="clear"/>
        <w:spacing w:after="80" w:before="80"/>
        <w:ind w:left="360"/>
      </w:pPr>
      <w:r>
        <w:rPr>
          <w:rFonts w:ascii="Consolas" w:cs="Consolas" w:eastAsia="Consolas" w:hAnsi="Consolas"/>
          <w:sz w:val="20"/>
          <w:szCs w:val="20"/>
        </w:rPr>
        <w:t xml:space="preserve"># — the pod's Google Service Account has artifactregistry.reader,</w:t>
      </w:r>
    </w:p>
    <w:p>
      <w:pPr>
        <w:shd w:fill="F2F2F2" w:val="clear"/>
        <w:spacing w:after="80" w:before="80"/>
        <w:ind w:left="360"/>
      </w:pPr>
      <w:r>
        <w:rPr>
          <w:rFonts w:ascii="Consolas" w:cs="Consolas" w:eastAsia="Consolas" w:hAnsi="Consolas"/>
          <w:sz w:val="20"/>
          <w:szCs w:val="20"/>
        </w:rPr>
        <w:t xml:space="preserve">#   and pulls authenticate transparently.</w:t>
      </w:r>
    </w:p>
    <w:p>
      <w:pPr>
        <w:pStyle w:val="Heading2"/>
        <w:spacing w:after="160" w:before="280"/>
      </w:pPr>
      <w:r>
        <w:rPr>
          <w:b/>
          <w:bCs/>
          <w:color w:val="2E75B6"/>
          <w:sz w:val="30"/>
          <w:szCs w:val="30"/>
        </w:rPr>
        <w:t xml:space="preserve">8.4 Repository types</w:t>
      </w:r>
    </w:p>
    <w:p>
      <w:pPr>
        <w:spacing w:after="120"/>
        <w:jc w:val="both"/>
      </w:pPr>
      <w:r>
        <w:rPr>
          <w:sz w:val="22"/>
          <w:szCs w:val="22"/>
        </w:rPr>
        <w:t xml:space="preserve">A powerful (and slightly confusing) concept in Artifact Registry is that repositories have a mode:</w:t>
      </w:r>
    </w:p>
    <w:p>
      <w:pPr>
        <w:pStyle w:val="ListParagraph"/>
        <w:numPr>
          <w:ilvl w:val="0"/>
          <w:numId w:val="2"/>
        </w:numPr>
        <w:spacing w:after="80"/>
      </w:pPr>
      <w:r>
        <w:rPr>
          <w:b/>
          <w:bCs/>
          <w:sz w:val="22"/>
          <w:szCs w:val="22"/>
        </w:rPr>
        <w:t xml:space="preserve">Standard</w:t>
      </w:r>
      <w:r>
        <w:rPr>
          <w:sz w:val="22"/>
          <w:szCs w:val="22"/>
        </w:rPr>
        <w:t xml:space="preserve"> — regular repo that stores artifacts you push to it.</w:t>
      </w:r>
    </w:p>
    <w:p>
      <w:pPr>
        <w:pStyle w:val="ListParagraph"/>
        <w:numPr>
          <w:ilvl w:val="0"/>
          <w:numId w:val="2"/>
        </w:numPr>
        <w:spacing w:after="80"/>
      </w:pPr>
      <w:r>
        <w:rPr>
          <w:b/>
          <w:bCs/>
          <w:sz w:val="22"/>
          <w:szCs w:val="22"/>
        </w:rPr>
        <w:t xml:space="preserve">Remote</w:t>
      </w:r>
      <w:r>
        <w:rPr>
          <w:sz w:val="22"/>
          <w:szCs w:val="22"/>
        </w:rPr>
        <w:t xml:space="preserve"> — a pull-through cache pointing at an upstream (docker.io, gcr.io, quay.io, mcr.microsoft.com, etc.).</w:t>
      </w:r>
    </w:p>
    <w:p>
      <w:pPr>
        <w:pStyle w:val="ListParagraph"/>
        <w:numPr>
          <w:ilvl w:val="0"/>
          <w:numId w:val="2"/>
        </w:numPr>
        <w:spacing w:after="80"/>
      </w:pPr>
      <w:r>
        <w:rPr>
          <w:b/>
          <w:bCs/>
          <w:sz w:val="22"/>
          <w:szCs w:val="22"/>
        </w:rPr>
        <w:t xml:space="preserve">Virtual</w:t>
      </w:r>
      <w:r>
        <w:rPr>
          <w:sz w:val="22"/>
          <w:szCs w:val="22"/>
        </w:rPr>
        <w:t xml:space="preserve"> — a facade that aggregates multiple upstream repos behind a single URL, with priority rules. Lets you say 'first check our private repo, then the remote cache, then error.'</w:t>
      </w:r>
    </w:p>
    <w:p>
      <w:pPr>
        <w:pStyle w:val="Heading2"/>
        <w:spacing w:after="160" w:before="280"/>
      </w:pPr>
      <w:r>
        <w:rPr>
          <w:b/>
          <w:bCs/>
          <w:color w:val="2E75B6"/>
          <w:sz w:val="30"/>
          <w:szCs w:val="30"/>
        </w:rPr>
        <w:t xml:space="preserve">8.5 Key features</w:t>
      </w:r>
    </w:p>
    <w:p>
      <w:pPr>
        <w:pStyle w:val="ListParagraph"/>
        <w:numPr>
          <w:ilvl w:val="0"/>
          <w:numId w:val="2"/>
        </w:numPr>
        <w:spacing w:after="80"/>
      </w:pPr>
      <w:r>
        <w:rPr>
          <w:sz w:val="22"/>
          <w:szCs w:val="22"/>
        </w:rPr>
        <w:t xml:space="preserve">Multi-format — one service for Docker, Helm, Maven, npm, Python, Apt, Yum, Go, and generic artifacts.</w:t>
      </w:r>
    </w:p>
    <w:p>
      <w:pPr>
        <w:pStyle w:val="ListParagraph"/>
        <w:numPr>
          <w:ilvl w:val="0"/>
          <w:numId w:val="2"/>
        </w:numPr>
        <w:spacing w:after="80"/>
      </w:pPr>
      <w:r>
        <w:rPr>
          <w:sz w:val="22"/>
          <w:szCs w:val="22"/>
        </w:rPr>
        <w:t xml:space="preserve">Regional and multi-regional repositories.</w:t>
      </w:r>
    </w:p>
    <w:p>
      <w:pPr>
        <w:pStyle w:val="ListParagraph"/>
        <w:numPr>
          <w:ilvl w:val="0"/>
          <w:numId w:val="2"/>
        </w:numPr>
        <w:spacing w:after="80"/>
      </w:pPr>
      <w:r>
        <w:rPr>
          <w:sz w:val="22"/>
          <w:szCs w:val="22"/>
        </w:rPr>
        <w:t xml:space="preserve">Remote and virtual repositories for caching and federation.</w:t>
      </w:r>
    </w:p>
    <w:p>
      <w:pPr>
        <w:pStyle w:val="ListParagraph"/>
        <w:numPr>
          <w:ilvl w:val="0"/>
          <w:numId w:val="2"/>
        </w:numPr>
        <w:spacing w:after="80"/>
      </w:pPr>
      <w:r>
        <w:rPr>
          <w:sz w:val="22"/>
          <w:szCs w:val="22"/>
        </w:rPr>
        <w:t xml:space="preserve">VPC Service Controls for perimeter security.</w:t>
      </w:r>
    </w:p>
    <w:p>
      <w:pPr>
        <w:pStyle w:val="ListParagraph"/>
        <w:numPr>
          <w:ilvl w:val="0"/>
          <w:numId w:val="2"/>
        </w:numPr>
        <w:spacing w:after="80"/>
      </w:pPr>
      <w:r>
        <w:rPr>
          <w:sz w:val="22"/>
          <w:szCs w:val="22"/>
        </w:rPr>
        <w:t xml:space="preserve">Artifact Analysis for CVE scanning (separate API, priced separately).</w:t>
      </w:r>
    </w:p>
    <w:p>
      <w:pPr>
        <w:pStyle w:val="ListParagraph"/>
        <w:numPr>
          <w:ilvl w:val="0"/>
          <w:numId w:val="2"/>
        </w:numPr>
        <w:spacing w:after="80"/>
      </w:pPr>
      <w:r>
        <w:rPr>
          <w:sz w:val="22"/>
          <w:szCs w:val="22"/>
        </w:rPr>
        <w:t xml:space="preserve">Binary Authorization integration — require images to be signed before they can run on GKE.</w:t>
      </w:r>
    </w:p>
    <w:p>
      <w:pPr>
        <w:pStyle w:val="ListParagraph"/>
        <w:numPr>
          <w:ilvl w:val="0"/>
          <w:numId w:val="2"/>
        </w:numPr>
        <w:spacing w:after="80"/>
      </w:pPr>
      <w:r>
        <w:rPr>
          <w:sz w:val="22"/>
          <w:szCs w:val="22"/>
        </w:rPr>
        <w:t xml:space="preserve">Customer-Managed Encryption Keys (CMEK) for encrypted storage.</w:t>
      </w:r>
    </w:p>
    <w:p>
      <w:pPr>
        <w:pStyle w:val="Heading2"/>
        <w:spacing w:after="160" w:before="280"/>
      </w:pPr>
      <w:r>
        <w:rPr>
          <w:b/>
          <w:bCs/>
          <w:color w:val="2E75B6"/>
          <w:sz w:val="30"/>
          <w:szCs w:val="30"/>
        </w:rPr>
        <w:t xml:space="preserve">8.6 Pricing model</w:t>
      </w:r>
    </w:p>
    <w:p>
      <w:pPr>
        <w:pStyle w:val="ListParagraph"/>
        <w:numPr>
          <w:ilvl w:val="0"/>
          <w:numId w:val="2"/>
        </w:numPr>
        <w:spacing w:after="80"/>
      </w:pPr>
      <w:r>
        <w:rPr>
          <w:sz w:val="22"/>
          <w:szCs w:val="22"/>
        </w:rPr>
        <w:t xml:space="preserve">Storage per GB-month with small free tier.</w:t>
      </w:r>
    </w:p>
    <w:p>
      <w:pPr>
        <w:pStyle w:val="ListParagraph"/>
        <w:numPr>
          <w:ilvl w:val="0"/>
          <w:numId w:val="2"/>
        </w:numPr>
        <w:spacing w:after="80"/>
      </w:pPr>
      <w:r>
        <w:rPr>
          <w:sz w:val="22"/>
          <w:szCs w:val="22"/>
        </w:rPr>
        <w:t xml:space="preserve">Network egress per GB; free within same region.</w:t>
      </w:r>
    </w:p>
    <w:p>
      <w:pPr>
        <w:pStyle w:val="ListParagraph"/>
        <w:numPr>
          <w:ilvl w:val="0"/>
          <w:numId w:val="2"/>
        </w:numPr>
        <w:spacing w:after="80"/>
      </w:pPr>
      <w:r>
        <w:rPr>
          <w:sz w:val="22"/>
          <w:szCs w:val="22"/>
        </w:rPr>
        <w:t xml:space="preserve">Scanning priced separately via Container Analysis API.</w:t>
      </w:r>
    </w:p>
    <w:p>
      <w:pPr>
        <w:pStyle w:val="Heading2"/>
        <w:spacing w:after="160" w:before="280"/>
      </w:pPr>
      <w:r>
        <w:rPr>
          <w:b/>
          <w:bCs/>
          <w:color w:val="2E75B6"/>
          <w:sz w:val="30"/>
          <w:szCs w:val="30"/>
        </w:rPr>
        <w:t xml:space="preserve">8.7 Strengths</w:t>
      </w:r>
    </w:p>
    <w:p>
      <w:pPr>
        <w:pStyle w:val="ListParagraph"/>
        <w:numPr>
          <w:ilvl w:val="0"/>
          <w:numId w:val="2"/>
        </w:numPr>
        <w:spacing w:after="80"/>
      </w:pPr>
      <w:r>
        <w:rPr>
          <w:sz w:val="22"/>
          <w:szCs w:val="22"/>
        </w:rPr>
        <w:t xml:space="preserve">Unified artifact store — your Python wheels, Helm charts, and Docker images live in one service.</w:t>
      </w:r>
    </w:p>
    <w:p>
      <w:pPr>
        <w:pStyle w:val="ListParagraph"/>
        <w:numPr>
          <w:ilvl w:val="0"/>
          <w:numId w:val="2"/>
        </w:numPr>
        <w:spacing w:after="80"/>
      </w:pPr>
      <w:r>
        <w:rPr>
          <w:sz w:val="22"/>
          <w:szCs w:val="22"/>
        </w:rPr>
        <w:t xml:space="preserve">Native remote and virtual repos rival Artifactory's feature depth.</w:t>
      </w:r>
    </w:p>
    <w:p>
      <w:pPr>
        <w:pStyle w:val="ListParagraph"/>
        <w:numPr>
          <w:ilvl w:val="0"/>
          <w:numId w:val="2"/>
        </w:numPr>
        <w:spacing w:after="80"/>
      </w:pPr>
      <w:r>
        <w:rPr>
          <w:sz w:val="22"/>
          <w:szCs w:val="22"/>
        </w:rPr>
        <w:t xml:space="preserve">Strong integration with GKE, Cloud Build, and Cloud Run.</w:t>
      </w:r>
    </w:p>
    <w:p>
      <w:pPr>
        <w:pStyle w:val="ListParagraph"/>
        <w:numPr>
          <w:ilvl w:val="0"/>
          <w:numId w:val="2"/>
        </w:numPr>
        <w:spacing w:after="80"/>
      </w:pPr>
      <w:r>
        <w:rPr>
          <w:sz w:val="22"/>
          <w:szCs w:val="22"/>
        </w:rPr>
        <w:t xml:space="preserve">Binary Authorization is a mature policy layer for deploy-time verification.</w:t>
      </w:r>
    </w:p>
    <w:p>
      <w:pPr>
        <w:pStyle w:val="Heading2"/>
        <w:spacing w:after="160" w:before="280"/>
      </w:pPr>
      <w:r>
        <w:rPr>
          <w:b/>
          <w:bCs/>
          <w:color w:val="2E75B6"/>
          <w:sz w:val="30"/>
          <w:szCs w:val="30"/>
        </w:rPr>
        <w:t xml:space="preserve">8.8 Weaknesses</w:t>
      </w:r>
    </w:p>
    <w:p>
      <w:pPr>
        <w:pStyle w:val="ListParagraph"/>
        <w:numPr>
          <w:ilvl w:val="0"/>
          <w:numId w:val="2"/>
        </w:numPr>
        <w:spacing w:after="80"/>
      </w:pPr>
      <w:r>
        <w:rPr>
          <w:sz w:val="22"/>
          <w:szCs w:val="22"/>
        </w:rPr>
        <w:t xml:space="preserve">The extra 'repository' hierarchy layer (compared to ECR's flat model) is an adjustment.</w:t>
      </w:r>
    </w:p>
    <w:p>
      <w:pPr>
        <w:pStyle w:val="ListParagraph"/>
        <w:numPr>
          <w:ilvl w:val="0"/>
          <w:numId w:val="2"/>
        </w:numPr>
        <w:spacing w:after="80"/>
      </w:pPr>
      <w:r>
        <w:rPr>
          <w:sz w:val="22"/>
          <w:szCs w:val="22"/>
        </w:rPr>
        <w:t xml:space="preserve">Docs can be spread thin across GCR-transition notes and current behaviour — be careful about which version you're reading.</w:t>
      </w:r>
    </w:p>
    <w:p>
      <w:pPr>
        <w:pStyle w:val="ListParagraph"/>
        <w:numPr>
          <w:ilvl w:val="0"/>
          <w:numId w:val="2"/>
        </w:numPr>
        <w:spacing w:after="80"/>
      </w:pPr>
      <w:r>
        <w:rPr>
          <w:sz w:val="22"/>
          <w:szCs w:val="22"/>
        </w:rPr>
        <w:t xml:space="preserve">Only useful in its full form if you're on GCP.</w:t>
      </w:r>
    </w:p>
    <w:p>
      <w:pPr>
        <w:pStyle w:val="Heading2"/>
        <w:spacing w:after="160" w:before="280"/>
      </w:pPr>
      <w:r>
        <w:rPr>
          <w:b/>
          <w:bCs/>
          <w:color w:val="2E75B6"/>
          <w:sz w:val="30"/>
          <w:szCs w:val="30"/>
        </w:rPr>
        <w:t xml:space="preserve">8.9 When to choose Artifact Registry</w:t>
      </w:r>
    </w:p>
    <w:p>
      <w:pPr>
        <w:pStyle w:val="ListParagraph"/>
        <w:numPr>
          <w:ilvl w:val="0"/>
          <w:numId w:val="2"/>
        </w:numPr>
        <w:spacing w:after="80"/>
      </w:pPr>
      <w:r>
        <w:rPr>
          <w:sz w:val="22"/>
          <w:szCs w:val="22"/>
        </w:rPr>
        <w:t xml:space="preserve">Your compute runs on GCP (GKE, Cloud Run, Cloud Functions v2).</w:t>
      </w:r>
    </w:p>
    <w:p>
      <w:pPr>
        <w:pStyle w:val="ListParagraph"/>
        <w:numPr>
          <w:ilvl w:val="0"/>
          <w:numId w:val="2"/>
        </w:numPr>
        <w:spacing w:after="80"/>
      </w:pPr>
      <w:r>
        <w:rPr>
          <w:sz w:val="22"/>
          <w:szCs w:val="22"/>
        </w:rPr>
        <w:t xml:space="preserve">You want one service for container images plus language package artifacts.</w:t>
      </w:r>
    </w:p>
    <w:p>
      <w:pPr>
        <w:pStyle w:val="ListParagraph"/>
        <w:numPr>
          <w:ilvl w:val="0"/>
          <w:numId w:val="2"/>
        </w:numPr>
        <w:spacing w:after="80"/>
      </w:pPr>
      <w:r>
        <w:rPr>
          <w:sz w:val="22"/>
          <w:szCs w:val="22"/>
        </w:rPr>
        <w:t xml:space="preserve">You need Binary Authorization for signed-image admission control.</w:t>
      </w:r>
    </w:p>
    <w:p>
      <w:r>
        <w:br w:type="page"/>
      </w:r>
    </w:p>
    <w:p>
      <w:pPr>
        <w:pStyle w:val="Heading1"/>
        <w:spacing w:after="200" w:before="360"/>
      </w:pPr>
      <w:r>
        <w:rPr>
          <w:b/>
          <w:bCs/>
          <w:color w:val="1F4E79"/>
          <w:sz w:val="36"/>
          <w:szCs w:val="36"/>
        </w:rPr>
        <w:t xml:space="preserve">9. Azure Container Registry (ACR)</w:t>
      </w:r>
    </w:p>
    <w:p>
      <w:pPr>
        <w:pStyle w:val="Heading2"/>
        <w:spacing w:after="160" w:before="280"/>
      </w:pPr>
      <w:r>
        <w:rPr>
          <w:b/>
          <w:bCs/>
          <w:color w:val="2E75B6"/>
          <w:sz w:val="30"/>
          <w:szCs w:val="30"/>
        </w:rPr>
        <w:t xml:space="preserve">9.1 What it is</w:t>
      </w:r>
    </w:p>
    <w:p>
      <w:pPr>
        <w:spacing w:after="120"/>
        <w:jc w:val="both"/>
      </w:pPr>
      <w:r>
        <w:rPr>
          <w:sz w:val="22"/>
          <w:szCs w:val="22"/>
        </w:rPr>
        <w:t xml:space="preserve">ACR is Azure's managed container registry. It ties into Azure Active Directory (Entra ID) for authentication, integrates with AKS, Azure Container Instances, App Service, and Functions, and layers in enterprise-grade features like geo-replication, ACR Tasks (server-side image build/patch/import), and Defender for Cloud scanning.</w:t>
      </w:r>
    </w:p>
    <w:p>
      <w:pPr>
        <w:pStyle w:val="Heading2"/>
        <w:spacing w:after="160" w:before="280"/>
      </w:pPr>
      <w:r>
        <w:rPr>
          <w:b/>
          <w:bCs/>
          <w:color w:val="2E75B6"/>
          <w:sz w:val="30"/>
          <w:szCs w:val="30"/>
        </w:rPr>
        <w:t xml:space="preserve">9.2 Reference format</w:t>
      </w:r>
    </w:p>
    <w:p>
      <w:pPr>
        <w:shd w:fill="F2F2F2" w:val="clear"/>
        <w:spacing w:after="80" w:before="80"/>
        <w:ind w:left="360"/>
      </w:pPr>
      <w:r>
        <w:rPr>
          <w:rFonts w:ascii="Consolas" w:cs="Consolas" w:eastAsia="Consolas" w:hAnsi="Consolas"/>
          <w:sz w:val="20"/>
          <w:szCs w:val="20"/>
        </w:rPr>
        <w:t xml:space="preserve">&lt;registry-name&gt;.azurecr.io/&lt;image&gt;:&lt;tag&gt;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Example</w:t>
      </w:r>
    </w:p>
    <w:p>
      <w:pPr>
        <w:shd w:fill="F2F2F2" w:val="clear"/>
        <w:spacing w:after="80" w:before="80"/>
        <w:ind w:left="360"/>
      </w:pPr>
      <w:r>
        <w:rPr>
          <w:rFonts w:ascii="Consolas" w:cs="Consolas" w:eastAsia="Consolas" w:hAnsi="Consolas"/>
          <w:sz w:val="20"/>
          <w:szCs w:val="20"/>
        </w:rPr>
        <w:t xml:space="preserve">acmeprod.azurecr.io/team/app:v1.2.3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 &lt;registry-name&gt; is globally unique across all of Azure.</w:t>
      </w:r>
    </w:p>
    <w:p>
      <w:pPr>
        <w:pStyle w:val="Heading2"/>
        <w:spacing w:after="160" w:before="280"/>
      </w:pPr>
      <w:r>
        <w:rPr>
          <w:b/>
          <w:bCs/>
          <w:color w:val="2E75B6"/>
          <w:sz w:val="30"/>
          <w:szCs w:val="30"/>
        </w:rPr>
        <w:t xml:space="preserve">9.3 Authentication</w:t>
      </w:r>
    </w:p>
    <w:p>
      <w:pPr>
        <w:shd w:fill="F2F2F2" w:val="clear"/>
        <w:spacing w:after="80" w:before="80"/>
        <w:ind w:left="360"/>
      </w:pPr>
      <w:r>
        <w:rPr>
          <w:rFonts w:ascii="Consolas" w:cs="Consolas" w:eastAsia="Consolas" w:hAnsi="Consolas"/>
          <w:sz w:val="20"/>
          <w:szCs w:val="20"/>
        </w:rPr>
        <w:t xml:space="preserve"># CLI (interactive) — uses your Azure login</w:t>
      </w:r>
    </w:p>
    <w:p>
      <w:pPr>
        <w:shd w:fill="F2F2F2" w:val="clear"/>
        <w:spacing w:after="80" w:before="80"/>
        <w:ind w:left="360"/>
      </w:pPr>
      <w:r>
        <w:rPr>
          <w:rFonts w:ascii="Consolas" w:cs="Consolas" w:eastAsia="Consolas" w:hAnsi="Consolas"/>
          <w:sz w:val="20"/>
          <w:szCs w:val="20"/>
        </w:rPr>
        <w:t xml:space="preserve">az acr login --name acmeprod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Service principal (for CI)</w:t>
      </w:r>
    </w:p>
    <w:p>
      <w:pPr>
        <w:shd w:fill="F2F2F2" w:val="clear"/>
        <w:spacing w:after="80" w:before="80"/>
        <w:ind w:left="360"/>
      </w:pPr>
      <w:r>
        <w:rPr>
          <w:rFonts w:ascii="Consolas" w:cs="Consolas" w:eastAsia="Consolas" w:hAnsi="Consolas"/>
          <w:sz w:val="20"/>
          <w:szCs w:val="20"/>
        </w:rPr>
        <w:t xml:space="preserve">docker login acmeprod.azurecr.io \</w:t>
      </w:r>
    </w:p>
    <w:p>
      <w:pPr>
        <w:shd w:fill="F2F2F2" w:val="clear"/>
        <w:spacing w:after="80" w:before="80"/>
        <w:ind w:left="360"/>
      </w:pPr>
      <w:r>
        <w:rPr>
          <w:rFonts w:ascii="Consolas" w:cs="Consolas" w:eastAsia="Consolas" w:hAnsi="Consolas"/>
          <w:sz w:val="20"/>
          <w:szCs w:val="20"/>
        </w:rPr>
        <w:t xml:space="preserve">  -u &lt;sp-app-id&gt; -p &lt;sp-password&gt;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ACR tokens (scoped tokens similar to GitHub PATs, with repo- and action-level RBAC)</w:t>
      </w:r>
    </w:p>
    <w:p>
      <w:pPr>
        <w:shd w:fill="F2F2F2" w:val="clear"/>
        <w:spacing w:after="80" w:before="80"/>
        <w:ind w:left="360"/>
      </w:pPr>
      <w:r>
        <w:rPr>
          <w:rFonts w:ascii="Consolas" w:cs="Consolas" w:eastAsia="Consolas" w:hAnsi="Consolas"/>
          <w:sz w:val="20"/>
          <w:szCs w:val="20"/>
        </w:rPr>
        <w:t xml:space="preserve">az acr token create --name ci-pusher \</w:t>
      </w:r>
    </w:p>
    <w:p>
      <w:pPr>
        <w:shd w:fill="F2F2F2" w:val="clear"/>
        <w:spacing w:after="80" w:before="80"/>
        <w:ind w:left="360"/>
      </w:pPr>
      <w:r>
        <w:rPr>
          <w:rFonts w:ascii="Consolas" w:cs="Consolas" w:eastAsia="Consolas" w:hAnsi="Consolas"/>
          <w:sz w:val="20"/>
          <w:szCs w:val="20"/>
        </w:rPr>
        <w:t xml:space="preserve">  --registry acmeprod \</w:t>
      </w:r>
    </w:p>
    <w:p>
      <w:pPr>
        <w:shd w:fill="F2F2F2" w:val="clear"/>
        <w:spacing w:after="80" w:before="80"/>
        <w:ind w:left="360"/>
      </w:pPr>
      <w:r>
        <w:rPr>
          <w:rFonts w:ascii="Consolas" w:cs="Consolas" w:eastAsia="Consolas" w:hAnsi="Consolas"/>
          <w:sz w:val="20"/>
          <w:szCs w:val="20"/>
        </w:rPr>
        <w:t xml:space="preserve">  --scope-map prod-scope</w:t>
      </w:r>
    </w:p>
    <w:p>
      <w:pPr>
        <w:spacing w:after="120"/>
        <w:jc w:val="both"/>
      </w:pPr>
      <w:r>
        <w:rPr>
          <w:sz w:val="22"/>
          <w:szCs w:val="22"/>
        </w:rPr>
        <w:t xml:space="preserve">On AKS, managed identity lets the node pool pull without credentials — same ergonomic win as ECR on EKS. For human users, </w:t>
      </w:r>
      <w:r>
        <w:rPr>
          <w:rFonts w:ascii="Consolas" w:cs="Consolas" w:eastAsia="Consolas" w:hAnsi="Consolas"/>
          <w:sz w:val="21"/>
          <w:szCs w:val="21"/>
          <w:shd w:fill="F2F2F2" w:val="clear"/>
        </w:rPr>
        <w:t xml:space="preserve">az acr login</w:t>
      </w:r>
      <w:r>
        <w:rPr>
          <w:sz w:val="22"/>
          <w:szCs w:val="22"/>
        </w:rPr>
        <w:t xml:space="preserve"> wraps the token dance. For CI, scoped ACR tokens or service principals are the norm.</w:t>
      </w:r>
    </w:p>
    <w:p>
      <w:pPr>
        <w:pStyle w:val="Heading2"/>
        <w:spacing w:after="160" w:before="280"/>
      </w:pPr>
      <w:r>
        <w:rPr>
          <w:b/>
          <w:bCs/>
          <w:color w:val="2E75B6"/>
          <w:sz w:val="30"/>
          <w:szCs w:val="30"/>
        </w:rPr>
        <w:t xml:space="preserve">9.4 Pricing tiers (Basic / Standard / Premium)</w:t>
      </w:r>
    </w:p>
    <w:p>
      <w:pPr>
        <w:spacing w:after="120"/>
        <w:jc w:val="both"/>
      </w:pPr>
      <w:r>
        <w:rPr>
          <w:sz w:val="22"/>
          <w:szCs w:val="22"/>
        </w:rPr>
        <w:t xml:space="preserve">Unlike ECR and AR, ACR has discrete pricing tiers that unlock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Tier</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Unlocks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Basic</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Core registry, small storage quota, limited throughput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Standard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Larger storage, more throughput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Premium</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Geo-replication, content trust, private link, CMEK, higher throughput</w:t>
            </w:r>
          </w:p>
        </w:tc>
      </w:tr>
    </w:tbl>
    <w:p>
      <w:pPr>
        <w:spacing w:after="120"/>
        <w:jc w:val="both"/>
      </w:pPr>
      <w:r>
        <w:rPr>
          <w:sz w:val="22"/>
          <w:szCs w:val="22"/>
        </w:rPr>
        <w:t xml:space="preserve">Geo-replication in Premium is ACR's signature feature: one logical registry that replicates to multiple Azure regions, with a single endpoint that resolves to the nearest replica.</w:t>
      </w:r>
    </w:p>
    <w:p>
      <w:pPr>
        <w:pStyle w:val="Heading2"/>
        <w:spacing w:after="160" w:before="280"/>
      </w:pPr>
      <w:r>
        <w:rPr>
          <w:b/>
          <w:bCs/>
          <w:color w:val="2E75B6"/>
          <w:sz w:val="30"/>
          <w:szCs w:val="30"/>
        </w:rPr>
        <w:t xml:space="preserve">9.5 ACR-specific features</w:t>
      </w:r>
    </w:p>
    <w:p>
      <w:pPr>
        <w:pStyle w:val="ListParagraph"/>
        <w:numPr>
          <w:ilvl w:val="0"/>
          <w:numId w:val="2"/>
        </w:numPr>
        <w:spacing w:after="80"/>
      </w:pPr>
      <w:r>
        <w:rPr>
          <w:b/>
          <w:bCs/>
          <w:sz w:val="22"/>
          <w:szCs w:val="22"/>
        </w:rPr>
        <w:t xml:space="preserve">ACR Tasks</w:t>
      </w:r>
      <w:r>
        <w:rPr>
          <w:sz w:val="22"/>
          <w:szCs w:val="22"/>
        </w:rPr>
        <w:t xml:space="preserve"> — server-side container image builds, triggered by source commits, base-image updates, or schedules. Think 'GitHub Actions for building images' living inside the registry.</w:t>
      </w:r>
    </w:p>
    <w:p>
      <w:pPr>
        <w:pStyle w:val="ListParagraph"/>
        <w:numPr>
          <w:ilvl w:val="0"/>
          <w:numId w:val="2"/>
        </w:numPr>
        <w:spacing w:after="80"/>
      </w:pPr>
      <w:r>
        <w:rPr>
          <w:b/>
          <w:bCs/>
          <w:sz w:val="22"/>
          <w:szCs w:val="22"/>
        </w:rPr>
        <w:t xml:space="preserve">Geo-replication</w:t>
      </w:r>
      <w:r>
        <w:rPr>
          <w:sz w:val="22"/>
          <w:szCs w:val="22"/>
        </w:rPr>
        <w:t xml:space="preserve"> — single endpoint, multi-region storage. Critical for global AKS deployments.</w:t>
      </w:r>
    </w:p>
    <w:p>
      <w:pPr>
        <w:pStyle w:val="ListParagraph"/>
        <w:numPr>
          <w:ilvl w:val="0"/>
          <w:numId w:val="2"/>
        </w:numPr>
        <w:spacing w:after="80"/>
      </w:pPr>
      <w:r>
        <w:rPr>
          <w:b/>
          <w:bCs/>
          <w:sz w:val="22"/>
          <w:szCs w:val="22"/>
        </w:rPr>
        <w:t xml:space="preserve">Artifact Cache</w:t>
      </w:r>
      <w:r>
        <w:rPr>
          <w:sz w:val="22"/>
          <w:szCs w:val="22"/>
        </w:rPr>
        <w:t xml:space="preserve"> — ACR's pull-through cache feature, with built-in support for Docker Hub, GHCR, Quay, MCR, and other OCI registries.</w:t>
      </w:r>
    </w:p>
    <w:p>
      <w:pPr>
        <w:pStyle w:val="ListParagraph"/>
        <w:numPr>
          <w:ilvl w:val="0"/>
          <w:numId w:val="2"/>
        </w:numPr>
        <w:spacing w:after="80"/>
      </w:pPr>
      <w:r>
        <w:rPr>
          <w:b/>
          <w:bCs/>
          <w:sz w:val="22"/>
          <w:szCs w:val="22"/>
        </w:rPr>
        <w:t xml:space="preserve">Content trust / Notary v2</w:t>
      </w:r>
      <w:r>
        <w:rPr>
          <w:sz w:val="22"/>
          <w:szCs w:val="22"/>
        </w:rPr>
        <w:t xml:space="preserve"> — signed images with registry-side verification hooks.</w:t>
      </w:r>
    </w:p>
    <w:p>
      <w:pPr>
        <w:pStyle w:val="ListParagraph"/>
        <w:numPr>
          <w:ilvl w:val="0"/>
          <w:numId w:val="2"/>
        </w:numPr>
        <w:spacing w:after="80"/>
      </w:pPr>
      <w:r>
        <w:rPr>
          <w:b/>
          <w:bCs/>
          <w:sz w:val="22"/>
          <w:szCs w:val="22"/>
        </w:rPr>
        <w:t xml:space="preserve">Defender for Cloud integration</w:t>
      </w:r>
      <w:r>
        <w:rPr>
          <w:sz w:val="22"/>
          <w:szCs w:val="22"/>
        </w:rPr>
        <w:t xml:space="preserve"> — Microsoft's scanner, priced per image scanned.</w:t>
      </w:r>
    </w:p>
    <w:p>
      <w:pPr>
        <w:pStyle w:val="Heading2"/>
        <w:spacing w:after="160" w:before="280"/>
      </w:pPr>
      <w:r>
        <w:rPr>
          <w:b/>
          <w:bCs/>
          <w:color w:val="2E75B6"/>
          <w:sz w:val="30"/>
          <w:szCs w:val="30"/>
        </w:rPr>
        <w:t xml:space="preserve">9.6 Strengths</w:t>
      </w:r>
    </w:p>
    <w:p>
      <w:pPr>
        <w:pStyle w:val="ListParagraph"/>
        <w:numPr>
          <w:ilvl w:val="0"/>
          <w:numId w:val="2"/>
        </w:numPr>
        <w:spacing w:after="80"/>
      </w:pPr>
      <w:r>
        <w:rPr>
          <w:sz w:val="22"/>
          <w:szCs w:val="22"/>
        </w:rPr>
        <w:t xml:space="preserve">Premium geo-replication is the smoothest multi-region story of any cloud registry.</w:t>
      </w:r>
    </w:p>
    <w:p>
      <w:pPr>
        <w:pStyle w:val="ListParagraph"/>
        <w:numPr>
          <w:ilvl w:val="0"/>
          <w:numId w:val="2"/>
        </w:numPr>
        <w:spacing w:after="80"/>
      </w:pPr>
      <w:r>
        <w:rPr>
          <w:sz w:val="22"/>
          <w:szCs w:val="22"/>
        </w:rPr>
        <w:t xml:space="preserve">ACR Tasks pulls build-time workloads into the registry boundary.</w:t>
      </w:r>
    </w:p>
    <w:p>
      <w:pPr>
        <w:pStyle w:val="ListParagraph"/>
        <w:numPr>
          <w:ilvl w:val="0"/>
          <w:numId w:val="2"/>
        </w:numPr>
        <w:spacing w:after="80"/>
      </w:pPr>
      <w:r>
        <w:rPr>
          <w:sz w:val="22"/>
          <w:szCs w:val="22"/>
        </w:rPr>
        <w:t xml:space="preserve">Native Entra ID integration — SSO, conditional access, all the expected enterprise controls.</w:t>
      </w:r>
    </w:p>
    <w:p>
      <w:pPr>
        <w:pStyle w:val="ListParagraph"/>
        <w:numPr>
          <w:ilvl w:val="0"/>
          <w:numId w:val="2"/>
        </w:numPr>
        <w:spacing w:after="80"/>
      </w:pPr>
      <w:r>
        <w:rPr>
          <w:sz w:val="22"/>
          <w:szCs w:val="22"/>
        </w:rPr>
        <w:t xml:space="preserve">Works seamlessly with AKS workload identity.</w:t>
      </w:r>
    </w:p>
    <w:p>
      <w:pPr>
        <w:pStyle w:val="Heading2"/>
        <w:spacing w:after="160" w:before="280"/>
      </w:pPr>
      <w:r>
        <w:rPr>
          <w:b/>
          <w:bCs/>
          <w:color w:val="2E75B6"/>
          <w:sz w:val="30"/>
          <w:szCs w:val="30"/>
        </w:rPr>
        <w:t xml:space="preserve">9.7 Weaknesses</w:t>
      </w:r>
    </w:p>
    <w:p>
      <w:pPr>
        <w:pStyle w:val="ListParagraph"/>
        <w:numPr>
          <w:ilvl w:val="0"/>
          <w:numId w:val="2"/>
        </w:numPr>
        <w:spacing w:after="80"/>
      </w:pPr>
      <w:r>
        <w:rPr>
          <w:sz w:val="22"/>
          <w:szCs w:val="22"/>
        </w:rPr>
        <w:t xml:space="preserve">Feature gating behind Premium tier — small teams on Basic feel the limits.</w:t>
      </w:r>
    </w:p>
    <w:p>
      <w:pPr>
        <w:pStyle w:val="ListParagraph"/>
        <w:numPr>
          <w:ilvl w:val="0"/>
          <w:numId w:val="2"/>
        </w:numPr>
        <w:spacing w:after="80"/>
      </w:pPr>
      <w:r>
        <w:rPr>
          <w:sz w:val="22"/>
          <w:szCs w:val="22"/>
        </w:rPr>
        <w:t xml:space="preserve">ACR Tasks has a learning curve and its own YAML dialect.</w:t>
      </w:r>
    </w:p>
    <w:p>
      <w:pPr>
        <w:pStyle w:val="ListParagraph"/>
        <w:numPr>
          <w:ilvl w:val="0"/>
          <w:numId w:val="2"/>
        </w:numPr>
        <w:spacing w:after="80"/>
      </w:pPr>
      <w:r>
        <w:rPr>
          <w:sz w:val="22"/>
          <w:szCs w:val="22"/>
        </w:rPr>
        <w:t xml:space="preserve">Weakest ecosystem support outside of Azure-native tooling.</w:t>
      </w:r>
    </w:p>
    <w:p>
      <w:pPr>
        <w:pStyle w:val="Heading2"/>
        <w:spacing w:after="160" w:before="280"/>
      </w:pPr>
      <w:r>
        <w:rPr>
          <w:b/>
          <w:bCs/>
          <w:color w:val="2E75B6"/>
          <w:sz w:val="30"/>
          <w:szCs w:val="30"/>
        </w:rPr>
        <w:t xml:space="preserve">9.8 When to choose ACR</w:t>
      </w:r>
    </w:p>
    <w:p>
      <w:pPr>
        <w:pStyle w:val="ListParagraph"/>
        <w:numPr>
          <w:ilvl w:val="0"/>
          <w:numId w:val="2"/>
        </w:numPr>
        <w:spacing w:after="80"/>
      </w:pPr>
      <w:r>
        <w:rPr>
          <w:sz w:val="22"/>
          <w:szCs w:val="22"/>
        </w:rPr>
        <w:t xml:space="preserve">Your compute runs on Azure.</w:t>
      </w:r>
    </w:p>
    <w:p>
      <w:pPr>
        <w:pStyle w:val="ListParagraph"/>
        <w:numPr>
          <w:ilvl w:val="0"/>
          <w:numId w:val="2"/>
        </w:numPr>
        <w:spacing w:after="80"/>
      </w:pPr>
      <w:r>
        <w:rPr>
          <w:sz w:val="22"/>
          <w:szCs w:val="22"/>
        </w:rPr>
        <w:t xml:space="preserve">You need geo-replication across Azure regions with a single endpoint.</w:t>
      </w:r>
    </w:p>
    <w:p>
      <w:pPr>
        <w:pStyle w:val="ListParagraph"/>
        <w:numPr>
          <w:ilvl w:val="0"/>
          <w:numId w:val="2"/>
        </w:numPr>
        <w:spacing w:after="80"/>
      </w:pPr>
      <w:r>
        <w:rPr>
          <w:sz w:val="22"/>
          <w:szCs w:val="22"/>
        </w:rPr>
        <w:t xml:space="preserve">You want to keep image builds inside Azure (ACR Tasks).</w:t>
      </w:r>
    </w:p>
    <w:p>
      <w:r>
        <w:br w:type="page"/>
      </w:r>
    </w:p>
    <w:p>
      <w:pPr>
        <w:pStyle w:val="Heading1"/>
        <w:spacing w:after="200" w:before="360"/>
      </w:pPr>
      <w:r>
        <w:rPr>
          <w:b/>
          <w:bCs/>
          <w:color w:val="1F4E79"/>
          <w:sz w:val="36"/>
          <w:szCs w:val="36"/>
        </w:rPr>
        <w:t xml:space="preserve">10. Self-Hosted Registries — Overview</w:t>
      </w:r>
    </w:p>
    <w:p>
      <w:pPr>
        <w:pStyle w:val="Heading2"/>
        <w:spacing w:after="160" w:before="280"/>
      </w:pPr>
      <w:r>
        <w:rPr>
          <w:b/>
          <w:bCs/>
          <w:color w:val="2E75B6"/>
          <w:sz w:val="30"/>
          <w:szCs w:val="30"/>
        </w:rPr>
        <w:t xml:space="preserve">10.1 Why self-host?</w:t>
      </w:r>
    </w:p>
    <w:p>
      <w:pPr>
        <w:spacing w:after="120"/>
        <w:jc w:val="both"/>
      </w:pPr>
      <w:r>
        <w:rPr>
          <w:sz w:val="22"/>
          <w:szCs w:val="22"/>
        </w:rPr>
        <w:t xml:space="preserve">When you self-host a registry, you run the servers (or Kubernetes operators), manage the storage backend, handle upgrades and backups, and own the uptime. It is strictly more work than using a cloud-hosted option — so there must be a reason you're doing it:</w:t>
      </w:r>
    </w:p>
    <w:p>
      <w:pPr>
        <w:pStyle w:val="ListParagraph"/>
        <w:numPr>
          <w:ilvl w:val="0"/>
          <w:numId w:val="2"/>
        </w:numPr>
        <w:spacing w:after="80"/>
      </w:pPr>
      <w:r>
        <w:rPr>
          <w:sz w:val="22"/>
          <w:szCs w:val="22"/>
        </w:rPr>
        <w:t xml:space="preserve">Air-gapped environments — the workload has no internet, so a cloud registry isn't reachable.</w:t>
      </w:r>
    </w:p>
    <w:p>
      <w:pPr>
        <w:pStyle w:val="ListParagraph"/>
        <w:numPr>
          <w:ilvl w:val="0"/>
          <w:numId w:val="2"/>
        </w:numPr>
        <w:spacing w:after="80"/>
      </w:pPr>
      <w:r>
        <w:rPr>
          <w:sz w:val="22"/>
          <w:szCs w:val="22"/>
        </w:rPr>
        <w:t xml:space="preserve">Multi-cloud or hybrid-cloud posture — you don't want the registry tied to one cloud's IAM.</w:t>
      </w:r>
    </w:p>
    <w:p>
      <w:pPr>
        <w:pStyle w:val="ListParagraph"/>
        <w:numPr>
          <w:ilvl w:val="0"/>
          <w:numId w:val="2"/>
        </w:numPr>
        <w:spacing w:after="80"/>
      </w:pPr>
      <w:r>
        <w:rPr>
          <w:sz w:val="22"/>
          <w:szCs w:val="22"/>
        </w:rPr>
        <w:t xml:space="preserve">Data-sovereignty / compliance — image content must stay within specific jurisdictions or networks.</w:t>
      </w:r>
    </w:p>
    <w:p>
      <w:pPr>
        <w:pStyle w:val="ListParagraph"/>
        <w:numPr>
          <w:ilvl w:val="0"/>
          <w:numId w:val="2"/>
        </w:numPr>
        <w:spacing w:after="80"/>
      </w:pPr>
      <w:r>
        <w:rPr>
          <w:sz w:val="22"/>
          <w:szCs w:val="22"/>
        </w:rPr>
        <w:t xml:space="preserve">Cost at scale — at multi-petabyte image volumes, BYO storage can beat cloud registry pricing.</w:t>
      </w:r>
    </w:p>
    <w:p>
      <w:pPr>
        <w:pStyle w:val="ListParagraph"/>
        <w:numPr>
          <w:ilvl w:val="0"/>
          <w:numId w:val="2"/>
        </w:numPr>
        <w:spacing w:after="80"/>
      </w:pPr>
      <w:r>
        <w:rPr>
          <w:sz w:val="22"/>
          <w:szCs w:val="22"/>
        </w:rPr>
        <w:t xml:space="preserve">Feature needs — you want specific features (e.g. Harbor's project-level RBAC and replication) that no cloud registry offers.</w:t>
      </w:r>
    </w:p>
    <w:p>
      <w:pPr>
        <w:pStyle w:val="ListParagraph"/>
        <w:numPr>
          <w:ilvl w:val="0"/>
          <w:numId w:val="2"/>
        </w:numPr>
        <w:spacing w:after="80"/>
      </w:pPr>
      <w:r>
        <w:rPr>
          <w:sz w:val="22"/>
          <w:szCs w:val="22"/>
        </w:rPr>
        <w:t xml:space="preserve">Consolidation — you already run Nexus or Artifactory for other artifact types and want one system for everything.</w:t>
      </w:r>
    </w:p>
    <w:p>
      <w:pPr>
        <w:pStyle w:val="Heading2"/>
        <w:spacing w:after="160" w:before="280"/>
      </w:pPr>
      <w:r>
        <w:rPr>
          <w:b/>
          <w:bCs/>
          <w:color w:val="2E75B6"/>
          <w:sz w:val="30"/>
          <w:szCs w:val="30"/>
        </w:rPr>
        <w:t xml:space="preserve">10.2 The three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Option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License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use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Apache 2.0 (CNCF)</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Enterprise container-registry feature set, self-managed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Distribution (registry:2)</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Apache 2.0</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Minimal OCI-compliant registry; building block for everything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Nexus / Artifactory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Commercial (free tiers exist)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General artifact repository; containers plus everything else</w:t>
            </w:r>
          </w:p>
        </w:tc>
      </w:tr>
    </w:tbl>
    <w:p>
      <w:r>
        <w:br w:type="page"/>
      </w:r>
    </w:p>
    <w:p>
      <w:pPr>
        <w:pStyle w:val="Heading1"/>
        <w:spacing w:after="200" w:before="360"/>
      </w:pPr>
      <w:r>
        <w:rPr>
          <w:b/>
          <w:bCs/>
          <w:color w:val="1F4E79"/>
          <w:sz w:val="36"/>
          <w:szCs w:val="36"/>
        </w:rPr>
        <w:t xml:space="preserve">11. Harbor (CNCF)</w:t>
      </w:r>
    </w:p>
    <w:p>
      <w:pPr>
        <w:pStyle w:val="Heading2"/>
        <w:spacing w:after="160" w:before="280"/>
      </w:pPr>
      <w:r>
        <w:rPr>
          <w:b/>
          <w:bCs/>
          <w:color w:val="2E75B6"/>
          <w:sz w:val="30"/>
          <w:szCs w:val="30"/>
        </w:rPr>
        <w:t xml:space="preserve">11.1 What it is</w:t>
      </w:r>
    </w:p>
    <w:p>
      <w:pPr>
        <w:spacing w:after="120"/>
        <w:jc w:val="both"/>
      </w:pPr>
      <w:r>
        <w:rPr>
          <w:sz w:val="22"/>
          <w:szCs w:val="22"/>
        </w:rPr>
        <w:t xml:space="preserve">Harbor is an open-source enterprise-grade container registry. Originally developed at VMware, donated to the CNCF in 2018, and </w:t>
      </w:r>
      <w:r>
        <w:rPr>
          <w:i/>
          <w:iCs/>
          <w:sz w:val="22"/>
          <w:szCs w:val="22"/>
        </w:rPr>
        <w:t xml:space="preserve">graduated</w:t>
      </w:r>
      <w:r>
        <w:rPr>
          <w:sz w:val="22"/>
          <w:szCs w:val="22"/>
        </w:rPr>
        <w:t xml:space="preserve"> in 2020 (the CNCF's highest maturity level). It is widely regarded as the self-hosted registry to beat for enterprise use cases.</w:t>
      </w:r>
    </w:p>
    <w:p>
      <w:pPr>
        <w:pStyle w:val="Heading2"/>
        <w:spacing w:after="160" w:before="280"/>
      </w:pPr>
      <w:r>
        <w:rPr>
          <w:b/>
          <w:bCs/>
          <w:color w:val="2E75B6"/>
          <w:sz w:val="30"/>
          <w:szCs w:val="30"/>
        </w:rPr>
        <w:t xml:space="preserve">11.2 Architecture</w:t>
      </w:r>
    </w:p>
    <w:p>
      <w:pPr>
        <w:spacing w:after="120"/>
        <w:jc w:val="both"/>
      </w:pPr>
      <w:r>
        <w:rPr>
          <w:sz w:val="22"/>
          <w:szCs w:val="22"/>
        </w:rPr>
        <w:t xml:space="preserve">Harbor isn't a single binary — it's a set of components you deploy together:</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Harbor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│Harbor   │  │Core  │  │Job      │  │Portal   │            │</w:t>
      </w:r>
    </w:p>
    <w:p>
      <w:pPr>
        <w:shd w:fill="F2F2F2" w:val="clear"/>
        <w:spacing w:after="80" w:before="80"/>
        <w:ind w:left="360"/>
      </w:pPr>
      <w:r>
        <w:rPr>
          <w:rFonts w:ascii="Consolas" w:cs="Consolas" w:eastAsia="Consolas" w:hAnsi="Consolas"/>
          <w:sz w:val="20"/>
          <w:szCs w:val="20"/>
        </w:rPr>
        <w:t xml:space="preserve">│  │Proxy    │→ │API   │→ │Service  │  │(UI)     │            │</w:t>
      </w:r>
    </w:p>
    <w:p>
      <w:pPr>
        <w:shd w:fill="F2F2F2" w:val="clear"/>
        <w:spacing w:after="80" w:before="80"/>
        <w:ind w:left="360"/>
      </w:pPr>
      <w:r>
        <w:rPr>
          <w:rFonts w:ascii="Consolas" w:cs="Consolas" w:eastAsia="Consolas" w:hAnsi="Consolas"/>
          <w:sz w:val="20"/>
          <w:szCs w:val="20"/>
        </w:rPr>
        <w:t xml:space="preserve">│  │(nginx)  │  │      │  │         │  │         │            │</w:t>
      </w:r>
    </w:p>
    <w:p>
      <w:pPr>
        <w:shd w:fill="F2F2F2" w:val="clear"/>
        <w:spacing w:after="80" w:before="80"/>
        <w:ind w:left="360"/>
      </w:pPr>
      <w:r>
        <w:rPr>
          <w:rFonts w:ascii="Consolas" w:cs="Consolas" w:eastAsia="Consolas" w:hAnsi="Consolas"/>
          <w:sz w:val="20"/>
          <w:szCs w:val="20"/>
        </w:rPr>
        <w:t xml:space="preserve">│  └─────────┘  └──────┘  └─────────┘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│distribution/    │  │Trivy (scanner)│                     │</w:t>
      </w:r>
    </w:p>
    <w:p>
      <w:pPr>
        <w:shd w:fill="F2F2F2" w:val="clear"/>
        <w:spacing w:after="80" w:before="80"/>
        <w:ind w:left="360"/>
      </w:pPr>
      <w:r>
        <w:rPr>
          <w:rFonts w:ascii="Consolas" w:cs="Consolas" w:eastAsia="Consolas" w:hAnsi="Consolas"/>
          <w:sz w:val="20"/>
          <w:szCs w:val="20"/>
        </w:rPr>
        <w:t xml:space="preserve">│  │  registry       │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                                ▼</w:t>
      </w:r>
    </w:p>
    <w:p>
      <w:pPr>
        <w:shd w:fill="F2F2F2" w:val="clear"/>
        <w:spacing w:after="80" w:before="80"/>
        <w:ind w:left="360"/>
      </w:pPr>
      <w:r>
        <w:rPr>
          <w:rFonts w:ascii="Consolas" w:cs="Consolas" w:eastAsia="Consolas" w:hAnsi="Consolas"/>
          <w:sz w:val="20"/>
          <w:szCs w:val="20"/>
        </w:rPr>
        <w:t xml:space="preserve">    Storage backend                   Postgres + Redis</w:t>
      </w:r>
    </w:p>
    <w:p>
      <w:pPr>
        <w:shd w:fill="F2F2F2" w:val="clear"/>
        <w:spacing w:after="80" w:before="80"/>
        <w:ind w:left="360"/>
      </w:pPr>
      <w:r>
        <w:rPr>
          <w:rFonts w:ascii="Consolas" w:cs="Consolas" w:eastAsia="Consolas" w:hAnsi="Consolas"/>
          <w:sz w:val="20"/>
          <w:szCs w:val="20"/>
        </w:rPr>
        <w:t xml:space="preserve">    (S3, NFS, filesystem)             (metadata, jobs)</w:t>
      </w:r>
    </w:p>
    <w:p>
      <w:pPr>
        <w:spacing w:after="120"/>
        <w:jc w:val="both"/>
      </w:pPr>
      <w:r>
        <w:rPr>
          <w:sz w:val="22"/>
          <w:szCs w:val="22"/>
        </w:rPr>
        <w:t xml:space="preserve">At the very center Harbor uses the same Distribution/registry:2 that powers the reference registry (next section). Harbor wraps it with a control plane: users, projects, RBAC, scanning, replication, auditing, and a web UI.</w:t>
      </w:r>
    </w:p>
    <w:p>
      <w:pPr>
        <w:pStyle w:val="Heading2"/>
        <w:spacing w:after="160" w:before="280"/>
      </w:pPr>
      <w:r>
        <w:rPr>
          <w:b/>
          <w:bCs/>
          <w:color w:val="2E75B6"/>
          <w:sz w:val="30"/>
          <w:szCs w:val="30"/>
        </w:rPr>
        <w:t xml:space="preserve">11.3 Key enterprise features</w:t>
      </w:r>
    </w:p>
    <w:p>
      <w:pPr>
        <w:pStyle w:val="ListParagraph"/>
        <w:numPr>
          <w:ilvl w:val="0"/>
          <w:numId w:val="2"/>
        </w:numPr>
        <w:spacing w:after="80"/>
      </w:pPr>
      <w:r>
        <w:rPr>
          <w:b/>
          <w:bCs/>
          <w:sz w:val="22"/>
          <w:szCs w:val="22"/>
        </w:rPr>
        <w:t xml:space="preserve">Projects</w:t>
      </w:r>
      <w:r>
        <w:rPr>
          <w:sz w:val="22"/>
          <w:szCs w:val="22"/>
        </w:rPr>
        <w:t xml:space="preserve"> — top-level containers with their own membership, quotas, and policies. Usually map to teams.</w:t>
      </w:r>
    </w:p>
    <w:p>
      <w:pPr>
        <w:pStyle w:val="ListParagraph"/>
        <w:numPr>
          <w:ilvl w:val="0"/>
          <w:numId w:val="2"/>
        </w:numPr>
        <w:spacing w:after="80"/>
      </w:pPr>
      <w:r>
        <w:rPr>
          <w:b/>
          <w:bCs/>
          <w:sz w:val="22"/>
          <w:szCs w:val="22"/>
        </w:rPr>
        <w:t xml:space="preserve">RBAC</w:t>
      </w:r>
      <w:r>
        <w:rPr>
          <w:sz w:val="22"/>
          <w:szCs w:val="22"/>
        </w:rPr>
        <w:t xml:space="preserve"> — guest/developer/maintainer/admin per project; plus system admin.</w:t>
      </w:r>
    </w:p>
    <w:p>
      <w:pPr>
        <w:pStyle w:val="ListParagraph"/>
        <w:numPr>
          <w:ilvl w:val="0"/>
          <w:numId w:val="2"/>
        </w:numPr>
        <w:spacing w:after="80"/>
      </w:pPr>
      <w:r>
        <w:rPr>
          <w:b/>
          <w:bCs/>
          <w:sz w:val="22"/>
          <w:szCs w:val="22"/>
        </w:rPr>
        <w:t xml:space="preserve">Vulnerability scanning</w:t>
      </w:r>
      <w:r>
        <w:rPr>
          <w:sz w:val="22"/>
          <w:szCs w:val="22"/>
        </w:rPr>
        <w:t xml:space="preserve"> — bundled with Trivy; pluggable scanner architecture for Clair, Anchore, others.</w:t>
      </w:r>
    </w:p>
    <w:p>
      <w:pPr>
        <w:pStyle w:val="ListParagraph"/>
        <w:numPr>
          <w:ilvl w:val="0"/>
          <w:numId w:val="2"/>
        </w:numPr>
        <w:spacing w:after="80"/>
      </w:pPr>
      <w:r>
        <w:rPr>
          <w:b/>
          <w:bCs/>
          <w:sz w:val="22"/>
          <w:szCs w:val="22"/>
        </w:rPr>
        <w:t xml:space="preserve">Replication</w:t>
      </w:r>
      <w:r>
        <w:rPr>
          <w:sz w:val="22"/>
          <w:szCs w:val="22"/>
        </w:rPr>
        <w:t xml:space="preserve"> — bidirectional, scheduled or on-push, with any OCI registry (Docker Hub, ECR, Quay, another Harbor). This is Harbor's most powerful feature.</w:t>
      </w:r>
    </w:p>
    <w:p>
      <w:pPr>
        <w:pStyle w:val="ListParagraph"/>
        <w:numPr>
          <w:ilvl w:val="0"/>
          <w:numId w:val="2"/>
        </w:numPr>
        <w:spacing w:after="80"/>
      </w:pPr>
      <w:r>
        <w:rPr>
          <w:b/>
          <w:bCs/>
          <w:sz w:val="22"/>
          <w:szCs w:val="22"/>
        </w:rPr>
        <w:t xml:space="preserve">Proxy cache projects</w:t>
      </w:r>
      <w:r>
        <w:rPr>
          <w:sz w:val="22"/>
          <w:szCs w:val="22"/>
        </w:rPr>
        <w:t xml:space="preserve"> — a project can be marked as a pull-through cache for an upstream, turning Harbor into a mirror with policy.</w:t>
      </w:r>
    </w:p>
    <w:p>
      <w:pPr>
        <w:pStyle w:val="ListParagraph"/>
        <w:numPr>
          <w:ilvl w:val="0"/>
          <w:numId w:val="2"/>
        </w:numPr>
        <w:spacing w:after="80"/>
      </w:pPr>
      <w:r>
        <w:rPr>
          <w:b/>
          <w:bCs/>
          <w:sz w:val="22"/>
          <w:szCs w:val="22"/>
        </w:rPr>
        <w:t xml:space="preserve">Image signing</w:t>
      </w:r>
      <w:r>
        <w:rPr>
          <w:sz w:val="22"/>
          <w:szCs w:val="22"/>
        </w:rPr>
        <w:t xml:space="preserve"> — cosign/sigstore integration; policy to block unsigned pulls.</w:t>
      </w:r>
    </w:p>
    <w:p>
      <w:pPr>
        <w:pStyle w:val="ListParagraph"/>
        <w:numPr>
          <w:ilvl w:val="0"/>
          <w:numId w:val="2"/>
        </w:numPr>
        <w:spacing w:after="80"/>
      </w:pPr>
      <w:r>
        <w:rPr>
          <w:b/>
          <w:bCs/>
          <w:sz w:val="22"/>
          <w:szCs w:val="22"/>
        </w:rPr>
        <w:t xml:space="preserve">Tag retention rules</w:t>
      </w:r>
      <w:r>
        <w:rPr>
          <w:sz w:val="22"/>
          <w:szCs w:val="22"/>
        </w:rPr>
        <w:t xml:space="preserve"> — GC by tag pattern, age, or count.</w:t>
      </w:r>
    </w:p>
    <w:p>
      <w:pPr>
        <w:pStyle w:val="ListParagraph"/>
        <w:numPr>
          <w:ilvl w:val="0"/>
          <w:numId w:val="2"/>
        </w:numPr>
        <w:spacing w:after="80"/>
      </w:pPr>
      <w:r>
        <w:rPr>
          <w:b/>
          <w:bCs/>
          <w:sz w:val="22"/>
          <w:szCs w:val="22"/>
        </w:rPr>
        <w:t xml:space="preserve">Tag immutability rules</w:t>
      </w:r>
      <w:r>
        <w:rPr>
          <w:sz w:val="22"/>
          <w:szCs w:val="22"/>
        </w:rPr>
        <w:t xml:space="preserve"> — match by pattern and lock tags (see Module 2 §8).</w:t>
      </w:r>
    </w:p>
    <w:p>
      <w:pPr>
        <w:pStyle w:val="ListParagraph"/>
        <w:numPr>
          <w:ilvl w:val="0"/>
          <w:numId w:val="2"/>
        </w:numPr>
        <w:spacing w:after="80"/>
      </w:pPr>
      <w:r>
        <w:rPr>
          <w:b/>
          <w:bCs/>
          <w:sz w:val="22"/>
          <w:szCs w:val="22"/>
        </w:rPr>
        <w:t xml:space="preserve">Identity</w:t>
      </w:r>
      <w:r>
        <w:rPr>
          <w:sz w:val="22"/>
          <w:szCs w:val="22"/>
        </w:rPr>
        <w:t xml:space="preserve"> — local users, LDAP, OIDC; robot accounts for automation.</w:t>
      </w:r>
    </w:p>
    <w:p>
      <w:pPr>
        <w:pStyle w:val="ListParagraph"/>
        <w:numPr>
          <w:ilvl w:val="0"/>
          <w:numId w:val="2"/>
        </w:numPr>
        <w:spacing w:after="80"/>
      </w:pPr>
      <w:r>
        <w:rPr>
          <w:b/>
          <w:bCs/>
          <w:sz w:val="22"/>
          <w:szCs w:val="22"/>
        </w:rPr>
        <w:t xml:space="preserve">Audit logs and webhooks</w:t>
      </w:r>
      <w:r>
        <w:rPr>
          <w:sz w:val="22"/>
          <w:szCs w:val="22"/>
        </w:rPr>
        <w:t xml:space="preserve"> — every push/pull/scan event queryable and routable.</w:t>
      </w:r>
    </w:p>
    <w:p>
      <w:pPr>
        <w:pStyle w:val="ListParagraph"/>
        <w:numPr>
          <w:ilvl w:val="0"/>
          <w:numId w:val="2"/>
        </w:numPr>
        <w:spacing w:after="80"/>
      </w:pPr>
      <w:r>
        <w:rPr>
          <w:b/>
          <w:bCs/>
          <w:sz w:val="22"/>
          <w:szCs w:val="22"/>
        </w:rPr>
        <w:t xml:space="preserve">Multiple artifact types</w:t>
      </w:r>
      <w:r>
        <w:rPr>
          <w:sz w:val="22"/>
          <w:szCs w:val="22"/>
        </w:rPr>
        <w:t xml:space="preserve"> — OCI images, Helm charts (via OCI), CNAB, and other OCI artifacts.</w:t>
      </w:r>
    </w:p>
    <w:p>
      <w:pPr>
        <w:pStyle w:val="Heading2"/>
        <w:spacing w:after="160" w:before="280"/>
      </w:pPr>
      <w:r>
        <w:rPr>
          <w:b/>
          <w:bCs/>
          <w:color w:val="2E75B6"/>
          <w:sz w:val="30"/>
          <w:szCs w:val="30"/>
        </w:rPr>
        <w:t xml:space="preserve">11.4 Deploying Harbor</w:t>
      </w:r>
    </w:p>
    <w:p>
      <w:pPr>
        <w:shd w:fill="F2F2F2" w:val="clear"/>
        <w:spacing w:after="80" w:before="80"/>
        <w:ind w:left="360"/>
      </w:pPr>
      <w:r>
        <w:rPr>
          <w:rFonts w:ascii="Consolas" w:cs="Consolas" w:eastAsia="Consolas" w:hAnsi="Consolas"/>
          <w:sz w:val="20"/>
          <w:szCs w:val="20"/>
        </w:rPr>
        <w:t xml:space="preserve"># Option 1: docker-compose installer (small setups / PoCs)</w:t>
      </w:r>
    </w:p>
    <w:p>
      <w:pPr>
        <w:shd w:fill="F2F2F2" w:val="clear"/>
        <w:spacing w:after="80" w:before="80"/>
        <w:ind w:left="360"/>
      </w:pPr>
      <w:r>
        <w:rPr>
          <w:rFonts w:ascii="Consolas" w:cs="Consolas" w:eastAsia="Consolas" w:hAnsi="Consolas"/>
          <w:sz w:val="20"/>
          <w:szCs w:val="20"/>
        </w:rPr>
        <w:t xml:space="preserve">wget https://github.com/goharbor/harbor/releases/download/v2.10.0/harbor-online-installer-v2.10.0.tgz</w:t>
      </w:r>
    </w:p>
    <w:p>
      <w:pPr>
        <w:shd w:fill="F2F2F2" w:val="clear"/>
        <w:spacing w:after="80" w:before="80"/>
        <w:ind w:left="360"/>
      </w:pPr>
      <w:r>
        <w:rPr>
          <w:rFonts w:ascii="Consolas" w:cs="Consolas" w:eastAsia="Consolas" w:hAnsi="Consolas"/>
          <w:sz w:val="20"/>
          <w:szCs w:val="20"/>
        </w:rPr>
        <w:t xml:space="preserve">tar xvf harbor-online-installer-v2.10.0.tgz</w:t>
      </w:r>
    </w:p>
    <w:p>
      <w:pPr>
        <w:shd w:fill="F2F2F2" w:val="clear"/>
        <w:spacing w:after="80" w:before="80"/>
        <w:ind w:left="360"/>
      </w:pPr>
      <w:r>
        <w:rPr>
          <w:rFonts w:ascii="Consolas" w:cs="Consolas" w:eastAsia="Consolas" w:hAnsi="Consolas"/>
          <w:sz w:val="20"/>
          <w:szCs w:val="20"/>
        </w:rPr>
        <w:t xml:space="preserve">cd harbor</w:t>
      </w:r>
    </w:p>
    <w:p>
      <w:pPr>
        <w:shd w:fill="F2F2F2" w:val="clear"/>
        <w:spacing w:after="80" w:before="80"/>
        <w:ind w:left="360"/>
      </w:pPr>
      <w:r>
        <w:rPr>
          <w:rFonts w:ascii="Consolas" w:cs="Consolas" w:eastAsia="Consolas" w:hAnsi="Consolas"/>
          <w:sz w:val="20"/>
          <w:szCs w:val="20"/>
        </w:rPr>
        <w:t xml:space="preserve">cp harbor.yml.tmpl harbor.yml</w:t>
      </w:r>
    </w:p>
    <w:p>
      <w:pPr>
        <w:shd w:fill="F2F2F2" w:val="clear"/>
        <w:spacing w:after="80" w:before="80"/>
        <w:ind w:left="360"/>
      </w:pPr>
      <w:r>
        <w:rPr>
          <w:rFonts w:ascii="Consolas" w:cs="Consolas" w:eastAsia="Consolas" w:hAnsi="Consolas"/>
          <w:sz w:val="20"/>
          <w:szCs w:val="20"/>
        </w:rPr>
        <w:t xml:space="preserve"># edit hostname, TLS, DB creds in harbor.yml</w:t>
      </w:r>
    </w:p>
    <w:p>
      <w:pPr>
        <w:shd w:fill="F2F2F2" w:val="clear"/>
        <w:spacing w:after="80" w:before="80"/>
        <w:ind w:left="360"/>
      </w:pPr>
      <w:r>
        <w:rPr>
          <w:rFonts w:ascii="Consolas" w:cs="Consolas" w:eastAsia="Consolas" w:hAnsi="Consolas"/>
          <w:sz w:val="20"/>
          <w:szCs w:val="20"/>
        </w:rPr>
        <w:t xml:space="preserve">./install.sh --with-trivy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 2: Helm chart on Kubernetes (production)</w:t>
      </w:r>
    </w:p>
    <w:p>
      <w:pPr>
        <w:shd w:fill="F2F2F2" w:val="clear"/>
        <w:spacing w:after="80" w:before="80"/>
        <w:ind w:left="360"/>
      </w:pPr>
      <w:r>
        <w:rPr>
          <w:rFonts w:ascii="Consolas" w:cs="Consolas" w:eastAsia="Consolas" w:hAnsi="Consolas"/>
          <w:sz w:val="20"/>
          <w:szCs w:val="20"/>
        </w:rPr>
        <w:t xml:space="preserve">helm repo add harbor https://helm.goharbor.io</w:t>
      </w:r>
    </w:p>
    <w:p>
      <w:pPr>
        <w:shd w:fill="F2F2F2" w:val="clear"/>
        <w:spacing w:after="80" w:before="80"/>
        <w:ind w:left="360"/>
      </w:pPr>
      <w:r>
        <w:rPr>
          <w:rFonts w:ascii="Consolas" w:cs="Consolas" w:eastAsia="Consolas" w:hAnsi="Consolas"/>
          <w:sz w:val="20"/>
          <w:szCs w:val="20"/>
        </w:rPr>
        <w:t xml:space="preserve">helm install harbor harbor/harbor \</w:t>
      </w:r>
    </w:p>
    <w:p>
      <w:pPr>
        <w:shd w:fill="F2F2F2" w:val="clear"/>
        <w:spacing w:after="80" w:before="80"/>
        <w:ind w:left="360"/>
      </w:pPr>
      <w:r>
        <w:rPr>
          <w:rFonts w:ascii="Consolas" w:cs="Consolas" w:eastAsia="Consolas" w:hAnsi="Consolas"/>
          <w:sz w:val="20"/>
          <w:szCs w:val="20"/>
        </w:rPr>
        <w:t xml:space="preserve">  --namespace harbor --create-namespace \</w:t>
      </w:r>
    </w:p>
    <w:p>
      <w:pPr>
        <w:shd w:fill="F2F2F2" w:val="clear"/>
        <w:spacing w:after="80" w:before="80"/>
        <w:ind w:left="360"/>
      </w:pPr>
      <w:r>
        <w:rPr>
          <w:rFonts w:ascii="Consolas" w:cs="Consolas" w:eastAsia="Consolas" w:hAnsi="Consolas"/>
          <w:sz w:val="20"/>
          <w:szCs w:val="20"/>
        </w:rPr>
        <w:t xml:space="preserve">  -f values.yaml</w:t>
      </w:r>
    </w:p>
    <w:p>
      <w:pPr>
        <w:pStyle w:val="Heading2"/>
        <w:spacing w:after="160" w:before="280"/>
      </w:pPr>
      <w:r>
        <w:rPr>
          <w:b/>
          <w:bCs/>
          <w:color w:val="2E75B6"/>
          <w:sz w:val="30"/>
          <w:szCs w:val="30"/>
        </w:rPr>
        <w:t xml:space="preserve">11.5 Strengths</w:t>
      </w:r>
    </w:p>
    <w:p>
      <w:pPr>
        <w:pStyle w:val="ListParagraph"/>
        <w:numPr>
          <w:ilvl w:val="0"/>
          <w:numId w:val="2"/>
        </w:numPr>
        <w:spacing w:after="80"/>
      </w:pPr>
      <w:r>
        <w:rPr>
          <w:sz w:val="22"/>
          <w:szCs w:val="22"/>
        </w:rPr>
        <w:t xml:space="preserve">The most feature-complete open-source registry. Nearly everything you'd pay a vendor for, built-in.</w:t>
      </w:r>
    </w:p>
    <w:p>
      <w:pPr>
        <w:pStyle w:val="ListParagraph"/>
        <w:numPr>
          <w:ilvl w:val="0"/>
          <w:numId w:val="2"/>
        </w:numPr>
        <w:spacing w:after="80"/>
      </w:pPr>
      <w:r>
        <w:rPr>
          <w:sz w:val="22"/>
          <w:szCs w:val="22"/>
        </w:rPr>
        <w:t xml:space="preserve">Cloud-agnostic — runs anywhere Kubernetes runs.</w:t>
      </w:r>
    </w:p>
    <w:p>
      <w:pPr>
        <w:pStyle w:val="ListParagraph"/>
        <w:numPr>
          <w:ilvl w:val="0"/>
          <w:numId w:val="2"/>
        </w:numPr>
        <w:spacing w:after="80"/>
      </w:pPr>
      <w:r>
        <w:rPr>
          <w:sz w:val="22"/>
          <w:szCs w:val="22"/>
        </w:rPr>
        <w:t xml:space="preserve">Strong replication story — two-way sync with any OCI registry, which is how you build multi-cloud or multi-datacenter topologies.</w:t>
      </w:r>
    </w:p>
    <w:p>
      <w:pPr>
        <w:pStyle w:val="ListParagraph"/>
        <w:numPr>
          <w:ilvl w:val="0"/>
          <w:numId w:val="2"/>
        </w:numPr>
        <w:spacing w:after="80"/>
      </w:pPr>
      <w:r>
        <w:rPr>
          <w:sz w:val="22"/>
          <w:szCs w:val="22"/>
        </w:rPr>
        <w:t xml:space="preserve">CNCF graduation = serious long-term project health signals.</w:t>
      </w:r>
    </w:p>
    <w:p>
      <w:pPr>
        <w:pStyle w:val="ListParagraph"/>
        <w:numPr>
          <w:ilvl w:val="0"/>
          <w:numId w:val="2"/>
        </w:numPr>
        <w:spacing w:after="80"/>
      </w:pPr>
      <w:r>
        <w:rPr>
          <w:sz w:val="22"/>
          <w:szCs w:val="22"/>
        </w:rPr>
        <w:t xml:space="preserve">Free (Apache 2.0) — no per-user or per-image licensing.</w:t>
      </w:r>
    </w:p>
    <w:p>
      <w:pPr>
        <w:pStyle w:val="Heading2"/>
        <w:spacing w:after="160" w:before="280"/>
      </w:pPr>
      <w:r>
        <w:rPr>
          <w:b/>
          <w:bCs/>
          <w:color w:val="2E75B6"/>
          <w:sz w:val="30"/>
          <w:szCs w:val="30"/>
        </w:rPr>
        <w:t xml:space="preserve">11.6 Weaknesses</w:t>
      </w:r>
    </w:p>
    <w:p>
      <w:pPr>
        <w:pStyle w:val="ListParagraph"/>
        <w:numPr>
          <w:ilvl w:val="0"/>
          <w:numId w:val="2"/>
        </w:numPr>
        <w:spacing w:after="80"/>
      </w:pPr>
      <w:r>
        <w:rPr>
          <w:sz w:val="22"/>
          <w:szCs w:val="22"/>
        </w:rPr>
        <w:t xml:space="preserve">You run it. HA Postgres, Redis, object storage, TLS certs, upgrades — all on you.</w:t>
      </w:r>
    </w:p>
    <w:p>
      <w:pPr>
        <w:pStyle w:val="ListParagraph"/>
        <w:numPr>
          <w:ilvl w:val="0"/>
          <w:numId w:val="2"/>
        </w:numPr>
        <w:spacing w:after="80"/>
      </w:pPr>
      <w:r>
        <w:rPr>
          <w:sz w:val="22"/>
          <w:szCs w:val="22"/>
        </w:rPr>
        <w:t xml:space="preserve">Resource footprint is non-trivial: 8+ containers, 4+ GB RAM minimum for production.</w:t>
      </w:r>
    </w:p>
    <w:p>
      <w:pPr>
        <w:pStyle w:val="ListParagraph"/>
        <w:numPr>
          <w:ilvl w:val="0"/>
          <w:numId w:val="2"/>
        </w:numPr>
        <w:spacing w:after="80"/>
      </w:pPr>
      <w:r>
        <w:rPr>
          <w:sz w:val="22"/>
          <w:szCs w:val="22"/>
        </w:rPr>
        <w:t xml:space="preserve">Initial configuration has a learning curve (projects, quotas, retention rules, scanners).</w:t>
      </w:r>
    </w:p>
    <w:p>
      <w:pPr>
        <w:pStyle w:val="ListParagraph"/>
        <w:numPr>
          <w:ilvl w:val="0"/>
          <w:numId w:val="2"/>
        </w:numPr>
        <w:spacing w:after="80"/>
      </w:pPr>
      <w:r>
        <w:rPr>
          <w:sz w:val="22"/>
          <w:szCs w:val="22"/>
        </w:rPr>
        <w:t xml:space="preserve">Scanner performance — Trivy scan of large images is CPU-intensive; plan capacity.</w:t>
      </w:r>
    </w:p>
    <w:p>
      <w:pPr>
        <w:pStyle w:val="Heading2"/>
        <w:spacing w:after="160" w:before="280"/>
      </w:pPr>
      <w:r>
        <w:rPr>
          <w:b/>
          <w:bCs/>
          <w:color w:val="2E75B6"/>
          <w:sz w:val="30"/>
          <w:szCs w:val="30"/>
        </w:rPr>
        <w:t xml:space="preserve">11.7 When to choose Harbor</w:t>
      </w:r>
    </w:p>
    <w:p>
      <w:pPr>
        <w:pStyle w:val="ListParagraph"/>
        <w:numPr>
          <w:ilvl w:val="0"/>
          <w:numId w:val="2"/>
        </w:numPr>
        <w:spacing w:after="80"/>
      </w:pPr>
      <w:r>
        <w:rPr>
          <w:sz w:val="22"/>
          <w:szCs w:val="22"/>
        </w:rPr>
        <w:t xml:space="preserve">You're multi-cloud or hybrid-cloud and don't want to tie the registry to one provider's IAM.</w:t>
      </w:r>
    </w:p>
    <w:p>
      <w:pPr>
        <w:pStyle w:val="ListParagraph"/>
        <w:numPr>
          <w:ilvl w:val="0"/>
          <w:numId w:val="2"/>
        </w:numPr>
        <w:spacing w:after="80"/>
      </w:pPr>
      <w:r>
        <w:rPr>
          <w:sz w:val="22"/>
          <w:szCs w:val="22"/>
        </w:rPr>
        <w:t xml:space="preserve">You need air-gapped deployments.</w:t>
      </w:r>
    </w:p>
    <w:p>
      <w:pPr>
        <w:pStyle w:val="ListParagraph"/>
        <w:numPr>
          <w:ilvl w:val="0"/>
          <w:numId w:val="2"/>
        </w:numPr>
        <w:spacing w:after="80"/>
      </w:pPr>
      <w:r>
        <w:rPr>
          <w:sz w:val="22"/>
          <w:szCs w:val="22"/>
        </w:rPr>
        <w:t xml:space="preserve">You want enterprise features (project RBAC, replication, immutability, scanning) without per-seat licensing.</w:t>
      </w:r>
    </w:p>
    <w:p>
      <w:pPr>
        <w:pStyle w:val="ListParagraph"/>
        <w:numPr>
          <w:ilvl w:val="0"/>
          <w:numId w:val="2"/>
        </w:numPr>
        <w:spacing w:after="80"/>
      </w:pPr>
      <w:r>
        <w:rPr>
          <w:sz w:val="22"/>
          <w:szCs w:val="22"/>
        </w:rPr>
        <w:t xml:space="preserve">You have a platform team that can operate stateful services well.</w:t>
      </w:r>
    </w:p>
    <w:p>
      <w:r>
        <w:br w:type="page"/>
      </w:r>
    </w:p>
    <w:p>
      <w:pPr>
        <w:pStyle w:val="Heading1"/>
        <w:spacing w:after="200" w:before="360"/>
      </w:pPr>
      <w:r>
        <w:rPr>
          <w:b/>
          <w:bCs/>
          <w:color w:val="1F4E79"/>
          <w:sz w:val="36"/>
          <w:szCs w:val="36"/>
        </w:rPr>
        <w:t xml:space="preserve">12. Distribution (registry:2) — The Reference Implementation</w:t>
      </w:r>
    </w:p>
    <w:p>
      <w:pPr>
        <w:pStyle w:val="Heading2"/>
        <w:spacing w:after="160" w:before="280"/>
      </w:pPr>
      <w:r>
        <w:rPr>
          <w:b/>
          <w:bCs/>
          <w:color w:val="2E75B6"/>
          <w:sz w:val="30"/>
          <w:szCs w:val="30"/>
        </w:rPr>
        <w:t xml:space="preserve">12.1 What it is</w:t>
      </w:r>
    </w:p>
    <w:p>
      <w:pPr>
        <w:spacing w:after="120"/>
        <w:jc w:val="both"/>
      </w:pPr>
      <w:r>
        <w:rPr>
          <w:sz w:val="22"/>
          <w:szCs w:val="22"/>
        </w:rPr>
        <w:t xml:space="preserve">Distribution (the CNCF project) is the open-source reference implementation of the OCI Distribution Spec. It ships as a small Go binary and, famously, a single Docker image: </w:t>
      </w:r>
      <w:r>
        <w:rPr>
          <w:rFonts w:ascii="Consolas" w:cs="Consolas" w:eastAsia="Consolas" w:hAnsi="Consolas"/>
          <w:sz w:val="21"/>
          <w:szCs w:val="21"/>
          <w:shd w:fill="F2F2F2" w:val="clear"/>
        </w:rPr>
        <w:t xml:space="preserve">registry:2</w:t>
      </w:r>
      <w:r>
        <w:rPr>
          <w:sz w:val="22"/>
          <w:szCs w:val="22"/>
        </w:rPr>
        <w:t xml:space="preserve"> on Docker Hub. This is the same code that sits at the core of Harbor, much of Docker Hub's infrastructure, and many enterprise registries. It is intentionally minimal: it serves the OCI API and stores blobs and manifests. That's it.</w:t>
      </w:r>
    </w:p>
    <w:p>
      <w:pPr>
        <w:pStyle w:val="Heading2"/>
        <w:spacing w:after="160" w:before="280"/>
      </w:pPr>
      <w:r>
        <w:rPr>
          <w:b/>
          <w:bCs/>
          <w:color w:val="2E75B6"/>
          <w:sz w:val="30"/>
          <w:szCs w:val="30"/>
        </w:rPr>
        <w:t xml:space="preserve">12.2 Running one</w:t>
      </w:r>
    </w:p>
    <w:p>
      <w:pPr>
        <w:shd w:fill="F2F2F2" w:val="clear"/>
        <w:spacing w:after="80" w:before="80"/>
        <w:ind w:left="360"/>
      </w:pPr>
      <w:r>
        <w:rPr>
          <w:rFonts w:ascii="Consolas" w:cs="Consolas" w:eastAsia="Consolas" w:hAnsi="Consolas"/>
          <w:sz w:val="20"/>
          <w:szCs w:val="20"/>
        </w:rPr>
        <w:t xml:space="preserve"># Simplest possible registry — 30 seconds from nothing</w:t>
      </w:r>
    </w:p>
    <w:p>
      <w:pPr>
        <w:shd w:fill="F2F2F2" w:val="clear"/>
        <w:spacing w:after="80" w:before="80"/>
        <w:ind w:left="360"/>
      </w:pPr>
      <w:r>
        <w:rPr>
          <w:rFonts w:ascii="Consolas" w:cs="Consolas" w:eastAsia="Consolas" w:hAnsi="Consolas"/>
          <w:sz w:val="20"/>
          <w:szCs w:val="20"/>
        </w:rPr>
        <w:t xml:space="preserve">docker run -d \</w:t>
      </w:r>
    </w:p>
    <w:p>
      <w:pPr>
        <w:shd w:fill="F2F2F2" w:val="clear"/>
        <w:spacing w:after="80" w:before="80"/>
        <w:ind w:left="360"/>
      </w:pPr>
      <w:r>
        <w:rPr>
          <w:rFonts w:ascii="Consolas" w:cs="Consolas" w:eastAsia="Consolas" w:hAnsi="Consolas"/>
          <w:sz w:val="20"/>
          <w:szCs w:val="20"/>
        </w:rPr>
        <w:t xml:space="preserve">  -p 5000:5000 \</w:t>
      </w:r>
    </w:p>
    <w:p>
      <w:pPr>
        <w:shd w:fill="F2F2F2" w:val="clear"/>
        <w:spacing w:after="80" w:before="80"/>
        <w:ind w:left="360"/>
      </w:pPr>
      <w:r>
        <w:rPr>
          <w:rFonts w:ascii="Consolas" w:cs="Consolas" w:eastAsia="Consolas" w:hAnsi="Consolas"/>
          <w:sz w:val="20"/>
          <w:szCs w:val="20"/>
        </w:rPr>
        <w:t xml:space="preserve">  --restart=always \</w:t>
      </w:r>
    </w:p>
    <w:p>
      <w:pPr>
        <w:shd w:fill="F2F2F2" w:val="clear"/>
        <w:spacing w:after="80" w:before="80"/>
        <w:ind w:left="360"/>
      </w:pPr>
      <w:r>
        <w:rPr>
          <w:rFonts w:ascii="Consolas" w:cs="Consolas" w:eastAsia="Consolas" w:hAnsi="Consolas"/>
          <w:sz w:val="20"/>
          <w:szCs w:val="20"/>
        </w:rPr>
        <w:t xml:space="preserve">  --name registry \</w:t>
      </w:r>
    </w:p>
    <w:p>
      <w:pPr>
        <w:shd w:fill="F2F2F2" w:val="clear"/>
        <w:spacing w:after="80" w:before="80"/>
        <w:ind w:left="360"/>
      </w:pPr>
      <w:r>
        <w:rPr>
          <w:rFonts w:ascii="Consolas" w:cs="Consolas" w:eastAsia="Consolas" w:hAnsi="Consolas"/>
          <w:sz w:val="20"/>
          <w:szCs w:val="20"/>
        </w:rPr>
        <w:t xml:space="preserve">  -v /srv/registry:/var/lib/registry \</w:t>
      </w:r>
    </w:p>
    <w:p>
      <w:pPr>
        <w:shd w:fill="F2F2F2" w:val="clear"/>
        <w:spacing w:after="80" w:before="80"/>
        <w:ind w:left="360"/>
      </w:pPr>
      <w:r>
        <w:rPr>
          <w:rFonts w:ascii="Consolas" w:cs="Consolas" w:eastAsia="Consolas" w:hAnsi="Consolas"/>
          <w:sz w:val="20"/>
          <w:szCs w:val="20"/>
        </w:rPr>
        <w:t xml:space="preserve">  registry:2</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Push to it</w:t>
      </w:r>
    </w:p>
    <w:p>
      <w:pPr>
        <w:shd w:fill="F2F2F2" w:val="clear"/>
        <w:spacing w:after="80" w:before="80"/>
        <w:ind w:left="360"/>
      </w:pPr>
      <w:r>
        <w:rPr>
          <w:rFonts w:ascii="Consolas" w:cs="Consolas" w:eastAsia="Consolas" w:hAnsi="Consolas"/>
          <w:sz w:val="20"/>
          <w:szCs w:val="20"/>
        </w:rPr>
        <w:t xml:space="preserve">docker pull alpine</w:t>
      </w:r>
    </w:p>
    <w:p>
      <w:pPr>
        <w:shd w:fill="F2F2F2" w:val="clear"/>
        <w:spacing w:after="80" w:before="80"/>
        <w:ind w:left="360"/>
      </w:pPr>
      <w:r>
        <w:rPr>
          <w:rFonts w:ascii="Consolas" w:cs="Consolas" w:eastAsia="Consolas" w:hAnsi="Consolas"/>
          <w:sz w:val="20"/>
          <w:szCs w:val="20"/>
        </w:rPr>
        <w:t xml:space="preserve">docker tag alpine localhost:5000/alpine</w:t>
      </w:r>
    </w:p>
    <w:p>
      <w:pPr>
        <w:shd w:fill="F2F2F2" w:val="clear"/>
        <w:spacing w:after="80" w:before="80"/>
        <w:ind w:left="360"/>
      </w:pPr>
      <w:r>
        <w:rPr>
          <w:rFonts w:ascii="Consolas" w:cs="Consolas" w:eastAsia="Consolas" w:hAnsi="Consolas"/>
          <w:sz w:val="20"/>
          <w:szCs w:val="20"/>
        </w:rPr>
        <w:t xml:space="preserve">docker push localhost:5000/alpine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Pull it back</w:t>
      </w:r>
    </w:p>
    <w:p>
      <w:pPr>
        <w:shd w:fill="F2F2F2" w:val="clear"/>
        <w:spacing w:after="80" w:before="80"/>
        <w:ind w:left="360"/>
      </w:pPr>
      <w:r>
        <w:rPr>
          <w:rFonts w:ascii="Consolas" w:cs="Consolas" w:eastAsia="Consolas" w:hAnsi="Consolas"/>
          <w:sz w:val="20"/>
          <w:szCs w:val="20"/>
        </w:rPr>
        <w:t xml:space="preserve">docker pull localhost:5000/alpine</w:t>
      </w:r>
    </w:p>
    <w:p>
      <w:pPr>
        <w:spacing w:after="120"/>
        <w:jc w:val="both"/>
      </w:pPr>
      <w:r>
        <w:rPr>
          <w:sz w:val="22"/>
          <w:szCs w:val="22"/>
        </w:rPr>
        <w:t xml:space="preserve">That is a real, spec-compliant OCI registry. No users, no TLS, no scanning — but fully functional for its intended audience: CI caches, development, and as the underlying engine for bigger systems. For internet-facing use, you'd put a TLS-terminating reverse proxy in front and configure </w:t>
      </w:r>
      <w:r>
        <w:rPr>
          <w:rFonts w:ascii="Consolas" w:cs="Consolas" w:eastAsia="Consolas" w:hAnsi="Consolas"/>
          <w:sz w:val="21"/>
          <w:szCs w:val="21"/>
          <w:shd w:fill="F2F2F2" w:val="clear"/>
        </w:rPr>
        <w:t xml:space="preserve">auth</w:t>
      </w:r>
      <w:r>
        <w:rPr>
          <w:sz w:val="22"/>
          <w:szCs w:val="22"/>
        </w:rPr>
        <w:t xml:space="preserve"> in </w:t>
      </w:r>
      <w:r>
        <w:rPr>
          <w:rFonts w:ascii="Consolas" w:cs="Consolas" w:eastAsia="Consolas" w:hAnsi="Consolas"/>
          <w:sz w:val="21"/>
          <w:szCs w:val="21"/>
          <w:shd w:fill="F2F2F2" w:val="clear"/>
        </w:rPr>
        <w:t xml:space="preserve">config.yml</w:t>
      </w:r>
      <w:r>
        <w:rPr>
          <w:sz w:val="22"/>
          <w:szCs w:val="22"/>
        </w:rPr>
        <w:t xml:space="preserve"> (token auth via an external service, or htpasswd).</w:t>
      </w:r>
    </w:p>
    <w:p>
      <w:pPr>
        <w:pStyle w:val="Heading2"/>
        <w:spacing w:after="160" w:before="280"/>
      </w:pPr>
      <w:r>
        <w:rPr>
          <w:b/>
          <w:bCs/>
          <w:color w:val="2E75B6"/>
          <w:sz w:val="30"/>
          <w:szCs w:val="30"/>
        </w:rPr>
        <w:t xml:space="preserve">12.3 config.yml essentials</w:t>
      </w:r>
    </w:p>
    <w:p>
      <w:pPr>
        <w:shd w:fill="F2F2F2" w:val="clear"/>
        <w:spacing w:after="80" w:before="80"/>
        <w:ind w:left="360"/>
      </w:pPr>
      <w:r>
        <w:rPr>
          <w:rFonts w:ascii="Consolas" w:cs="Consolas" w:eastAsia="Consolas" w:hAnsi="Consolas"/>
          <w:sz w:val="20"/>
          <w:szCs w:val="20"/>
        </w:rPr>
        <w:t xml:space="preserve">version: 0.1</w:t>
      </w:r>
    </w:p>
    <w:p>
      <w:pPr>
        <w:shd w:fill="F2F2F2" w:val="clear"/>
        <w:spacing w:after="80" w:before="80"/>
        <w:ind w:left="360"/>
      </w:pPr>
      <w:r>
        <w:rPr>
          <w:rFonts w:ascii="Consolas" w:cs="Consolas" w:eastAsia="Consolas" w:hAnsi="Consolas"/>
          <w:sz w:val="20"/>
          <w:szCs w:val="20"/>
        </w:rPr>
        <w:t xml:space="preserve">log:</w:t>
      </w:r>
    </w:p>
    <w:p>
      <w:pPr>
        <w:shd w:fill="F2F2F2" w:val="clear"/>
        <w:spacing w:after="80" w:before="80"/>
        <w:ind w:left="360"/>
      </w:pPr>
      <w:r>
        <w:rPr>
          <w:rFonts w:ascii="Consolas" w:cs="Consolas" w:eastAsia="Consolas" w:hAnsi="Consolas"/>
          <w:sz w:val="20"/>
          <w:szCs w:val="20"/>
        </w:rPr>
        <w:t xml:space="preserve">  level: info</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filesystem:</w:t>
      </w:r>
    </w:p>
    <w:p>
      <w:pPr>
        <w:shd w:fill="F2F2F2" w:val="clear"/>
        <w:spacing w:after="80" w:before="80"/>
        <w:ind w:left="360"/>
      </w:pPr>
      <w:r>
        <w:rPr>
          <w:rFonts w:ascii="Consolas" w:cs="Consolas" w:eastAsia="Consolas" w:hAnsi="Consolas"/>
          <w:sz w:val="20"/>
          <w:szCs w:val="20"/>
        </w:rPr>
        <w:t xml:space="preserve">    rootdirectory: /var/lib/registry</w:t>
      </w:r>
    </w:p>
    <w:p>
      <w:pPr>
        <w:shd w:fill="F2F2F2" w:val="clear"/>
        <w:spacing w:after="80" w:before="80"/>
        <w:ind w:left="360"/>
      </w:pPr>
      <w:r>
        <w:rPr>
          <w:rFonts w:ascii="Consolas" w:cs="Consolas" w:eastAsia="Consolas" w:hAnsi="Consolas"/>
          <w:sz w:val="20"/>
          <w:szCs w:val="20"/>
        </w:rPr>
        <w:t xml:space="preserve">  # or s3, azure, gcs, swift, oss — pick one</w:t>
      </w:r>
    </w:p>
    <w:p>
      <w:pPr>
        <w:shd w:fill="F2F2F2" w:val="clear"/>
        <w:spacing w:after="80" w:before="80"/>
        <w:ind w:left="360"/>
      </w:pPr>
      <w:r>
        <w:rPr>
          <w:rFonts w:ascii="Consolas" w:cs="Consolas" w:eastAsia="Consolas" w:hAnsi="Consolas"/>
          <w:sz w:val="20"/>
          <w:szCs w:val="20"/>
        </w:rPr>
        <w:t xml:space="preserve">http:</w:t>
      </w:r>
    </w:p>
    <w:p>
      <w:pPr>
        <w:shd w:fill="F2F2F2" w:val="clear"/>
        <w:spacing w:after="80" w:before="80"/>
        <w:ind w:left="360"/>
      </w:pPr>
      <w:r>
        <w:rPr>
          <w:rFonts w:ascii="Consolas" w:cs="Consolas" w:eastAsia="Consolas" w:hAnsi="Consolas"/>
          <w:sz w:val="20"/>
          <w:szCs w:val="20"/>
        </w:rPr>
        <w:t xml:space="preserve">  addr: :5000</w:t>
      </w:r>
    </w:p>
    <w:p>
      <w:pPr>
        <w:shd w:fill="F2F2F2" w:val="clear"/>
        <w:spacing w:after="80" w:before="80"/>
        <w:ind w:left="360"/>
      </w:pPr>
      <w:r>
        <w:rPr>
          <w:rFonts w:ascii="Consolas" w:cs="Consolas" w:eastAsia="Consolas" w:hAnsi="Consolas"/>
          <w:sz w:val="20"/>
          <w:szCs w:val="20"/>
        </w:rPr>
        <w:t xml:space="preserve">  tls:</w:t>
      </w:r>
    </w:p>
    <w:p>
      <w:pPr>
        <w:shd w:fill="F2F2F2" w:val="clear"/>
        <w:spacing w:after="80" w:before="80"/>
        <w:ind w:left="360"/>
      </w:pPr>
      <w:r>
        <w:rPr>
          <w:rFonts w:ascii="Consolas" w:cs="Consolas" w:eastAsia="Consolas" w:hAnsi="Consolas"/>
          <w:sz w:val="20"/>
          <w:szCs w:val="20"/>
        </w:rPr>
        <w:t xml:space="preserve">    certificate: /certs/registry.crt</w:t>
      </w:r>
    </w:p>
    <w:p>
      <w:pPr>
        <w:shd w:fill="F2F2F2" w:val="clear"/>
        <w:spacing w:after="80" w:before="80"/>
        <w:ind w:left="360"/>
      </w:pPr>
      <w:r>
        <w:rPr>
          <w:rFonts w:ascii="Consolas" w:cs="Consolas" w:eastAsia="Consolas" w:hAnsi="Consolas"/>
          <w:sz w:val="20"/>
          <w:szCs w:val="20"/>
        </w:rPr>
        <w:t xml:space="preserve">    key:         /certs/registry.key</w:t>
      </w:r>
    </w:p>
    <w:p>
      <w:pPr>
        <w:shd w:fill="F2F2F2" w:val="clear"/>
        <w:spacing w:after="80" w:before="80"/>
        <w:ind w:left="360"/>
      </w:pPr>
      <w:r>
        <w:rPr>
          <w:rFonts w:ascii="Consolas" w:cs="Consolas" w:eastAsia="Consolas" w:hAnsi="Consolas"/>
          <w:sz w:val="20"/>
          <w:szCs w:val="20"/>
        </w:rPr>
        <w:t xml:space="preserve">auth:</w:t>
      </w:r>
    </w:p>
    <w:p>
      <w:pPr>
        <w:shd w:fill="F2F2F2" w:val="clear"/>
        <w:spacing w:after="80" w:before="80"/>
        <w:ind w:left="360"/>
      </w:pPr>
      <w:r>
        <w:rPr>
          <w:rFonts w:ascii="Consolas" w:cs="Consolas" w:eastAsia="Consolas" w:hAnsi="Consolas"/>
          <w:sz w:val="20"/>
          <w:szCs w:val="20"/>
        </w:rPr>
        <w:t xml:space="preserve">  htpasswd:</w:t>
      </w:r>
    </w:p>
    <w:p>
      <w:pPr>
        <w:shd w:fill="F2F2F2" w:val="clear"/>
        <w:spacing w:after="80" w:before="80"/>
        <w:ind w:left="360"/>
      </w:pPr>
      <w:r>
        <w:rPr>
          <w:rFonts w:ascii="Consolas" w:cs="Consolas" w:eastAsia="Consolas" w:hAnsi="Consolas"/>
          <w:sz w:val="20"/>
          <w:szCs w:val="20"/>
        </w:rPr>
        <w:t xml:space="preserve">    realm: basic-realm</w:t>
      </w:r>
    </w:p>
    <w:p>
      <w:pPr>
        <w:shd w:fill="F2F2F2" w:val="clear"/>
        <w:spacing w:after="80" w:before="80"/>
        <w:ind w:left="360"/>
      </w:pPr>
      <w:r>
        <w:rPr>
          <w:rFonts w:ascii="Consolas" w:cs="Consolas" w:eastAsia="Consolas" w:hAnsi="Consolas"/>
          <w:sz w:val="20"/>
          <w:szCs w:val="20"/>
        </w:rPr>
        <w:t xml:space="preserve">    path:  /auth/htpasswd</w:t>
      </w:r>
    </w:p>
    <w:p>
      <w:pPr>
        <w:shd w:fill="F2F2F2" w:val="clear"/>
        <w:spacing w:after="80" w:before="80"/>
        <w:ind w:left="360"/>
      </w:pPr>
      <w:r>
        <w:rPr>
          <w:rFonts w:ascii="Consolas" w:cs="Consolas" w:eastAsia="Consolas" w:hAnsi="Consolas"/>
          <w:sz w:val="20"/>
          <w:szCs w:val="20"/>
        </w:rPr>
        <w:t xml:space="preserve">proxy:                          # Turns the registry into a pull-through cache</w:t>
      </w:r>
    </w:p>
    <w:p>
      <w:pPr>
        <w:shd w:fill="F2F2F2" w:val="clear"/>
        <w:spacing w:after="80" w:before="80"/>
        <w:ind w:left="360"/>
      </w:pPr>
      <w:r>
        <w:rPr>
          <w:rFonts w:ascii="Consolas" w:cs="Consolas" w:eastAsia="Consolas" w:hAnsi="Consolas"/>
          <w:sz w:val="20"/>
          <w:szCs w:val="20"/>
        </w:rPr>
        <w:t xml:space="preserve">  remoteurl: https://registry-1.docker.io</w:t>
      </w:r>
    </w:p>
    <w:p>
      <w:pPr>
        <w:shd w:fill="F2F2F2" w:val="clear"/>
        <w:spacing w:after="80" w:before="80"/>
        <w:ind w:left="360"/>
      </w:pPr>
      <w:r>
        <w:rPr>
          <w:rFonts w:ascii="Consolas" w:cs="Consolas" w:eastAsia="Consolas" w:hAnsi="Consolas"/>
          <w:sz w:val="20"/>
          <w:szCs w:val="20"/>
        </w:rPr>
        <w:t xml:space="preserve">  username:  &lt;hub-user&gt;</w:t>
      </w:r>
    </w:p>
    <w:p>
      <w:pPr>
        <w:shd w:fill="F2F2F2" w:val="clear"/>
        <w:spacing w:after="80" w:before="80"/>
        <w:ind w:left="360"/>
      </w:pPr>
      <w:r>
        <w:rPr>
          <w:rFonts w:ascii="Consolas" w:cs="Consolas" w:eastAsia="Consolas" w:hAnsi="Consolas"/>
          <w:sz w:val="20"/>
          <w:szCs w:val="20"/>
        </w:rPr>
        <w:t xml:space="preserve">  password:  &lt;hub-token&gt;</w:t>
      </w:r>
    </w:p>
    <w:p>
      <w:pPr>
        <w:pStyle w:val="Heading2"/>
        <w:spacing w:after="160" w:before="280"/>
      </w:pPr>
      <w:r>
        <w:rPr>
          <w:b/>
          <w:bCs/>
          <w:color w:val="2E75B6"/>
          <w:sz w:val="30"/>
          <w:szCs w:val="30"/>
        </w:rPr>
        <w:t xml:space="preserve">12.4 Storage backends</w:t>
      </w:r>
    </w:p>
    <w:p>
      <w:pPr>
        <w:spacing w:after="120"/>
        <w:jc w:val="both"/>
      </w:pPr>
      <w:r>
        <w:rPr>
          <w:sz w:val="22"/>
          <w:szCs w:val="22"/>
        </w:rPr>
        <w:t xml:space="preserve">Distribution supports filesystem and several object stores as first-class backends:</w:t>
      </w:r>
    </w:p>
    <w:p>
      <w:pPr>
        <w:pStyle w:val="ListParagraph"/>
        <w:numPr>
          <w:ilvl w:val="0"/>
          <w:numId w:val="2"/>
        </w:numPr>
        <w:spacing w:after="80"/>
      </w:pPr>
      <w:r>
        <w:rPr>
          <w:sz w:val="22"/>
          <w:szCs w:val="22"/>
        </w:rPr>
        <w:t xml:space="preserve">filesystem — local disk; simple, not horizontally scalable.</w:t>
      </w:r>
    </w:p>
    <w:p>
      <w:pPr>
        <w:pStyle w:val="ListParagraph"/>
        <w:numPr>
          <w:ilvl w:val="0"/>
          <w:numId w:val="2"/>
        </w:numPr>
        <w:spacing w:after="80"/>
      </w:pPr>
      <w:r>
        <w:rPr>
          <w:sz w:val="22"/>
          <w:szCs w:val="22"/>
        </w:rPr>
        <w:t xml:space="preserve">s3 — AWS S3 or S3-compatible (MinIO, Ceph RGW).</w:t>
      </w:r>
    </w:p>
    <w:p>
      <w:pPr>
        <w:pStyle w:val="ListParagraph"/>
        <w:numPr>
          <w:ilvl w:val="0"/>
          <w:numId w:val="2"/>
        </w:numPr>
        <w:spacing w:after="80"/>
      </w:pPr>
      <w:r>
        <w:rPr>
          <w:sz w:val="22"/>
          <w:szCs w:val="22"/>
        </w:rPr>
        <w:t xml:space="preserve">azure — Azure Blob Storage.</w:t>
      </w:r>
    </w:p>
    <w:p>
      <w:pPr>
        <w:pStyle w:val="ListParagraph"/>
        <w:numPr>
          <w:ilvl w:val="0"/>
          <w:numId w:val="2"/>
        </w:numPr>
        <w:spacing w:after="80"/>
      </w:pPr>
      <w:r>
        <w:rPr>
          <w:sz w:val="22"/>
          <w:szCs w:val="22"/>
        </w:rPr>
        <w:t xml:space="preserve">gcs — Google Cloud Storage.</w:t>
      </w:r>
    </w:p>
    <w:p>
      <w:pPr>
        <w:pStyle w:val="ListParagraph"/>
        <w:numPr>
          <w:ilvl w:val="0"/>
          <w:numId w:val="2"/>
        </w:numPr>
        <w:spacing w:after="80"/>
      </w:pPr>
      <w:r>
        <w:rPr>
          <w:sz w:val="22"/>
          <w:szCs w:val="22"/>
        </w:rPr>
        <w:t xml:space="preserve">swift — OpenStack Swift.</w:t>
      </w:r>
    </w:p>
    <w:p>
      <w:pPr>
        <w:pStyle w:val="ListParagraph"/>
        <w:numPr>
          <w:ilvl w:val="0"/>
          <w:numId w:val="2"/>
        </w:numPr>
        <w:spacing w:after="80"/>
      </w:pPr>
      <w:r>
        <w:rPr>
          <w:sz w:val="22"/>
          <w:szCs w:val="22"/>
        </w:rPr>
        <w:t xml:space="preserve">oss — Alibaba Cloud OSS.</w:t>
      </w:r>
    </w:p>
    <w:p>
      <w:pPr>
        <w:pStyle w:val="Heading2"/>
        <w:spacing w:after="160" w:before="280"/>
      </w:pPr>
      <w:r>
        <w:rPr>
          <w:b/>
          <w:bCs/>
          <w:color w:val="2E75B6"/>
          <w:sz w:val="30"/>
          <w:szCs w:val="30"/>
        </w:rPr>
        <w:t xml:space="preserve">12.5 Strengths</w:t>
      </w:r>
    </w:p>
    <w:p>
      <w:pPr>
        <w:pStyle w:val="ListParagraph"/>
        <w:numPr>
          <w:ilvl w:val="0"/>
          <w:numId w:val="2"/>
        </w:numPr>
        <w:spacing w:after="80"/>
      </w:pPr>
      <w:r>
        <w:rPr>
          <w:sz w:val="22"/>
          <w:szCs w:val="22"/>
        </w:rPr>
        <w:t xml:space="preserve">Truly minimal — understand the OCI spec by reading a small, focused codebase.</w:t>
      </w:r>
    </w:p>
    <w:p>
      <w:pPr>
        <w:pStyle w:val="ListParagraph"/>
        <w:numPr>
          <w:ilvl w:val="0"/>
          <w:numId w:val="2"/>
        </w:numPr>
        <w:spacing w:after="80"/>
      </w:pPr>
      <w:r>
        <w:rPr>
          <w:sz w:val="22"/>
          <w:szCs w:val="22"/>
        </w:rPr>
        <w:t xml:space="preserve">Free, Apache 2.0, runs anywhere Docker runs.</w:t>
      </w:r>
    </w:p>
    <w:p>
      <w:pPr>
        <w:pStyle w:val="ListParagraph"/>
        <w:numPr>
          <w:ilvl w:val="0"/>
          <w:numId w:val="2"/>
        </w:numPr>
        <w:spacing w:after="80"/>
      </w:pPr>
      <w:r>
        <w:rPr>
          <w:sz w:val="22"/>
          <w:szCs w:val="22"/>
        </w:rPr>
        <w:t xml:space="preserve">Excellent as a pull-through cache (proxy mode) for Docker Hub.</w:t>
      </w:r>
    </w:p>
    <w:p>
      <w:pPr>
        <w:pStyle w:val="ListParagraph"/>
        <w:numPr>
          <w:ilvl w:val="0"/>
          <w:numId w:val="2"/>
        </w:numPr>
        <w:spacing w:after="80"/>
      </w:pPr>
      <w:r>
        <w:rPr>
          <w:sz w:val="22"/>
          <w:szCs w:val="22"/>
        </w:rPr>
        <w:t xml:space="preserve">The engine under many bigger registries — what you learn transfers.</w:t>
      </w:r>
    </w:p>
    <w:p>
      <w:pPr>
        <w:pStyle w:val="Heading2"/>
        <w:spacing w:after="160" w:before="280"/>
      </w:pPr>
      <w:r>
        <w:rPr>
          <w:b/>
          <w:bCs/>
          <w:color w:val="2E75B6"/>
          <w:sz w:val="30"/>
          <w:szCs w:val="30"/>
        </w:rPr>
        <w:t xml:space="preserve">12.6 Weaknesses</w:t>
      </w:r>
    </w:p>
    <w:p>
      <w:pPr>
        <w:pStyle w:val="ListParagraph"/>
        <w:numPr>
          <w:ilvl w:val="0"/>
          <w:numId w:val="2"/>
        </w:numPr>
        <w:spacing w:after="80"/>
      </w:pPr>
      <w:r>
        <w:rPr>
          <w:sz w:val="22"/>
          <w:szCs w:val="22"/>
        </w:rPr>
        <w:t xml:space="preserve">No web UI, no user management beyond htpasswd, no scanning, no RBAC beyond read/write/admin at the overall registry.</w:t>
      </w:r>
    </w:p>
    <w:p>
      <w:pPr>
        <w:pStyle w:val="ListParagraph"/>
        <w:numPr>
          <w:ilvl w:val="0"/>
          <w:numId w:val="2"/>
        </w:numPr>
        <w:spacing w:after="80"/>
      </w:pPr>
      <w:r>
        <w:rPr>
          <w:sz w:val="22"/>
          <w:szCs w:val="22"/>
        </w:rPr>
        <w:t xml:space="preserve">No replication, no retention rules, no audit logs.</w:t>
      </w:r>
    </w:p>
    <w:p>
      <w:pPr>
        <w:pStyle w:val="ListParagraph"/>
        <w:numPr>
          <w:ilvl w:val="0"/>
          <w:numId w:val="2"/>
        </w:numPr>
        <w:spacing w:after="80"/>
      </w:pPr>
      <w:r>
        <w:rPr>
          <w:sz w:val="22"/>
          <w:szCs w:val="22"/>
        </w:rPr>
        <w:t xml:space="preserve">You build everything that makes a registry operationally pleasant, yourself.</w:t>
      </w:r>
    </w:p>
    <w:p>
      <w:pPr>
        <w:pStyle w:val="Heading2"/>
        <w:spacing w:after="160" w:before="280"/>
      </w:pPr>
      <w:r>
        <w:rPr>
          <w:b/>
          <w:bCs/>
          <w:color w:val="2E75B6"/>
          <w:sz w:val="30"/>
          <w:szCs w:val="30"/>
        </w:rPr>
        <w:t xml:space="preserve">12.7 When to choose Distribution</w:t>
      </w:r>
    </w:p>
    <w:p>
      <w:pPr>
        <w:pStyle w:val="ListParagraph"/>
        <w:numPr>
          <w:ilvl w:val="0"/>
          <w:numId w:val="2"/>
        </w:numPr>
        <w:spacing w:after="80"/>
      </w:pPr>
      <w:r>
        <w:rPr>
          <w:sz w:val="22"/>
          <w:szCs w:val="22"/>
        </w:rPr>
        <w:t xml:space="preserve">You need a local pull-through cache on a build farm or edge site.</w:t>
      </w:r>
    </w:p>
    <w:p>
      <w:pPr>
        <w:pStyle w:val="ListParagraph"/>
        <w:numPr>
          <w:ilvl w:val="0"/>
          <w:numId w:val="2"/>
        </w:numPr>
        <w:spacing w:after="80"/>
      </w:pPr>
      <w:r>
        <w:rPr>
          <w:sz w:val="22"/>
          <w:szCs w:val="22"/>
        </w:rPr>
        <w:t xml:space="preserve">You're running a CI system and want a scratch registry for ephemeral images.</w:t>
      </w:r>
    </w:p>
    <w:p>
      <w:pPr>
        <w:pStyle w:val="ListParagraph"/>
        <w:numPr>
          <w:ilvl w:val="0"/>
          <w:numId w:val="2"/>
        </w:numPr>
        <w:spacing w:after="80"/>
      </w:pPr>
      <w:r>
        <w:rPr>
          <w:sz w:val="22"/>
          <w:szCs w:val="22"/>
        </w:rPr>
        <w:t xml:space="preserve">You want to learn the OCI protocol by running the reference implementation.</w:t>
      </w:r>
    </w:p>
    <w:p>
      <w:pPr>
        <w:pStyle w:val="ListParagraph"/>
        <w:numPr>
          <w:ilvl w:val="0"/>
          <w:numId w:val="2"/>
        </w:numPr>
        <w:spacing w:after="80"/>
      </w:pPr>
      <w:r>
        <w:rPr>
          <w:sz w:val="22"/>
          <w:szCs w:val="22"/>
        </w:rPr>
        <w:t xml:space="preserve">You're building something on top of it and need just the blob-storage layer.</w:t>
      </w:r>
    </w:p>
    <w:p>
      <w:pPr>
        <w:spacing w:after="120"/>
        <w:jc w:val="both"/>
      </w:pPr>
      <w:r>
        <w:rPr>
          <w:sz w:val="22"/>
          <w:szCs w:val="22"/>
        </w:rPr>
        <w:t xml:space="preserve">Do NOT choose Distribution when you need an enterprise-grade registry — choose Harbor (or a commercial option) instead.</w:t>
      </w:r>
    </w:p>
    <w:p>
      <w:r>
        <w:br w:type="page"/>
      </w:r>
    </w:p>
    <w:p>
      <w:pPr>
        <w:pStyle w:val="Heading1"/>
        <w:spacing w:after="200" w:before="360"/>
      </w:pPr>
      <w:r>
        <w:rPr>
          <w:b/>
          <w:bCs/>
          <w:color w:val="1F4E79"/>
          <w:sz w:val="36"/>
          <w:szCs w:val="36"/>
        </w:rPr>
        <w:t xml:space="preserve">13. Nexus Repository &amp; JFrog Artifactory</w:t>
      </w:r>
    </w:p>
    <w:p>
      <w:pPr>
        <w:pStyle w:val="Heading2"/>
        <w:spacing w:after="160" w:before="280"/>
      </w:pPr>
      <w:r>
        <w:rPr>
          <w:b/>
          <w:bCs/>
          <w:color w:val="2E75B6"/>
          <w:sz w:val="30"/>
          <w:szCs w:val="30"/>
        </w:rPr>
        <w:t xml:space="preserve">13.1 What they are</w:t>
      </w:r>
    </w:p>
    <w:p>
      <w:pPr>
        <w:spacing w:after="120"/>
        <w:jc w:val="both"/>
      </w:pPr>
      <w:r>
        <w:rPr>
          <w:sz w:val="22"/>
          <w:szCs w:val="22"/>
        </w:rPr>
        <w:t xml:space="preserve">Nexus Repository (Sonatype) and JFrog Artifactory are general-purpose artifact repositories. They predate containers — both started as Maven/Java artifact repositories in the late 2000s — and have since absorbed every major package format, including Docker/OCI. When your organization is already standardized on one of them for JARs, npm, PyPI, or RPMs, storing Docker images there too is a natural consolidation.</w:t>
      </w:r>
    </w:p>
    <w:p>
      <w:pPr>
        <w:pStyle w:val="Heading2"/>
        <w:spacing w:after="160" w:before="280"/>
      </w:pPr>
      <w:r>
        <w:rPr>
          <w:b/>
          <w:bCs/>
          <w:color w:val="2E75B6"/>
          <w:sz w:val="30"/>
          <w:szCs w:val="30"/>
        </w:rPr>
        <w:t xml:space="preserve">13.2 Artifact types supported</w:t>
      </w:r>
    </w:p>
    <w:p>
      <w:pPr>
        <w:spacing w:after="120"/>
        <w:jc w:val="both"/>
      </w:pPr>
      <w:r>
        <w:rPr>
          <w:sz w:val="22"/>
          <w:szCs w:val="22"/>
        </w:rPr>
        <w:t xml:space="preserve">This is the category's whole point:</w:t>
      </w:r>
    </w:p>
    <w:p>
      <w:pPr>
        <w:pStyle w:val="ListParagraph"/>
        <w:numPr>
          <w:ilvl w:val="0"/>
          <w:numId w:val="2"/>
        </w:numPr>
        <w:spacing w:after="80"/>
      </w:pPr>
      <w:r>
        <w:rPr>
          <w:sz w:val="22"/>
          <w:szCs w:val="22"/>
        </w:rPr>
        <w:t xml:space="preserve">Docker / OCI images</w:t>
      </w:r>
    </w:p>
    <w:p>
      <w:pPr>
        <w:pStyle w:val="ListParagraph"/>
        <w:numPr>
          <w:ilvl w:val="0"/>
          <w:numId w:val="2"/>
        </w:numPr>
        <w:spacing w:after="80"/>
      </w:pPr>
      <w:r>
        <w:rPr>
          <w:sz w:val="22"/>
          <w:szCs w:val="22"/>
        </w:rPr>
        <w:t xml:space="preserve">Maven (Java)</w:t>
      </w:r>
    </w:p>
    <w:p>
      <w:pPr>
        <w:pStyle w:val="ListParagraph"/>
        <w:numPr>
          <w:ilvl w:val="0"/>
          <w:numId w:val="2"/>
        </w:numPr>
        <w:spacing w:after="80"/>
      </w:pPr>
      <w:r>
        <w:rPr>
          <w:sz w:val="22"/>
          <w:szCs w:val="22"/>
        </w:rPr>
        <w:t xml:space="preserve">npm (Node.js)</w:t>
      </w:r>
    </w:p>
    <w:p>
      <w:pPr>
        <w:pStyle w:val="ListParagraph"/>
        <w:numPr>
          <w:ilvl w:val="0"/>
          <w:numId w:val="2"/>
        </w:numPr>
        <w:spacing w:after="80"/>
      </w:pPr>
      <w:r>
        <w:rPr>
          <w:sz w:val="22"/>
          <w:szCs w:val="22"/>
        </w:rPr>
        <w:t xml:space="preserve">PyPI (Python)</w:t>
      </w:r>
    </w:p>
    <w:p>
      <w:pPr>
        <w:pStyle w:val="ListParagraph"/>
        <w:numPr>
          <w:ilvl w:val="0"/>
          <w:numId w:val="2"/>
        </w:numPr>
        <w:spacing w:after="80"/>
      </w:pPr>
      <w:r>
        <w:rPr>
          <w:sz w:val="22"/>
          <w:szCs w:val="22"/>
        </w:rPr>
        <w:t xml:space="preserve">NuGet (.NET)</w:t>
      </w:r>
    </w:p>
    <w:p>
      <w:pPr>
        <w:pStyle w:val="ListParagraph"/>
        <w:numPr>
          <w:ilvl w:val="0"/>
          <w:numId w:val="2"/>
        </w:numPr>
        <w:spacing w:after="80"/>
      </w:pPr>
      <w:r>
        <w:rPr>
          <w:sz w:val="22"/>
          <w:szCs w:val="22"/>
        </w:rPr>
        <w:t xml:space="preserve">RubyGems, Composer (PHP), CRAN (R), CocoaPods</w:t>
      </w:r>
    </w:p>
    <w:p>
      <w:pPr>
        <w:pStyle w:val="ListParagraph"/>
        <w:numPr>
          <w:ilvl w:val="0"/>
          <w:numId w:val="2"/>
        </w:numPr>
        <w:spacing w:after="80"/>
      </w:pPr>
      <w:r>
        <w:rPr>
          <w:sz w:val="22"/>
          <w:szCs w:val="22"/>
        </w:rPr>
        <w:t xml:space="preserve">Apt, Yum/RPM, Alpine</w:t>
      </w:r>
    </w:p>
    <w:p>
      <w:pPr>
        <w:pStyle w:val="ListParagraph"/>
        <w:numPr>
          <w:ilvl w:val="0"/>
          <w:numId w:val="2"/>
        </w:numPr>
        <w:spacing w:after="80"/>
      </w:pPr>
      <w:r>
        <w:rPr>
          <w:sz w:val="22"/>
          <w:szCs w:val="22"/>
        </w:rPr>
        <w:t xml:space="preserve">Helm charts (as OCI or classic)</w:t>
      </w:r>
    </w:p>
    <w:p>
      <w:pPr>
        <w:pStyle w:val="ListParagraph"/>
        <w:numPr>
          <w:ilvl w:val="0"/>
          <w:numId w:val="2"/>
        </w:numPr>
        <w:spacing w:after="80"/>
      </w:pPr>
      <w:r>
        <w:rPr>
          <w:sz w:val="22"/>
          <w:szCs w:val="22"/>
        </w:rPr>
        <w:t xml:space="preserve">Conan (C++), Cargo (Rust), Go modules</w:t>
      </w:r>
    </w:p>
    <w:p>
      <w:pPr>
        <w:pStyle w:val="ListParagraph"/>
        <w:numPr>
          <w:ilvl w:val="0"/>
          <w:numId w:val="2"/>
        </w:numPr>
        <w:spacing w:after="80"/>
      </w:pPr>
      <w:r>
        <w:rPr>
          <w:sz w:val="22"/>
          <w:szCs w:val="22"/>
        </w:rPr>
        <w:t xml:space="preserve">Terraform modules, generic file uploads</w:t>
      </w:r>
    </w:p>
    <w:p>
      <w:pPr>
        <w:spacing w:after="120"/>
        <w:jc w:val="both"/>
      </w:pPr>
      <w:r>
        <w:rPr>
          <w:sz w:val="22"/>
          <w:szCs w:val="22"/>
        </w:rPr>
        <w:t xml:space="preserve">Most of these are backed by a unified storage and access-control layer, so a team can grant a single token read access across Docker, npm, and Maven at once.</w:t>
      </w:r>
    </w:p>
    <w:p>
      <w:pPr>
        <w:pStyle w:val="Heading2"/>
        <w:spacing w:after="160" w:before="280"/>
      </w:pPr>
      <w:r>
        <w:rPr>
          <w:b/>
          <w:bCs/>
          <w:color w:val="2E75B6"/>
          <w:sz w:val="30"/>
          <w:szCs w:val="30"/>
        </w:rPr>
        <w:t xml:space="preserve">13.3 Repository types (Nexus / Artifactory conventions)</w:t>
      </w:r>
    </w:p>
    <w:p>
      <w:pPr>
        <w:pStyle w:val="ListParagraph"/>
        <w:numPr>
          <w:ilvl w:val="0"/>
          <w:numId w:val="2"/>
        </w:numPr>
        <w:spacing w:after="80"/>
      </w:pPr>
      <w:r>
        <w:rPr>
          <w:sz w:val="22"/>
          <w:szCs w:val="22"/>
        </w:rPr>
        <w:t xml:space="preserve">Hosted / Local — repositories you push to.</w:t>
      </w:r>
    </w:p>
    <w:p>
      <w:pPr>
        <w:pStyle w:val="ListParagraph"/>
        <w:numPr>
          <w:ilvl w:val="0"/>
          <w:numId w:val="2"/>
        </w:numPr>
        <w:spacing w:after="80"/>
      </w:pPr>
      <w:r>
        <w:rPr>
          <w:sz w:val="22"/>
          <w:szCs w:val="22"/>
        </w:rPr>
        <w:t xml:space="preserve">Proxy / Remote — pull-through caches of upstream registries (Docker Hub, Maven Central, npmjs.org).</w:t>
      </w:r>
    </w:p>
    <w:p>
      <w:pPr>
        <w:pStyle w:val="ListParagraph"/>
        <w:numPr>
          <w:ilvl w:val="0"/>
          <w:numId w:val="2"/>
        </w:numPr>
        <w:spacing w:after="80"/>
      </w:pPr>
      <w:r>
        <w:rPr>
          <w:sz w:val="22"/>
          <w:szCs w:val="22"/>
        </w:rPr>
        <w:t xml:space="preserve">Group / Virtual — union views that combine multiple hosted and proxy repos behind one URL.</w:t>
      </w:r>
    </w:p>
    <w:p>
      <w:pPr>
        <w:spacing w:after="120"/>
        <w:jc w:val="both"/>
      </w:pPr>
      <w:r>
        <w:rPr>
          <w:sz w:val="22"/>
          <w:szCs w:val="22"/>
        </w:rPr>
        <w:t xml:space="preserve">This is conceptually identical to Artifact Registry's Standard/Remote/Virtual model — indeed, AR took inspiration from these older systems.</w:t>
      </w:r>
    </w:p>
    <w:p>
      <w:pPr>
        <w:pStyle w:val="Heading2"/>
        <w:spacing w:after="160" w:before="280"/>
      </w:pPr>
      <w:r>
        <w:rPr>
          <w:b/>
          <w:bCs/>
          <w:color w:val="2E75B6"/>
          <w:sz w:val="30"/>
          <w:szCs w:val="30"/>
        </w:rPr>
        <w:t xml:space="preserve">13.4 Deployment and licensing</w:t>
      </w:r>
    </w:p>
    <w:p>
      <w:pPr>
        <w:pStyle w:val="ListParagraph"/>
        <w:numPr>
          <w:ilvl w:val="0"/>
          <w:numId w:val="2"/>
        </w:numPr>
        <w:spacing w:after="80"/>
      </w:pPr>
      <w:r>
        <w:rPr>
          <w:sz w:val="22"/>
          <w:szCs w:val="22"/>
        </w:rPr>
        <w:t xml:space="preserve">Nexus Repository OSS — free, self-hosted, supports most formats including Docker.</w:t>
      </w:r>
    </w:p>
    <w:p>
      <w:pPr>
        <w:pStyle w:val="ListParagraph"/>
        <w:numPr>
          <w:ilvl w:val="0"/>
          <w:numId w:val="2"/>
        </w:numPr>
        <w:spacing w:after="80"/>
      </w:pPr>
      <w:r>
        <w:rPr>
          <w:sz w:val="22"/>
          <w:szCs w:val="22"/>
        </w:rPr>
        <w:t xml:space="preserve">Nexus Repository Pro — commercial; adds HA, staging, fine-grained RBAC, replication.</w:t>
      </w:r>
    </w:p>
    <w:p>
      <w:pPr>
        <w:pStyle w:val="ListParagraph"/>
        <w:numPr>
          <w:ilvl w:val="0"/>
          <w:numId w:val="2"/>
        </w:numPr>
        <w:spacing w:after="80"/>
      </w:pPr>
      <w:r>
        <w:rPr>
          <w:sz w:val="22"/>
          <w:szCs w:val="22"/>
        </w:rPr>
        <w:t xml:space="preserve">Artifactory Community Edition (CE) — limited free version; C/C++ and Java focused.</w:t>
      </w:r>
    </w:p>
    <w:p>
      <w:pPr>
        <w:pStyle w:val="ListParagraph"/>
        <w:numPr>
          <w:ilvl w:val="0"/>
          <w:numId w:val="2"/>
        </w:numPr>
        <w:spacing w:after="80"/>
      </w:pPr>
      <w:r>
        <w:rPr>
          <w:sz w:val="22"/>
          <w:szCs w:val="22"/>
        </w:rPr>
        <w:t xml:space="preserve">Artifactory Pro/Enterprise/Enterprise+ — commercial tiers; full feature set, SaaS or self-hosted.</w:t>
      </w:r>
    </w:p>
    <w:p>
      <w:pPr>
        <w:pStyle w:val="ListParagraph"/>
        <w:numPr>
          <w:ilvl w:val="0"/>
          <w:numId w:val="2"/>
        </w:numPr>
        <w:spacing w:after="80"/>
      </w:pPr>
      <w:r>
        <w:rPr>
          <w:sz w:val="22"/>
          <w:szCs w:val="22"/>
        </w:rPr>
        <w:t xml:space="preserve">JFrog Cloud — SaaS hosting of Artifactory, multi-cloud.</w:t>
      </w:r>
    </w:p>
    <w:p>
      <w:pPr>
        <w:pStyle w:val="Heading2"/>
        <w:spacing w:after="160" w:before="280"/>
      </w:pPr>
      <w:r>
        <w:rPr>
          <w:b/>
          <w:bCs/>
          <w:color w:val="2E75B6"/>
          <w:sz w:val="30"/>
          <w:szCs w:val="30"/>
        </w:rPr>
        <w:t xml:space="preserve">13.5 Strengths</w:t>
      </w:r>
    </w:p>
    <w:p>
      <w:pPr>
        <w:pStyle w:val="ListParagraph"/>
        <w:numPr>
          <w:ilvl w:val="0"/>
          <w:numId w:val="2"/>
        </w:numPr>
        <w:spacing w:after="80"/>
      </w:pPr>
      <w:r>
        <w:rPr>
          <w:sz w:val="22"/>
          <w:szCs w:val="22"/>
        </w:rPr>
        <w:t xml:space="preserve">One system for all artifacts — reduce vendor count, unify access control.</w:t>
      </w:r>
    </w:p>
    <w:p>
      <w:pPr>
        <w:pStyle w:val="ListParagraph"/>
        <w:numPr>
          <w:ilvl w:val="0"/>
          <w:numId w:val="2"/>
        </w:numPr>
        <w:spacing w:after="80"/>
      </w:pPr>
      <w:r>
        <w:rPr>
          <w:sz w:val="22"/>
          <w:szCs w:val="22"/>
        </w:rPr>
        <w:t xml:space="preserve">Mature proxy/group/virtual repo models — industry reference for federation.</w:t>
      </w:r>
    </w:p>
    <w:p>
      <w:pPr>
        <w:pStyle w:val="ListParagraph"/>
        <w:numPr>
          <w:ilvl w:val="0"/>
          <w:numId w:val="2"/>
        </w:numPr>
        <w:spacing w:after="80"/>
      </w:pPr>
      <w:r>
        <w:rPr>
          <w:sz w:val="22"/>
          <w:szCs w:val="22"/>
        </w:rPr>
        <w:t xml:space="preserve">Strong commercial support, long track records in regulated industries.</w:t>
      </w:r>
    </w:p>
    <w:p>
      <w:pPr>
        <w:pStyle w:val="ListParagraph"/>
        <w:numPr>
          <w:ilvl w:val="0"/>
          <w:numId w:val="2"/>
        </w:numPr>
        <w:spacing w:after="80"/>
      </w:pPr>
      <w:r>
        <w:rPr>
          <w:sz w:val="22"/>
          <w:szCs w:val="22"/>
        </w:rPr>
        <w:t xml:space="preserve">Excellent replication and HA in paid tiers.</w:t>
      </w:r>
    </w:p>
    <w:p>
      <w:pPr>
        <w:pStyle w:val="Heading2"/>
        <w:spacing w:after="160" w:before="280"/>
      </w:pPr>
      <w:r>
        <w:rPr>
          <w:b/>
          <w:bCs/>
          <w:color w:val="2E75B6"/>
          <w:sz w:val="30"/>
          <w:szCs w:val="30"/>
        </w:rPr>
        <w:t xml:space="preserve">13.6 Weaknesses</w:t>
      </w:r>
    </w:p>
    <w:p>
      <w:pPr>
        <w:pStyle w:val="ListParagraph"/>
        <w:numPr>
          <w:ilvl w:val="0"/>
          <w:numId w:val="2"/>
        </w:numPr>
        <w:spacing w:after="80"/>
      </w:pPr>
      <w:r>
        <w:rPr>
          <w:sz w:val="22"/>
          <w:szCs w:val="22"/>
        </w:rPr>
        <w:t xml:space="preserve">Commercial cost at scale — per-GB, per-seat, or per-instance licensing that can run into six or seven figures.</w:t>
      </w:r>
    </w:p>
    <w:p>
      <w:pPr>
        <w:pStyle w:val="ListParagraph"/>
        <w:numPr>
          <w:ilvl w:val="0"/>
          <w:numId w:val="2"/>
        </w:numPr>
        <w:spacing w:after="80"/>
      </w:pPr>
      <w:r>
        <w:rPr>
          <w:sz w:val="22"/>
          <w:szCs w:val="22"/>
        </w:rPr>
        <w:t xml:space="preserve">Heavier operational footprint than Distribution or even Harbor.</w:t>
      </w:r>
    </w:p>
    <w:p>
      <w:pPr>
        <w:pStyle w:val="ListParagraph"/>
        <w:numPr>
          <w:ilvl w:val="0"/>
          <w:numId w:val="2"/>
        </w:numPr>
        <w:spacing w:after="80"/>
      </w:pPr>
      <w:r>
        <w:rPr>
          <w:sz w:val="22"/>
          <w:szCs w:val="22"/>
        </w:rPr>
        <w:t xml:space="preserve">Docker/OCI UX is often a second-class citizen compared to Docker-native registries.</w:t>
      </w:r>
    </w:p>
    <w:p>
      <w:pPr>
        <w:pStyle w:val="ListParagraph"/>
        <w:numPr>
          <w:ilvl w:val="0"/>
          <w:numId w:val="2"/>
        </w:numPr>
        <w:spacing w:after="80"/>
      </w:pPr>
      <w:r>
        <w:rPr>
          <w:sz w:val="22"/>
          <w:szCs w:val="22"/>
        </w:rPr>
        <w:t xml:space="preserve">Steeper learning curve — the UI covers many formats and is necessarily generic.</w:t>
      </w:r>
    </w:p>
    <w:p>
      <w:pPr>
        <w:pStyle w:val="Heading2"/>
        <w:spacing w:after="160" w:before="280"/>
      </w:pPr>
      <w:r>
        <w:rPr>
          <w:b/>
          <w:bCs/>
          <w:color w:val="2E75B6"/>
          <w:sz w:val="30"/>
          <w:szCs w:val="30"/>
        </w:rPr>
        <w:t xml:space="preserve">13.7 When to choose Nexus or Artifactory</w:t>
      </w:r>
    </w:p>
    <w:p>
      <w:pPr>
        <w:pStyle w:val="ListParagraph"/>
        <w:numPr>
          <w:ilvl w:val="0"/>
          <w:numId w:val="2"/>
        </w:numPr>
        <w:spacing w:after="80"/>
      </w:pPr>
      <w:r>
        <w:rPr>
          <w:sz w:val="22"/>
          <w:szCs w:val="22"/>
        </w:rPr>
        <w:t xml:space="preserve">Your org already runs Nexus or Artifactory for other artifact types and wants consolidation.</w:t>
      </w:r>
    </w:p>
    <w:p>
      <w:pPr>
        <w:pStyle w:val="ListParagraph"/>
        <w:numPr>
          <w:ilvl w:val="0"/>
          <w:numId w:val="2"/>
        </w:numPr>
        <w:spacing w:after="80"/>
      </w:pPr>
      <w:r>
        <w:rPr>
          <w:sz w:val="22"/>
          <w:szCs w:val="22"/>
        </w:rPr>
        <w:t xml:space="preserve">You need a single system to proxy and serve many package ecosystems.</w:t>
      </w:r>
    </w:p>
    <w:p>
      <w:pPr>
        <w:pStyle w:val="ListParagraph"/>
        <w:numPr>
          <w:ilvl w:val="0"/>
          <w:numId w:val="2"/>
        </w:numPr>
        <w:spacing w:after="80"/>
      </w:pPr>
      <w:r>
        <w:rPr>
          <w:sz w:val="22"/>
          <w:szCs w:val="22"/>
        </w:rPr>
        <w:t xml:space="preserve">You're in a regulated industry that needs a commercial vendor with formal support SLAs.</w:t>
      </w:r>
    </w:p>
    <w:p>
      <w:pPr>
        <w:pStyle w:val="ListParagraph"/>
        <w:numPr>
          <w:ilvl w:val="0"/>
          <w:numId w:val="2"/>
        </w:numPr>
        <w:spacing w:after="80"/>
      </w:pPr>
      <w:r>
        <w:rPr>
          <w:sz w:val="22"/>
          <w:szCs w:val="22"/>
        </w:rPr>
        <w:t xml:space="preserve">You need advanced replication/federation across many datacenters and artifact types.</w:t>
      </w:r>
    </w:p>
    <w:p>
      <w:r>
        <w:br w:type="page"/>
      </w:r>
    </w:p>
    <w:p>
      <w:pPr>
        <w:pStyle w:val="Heading1"/>
        <w:spacing w:after="200" w:before="360"/>
      </w:pPr>
      <w:r>
        <w:rPr>
          <w:b/>
          <w:bCs/>
          <w:color w:val="1F4E79"/>
          <w:sz w:val="36"/>
          <w:szCs w:val="36"/>
        </w:rPr>
        <w:t xml:space="preserve">14. Choosing a Registry — Decision Framework</w:t>
      </w:r>
    </w:p>
    <w:p>
      <w:pPr>
        <w:pStyle w:val="Heading2"/>
        <w:spacing w:after="160" w:before="280"/>
      </w:pPr>
      <w:r>
        <w:rPr>
          <w:b/>
          <w:bCs/>
          <w:color w:val="2E75B6"/>
          <w:sz w:val="30"/>
          <w:szCs w:val="30"/>
        </w:rPr>
        <w:t xml:space="preserve">14.1 The one-sentence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Rule of thumb</w:t>
            </w:r>
          </w:p>
          <w:p>
            <w:r>
              <w:rPr>
                <w:sz w:val="22"/>
                <w:szCs w:val="22"/>
              </w:rPr>
              <w:t xml:space="preserve">Use the cloud-native registry for anything running in that cloud. Use Harbor if you need self-hosted, multi-cloud, or air-gapped. Use a public registry for open-source distribution. Use Nexus or Artifactory when you need one system for many artifact formats.</w:t>
            </w:r>
          </w:p>
        </w:tc>
      </w:tr>
    </w:tbl>
    <w:p>
      <w:pPr>
        <w:pStyle w:val="Heading2"/>
        <w:spacing w:after="160" w:before="280"/>
      </w:pPr>
      <w:r>
        <w:rPr>
          <w:b/>
          <w:bCs/>
          <w:color w:val="2E75B6"/>
          <w:sz w:val="30"/>
          <w:szCs w:val="30"/>
        </w:rPr>
        <w:t xml:space="preserve">14.2 Decision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Scenario</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Recommended choice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Small team, single cloud (AWS)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ECR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IAM-native, zero ops, cheap at this scale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Small team, single cloud (GCP)</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Artifact Registry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Same ergonomic fit on GCP</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Small team, single cloud (Azure)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ACR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Same ergonomic fit on Azure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OSS project, source on GitHub</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GHCR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Free, Actions-integrated, public</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OSS project, not on GitHub</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Hub or Quay.io</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Widest public reach; Quay for security focus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Enterprise, multi-cloud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Harbor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Cloud-agnostic, open-source, full feature set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Enterprise, single cloud, heavy regulation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Cloud-native + scanning + Binary Auth/equivalent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Keep inside the cloud's compliance envelope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Air-gapped / on-prem</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Harbor or Quay (self-hosted)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Self-hosted with real vendor support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Existing Nexus/Artifactory shop</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Nexus / Artifactory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Consolidate with existing ecosystem</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Local dev / CI cache only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registry:2</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Minimal, trivially fast, free</w:t>
            </w:r>
          </w:p>
        </w:tc>
      </w:tr>
    </w:tbl>
    <w:p>
      <w:pPr>
        <w:pStyle w:val="Heading2"/>
        <w:spacing w:after="160" w:before="280"/>
      </w:pPr>
      <w:r>
        <w:rPr>
          <w:b/>
          <w:bCs/>
          <w:color w:val="2E75B6"/>
          <w:sz w:val="30"/>
          <w:szCs w:val="30"/>
        </w:rPr>
        <w:t xml:space="preserve">14.3 Cost patterns to anticipate</w:t>
      </w:r>
    </w:p>
    <w:p>
      <w:pPr>
        <w:pStyle w:val="ListParagraph"/>
        <w:numPr>
          <w:ilvl w:val="0"/>
          <w:numId w:val="2"/>
        </w:numPr>
        <w:spacing w:after="80"/>
      </w:pPr>
      <w:r>
        <w:rPr>
          <w:sz w:val="22"/>
          <w:szCs w:val="22"/>
        </w:rPr>
        <w:t xml:space="preserve">Cloud registries scale cost with storage + egress. Mostly cheap until you push petabytes or egress across regions.</w:t>
      </w:r>
    </w:p>
    <w:p>
      <w:pPr>
        <w:pStyle w:val="ListParagraph"/>
        <w:numPr>
          <w:ilvl w:val="0"/>
          <w:numId w:val="2"/>
        </w:numPr>
        <w:spacing w:after="80"/>
      </w:pPr>
      <w:r>
        <w:rPr>
          <w:sz w:val="22"/>
          <w:szCs w:val="22"/>
        </w:rPr>
        <w:t xml:space="preserve">Public registries charge per seat + advanced features. Cheap for OSS, can surprise for private use.</w:t>
      </w:r>
    </w:p>
    <w:p>
      <w:pPr>
        <w:pStyle w:val="ListParagraph"/>
        <w:numPr>
          <w:ilvl w:val="0"/>
          <w:numId w:val="2"/>
        </w:numPr>
        <w:spacing w:after="80"/>
      </w:pPr>
      <w:r>
        <w:rPr>
          <w:sz w:val="22"/>
          <w:szCs w:val="22"/>
        </w:rPr>
        <w:t xml:space="preserve">Harbor itself is free; your bill is the Kubernetes/VM + object-storage spend to run it. Typically modest.</w:t>
      </w:r>
    </w:p>
    <w:p>
      <w:pPr>
        <w:pStyle w:val="ListParagraph"/>
        <w:numPr>
          <w:ilvl w:val="0"/>
          <w:numId w:val="2"/>
        </w:numPr>
        <w:spacing w:after="80"/>
      </w:pPr>
      <w:r>
        <w:rPr>
          <w:sz w:val="22"/>
          <w:szCs w:val="22"/>
        </w:rPr>
        <w:t xml:space="preserve">Commercial Nexus/Artifactory are priced on a sales-engagement basis; request quotes for apples-to-apples comparison.</w:t>
      </w:r>
    </w:p>
    <w:p>
      <w:pPr>
        <w:pStyle w:val="Heading2"/>
        <w:spacing w:after="160" w:before="280"/>
      </w:pPr>
      <w:r>
        <w:rPr>
          <w:b/>
          <w:bCs/>
          <w:color w:val="2E75B6"/>
          <w:sz w:val="30"/>
          <w:szCs w:val="30"/>
        </w:rPr>
        <w:t xml:space="preserve">14.4 Don't overlook these practical factors</w:t>
      </w:r>
    </w:p>
    <w:p>
      <w:pPr>
        <w:pStyle w:val="ListParagraph"/>
        <w:numPr>
          <w:ilvl w:val="0"/>
          <w:numId w:val="2"/>
        </w:numPr>
        <w:spacing w:after="80"/>
      </w:pPr>
      <w:r>
        <w:rPr>
          <w:sz w:val="22"/>
          <w:szCs w:val="22"/>
        </w:rPr>
        <w:t xml:space="preserve">Credential ergonomics — how easy is it for a dev, a CI runner, and a Kubernetes pod to authenticate? Hidden daily cost if this is clunky.</w:t>
      </w:r>
    </w:p>
    <w:p>
      <w:pPr>
        <w:pStyle w:val="ListParagraph"/>
        <w:numPr>
          <w:ilvl w:val="0"/>
          <w:numId w:val="2"/>
        </w:numPr>
        <w:spacing w:after="80"/>
      </w:pPr>
      <w:r>
        <w:rPr>
          <w:sz w:val="22"/>
          <w:szCs w:val="22"/>
        </w:rPr>
        <w:t xml:space="preserve">Latency from your compute — pulls during rollouts are on the critical path. Same-region SaaS beats cross-region anything.</w:t>
      </w:r>
    </w:p>
    <w:p>
      <w:pPr>
        <w:pStyle w:val="ListParagraph"/>
        <w:numPr>
          <w:ilvl w:val="0"/>
          <w:numId w:val="2"/>
        </w:numPr>
        <w:spacing w:after="80"/>
      </w:pPr>
      <w:r>
        <w:rPr>
          <w:sz w:val="22"/>
          <w:szCs w:val="22"/>
        </w:rPr>
        <w:t xml:space="preserve">Failure isolation — if the registry is down, you can't deploy. Multi-region or multi-registry replication may be worth the effort.</w:t>
      </w:r>
    </w:p>
    <w:p>
      <w:pPr>
        <w:pStyle w:val="ListParagraph"/>
        <w:numPr>
          <w:ilvl w:val="0"/>
          <w:numId w:val="2"/>
        </w:numPr>
        <w:spacing w:after="80"/>
      </w:pPr>
      <w:r>
        <w:rPr>
          <w:sz w:val="22"/>
          <w:szCs w:val="22"/>
        </w:rPr>
        <w:t xml:space="preserve">Team skill — don't self-host a stateful service unless you have the platform muscle to operate one.</w:t>
      </w:r>
    </w:p>
    <w:p>
      <w:r>
        <w:br w:type="page"/>
      </w:r>
    </w:p>
    <w:p>
      <w:pPr>
        <w:pStyle w:val="Heading1"/>
        <w:spacing w:after="200" w:before="360"/>
      </w:pPr>
      <w:r>
        <w:rPr>
          <w:b/>
          <w:bCs/>
          <w:color w:val="1F4E79"/>
          <w:sz w:val="36"/>
          <w:szCs w:val="36"/>
        </w:rPr>
        <w:t xml:space="preserve">15. Worked Scenarios</w:t>
      </w:r>
    </w:p>
    <w:p>
      <w:pPr>
        <w:pStyle w:val="Heading2"/>
        <w:spacing w:after="160" w:before="280"/>
      </w:pPr>
      <w:r>
        <w:rPr>
          <w:b/>
          <w:bCs/>
          <w:color w:val="2E75B6"/>
          <w:sz w:val="30"/>
          <w:szCs w:val="30"/>
        </w:rPr>
        <w:t xml:space="preserve">15.1 Scenario A: Small SaaS startup on AWS</w:t>
      </w:r>
    </w:p>
    <w:p>
      <w:pPr>
        <w:spacing w:after="120"/>
        <w:jc w:val="both"/>
      </w:pPr>
      <w:r>
        <w:rPr>
          <w:sz w:val="22"/>
          <w:szCs w:val="22"/>
        </w:rPr>
        <w:t xml:space="preserve">Stack: Node.js API on EKS, small team, single region, no air-gap or strict compliance.</w:t>
      </w:r>
    </w:p>
    <w:p>
      <w:pPr>
        <w:spacing w:after="120"/>
        <w:jc w:val="both"/>
      </w:pPr>
      <w:r>
        <w:rPr>
          <w:sz w:val="22"/>
          <w:szCs w:val="22"/>
        </w:rPr>
        <w:t xml:space="preserve">Recommendation: ECR for private application images + ECR pull-through cache for public base images.</w:t>
      </w:r>
    </w:p>
    <w:p>
      <w:pPr>
        <w:spacing w:after="120"/>
        <w:jc w:val="both"/>
      </w:pPr>
      <w:r>
        <w:rPr>
          <w:sz w:val="22"/>
          <w:szCs w:val="22"/>
        </w:rPr>
        <w:t xml:space="preserve">Why it works: zero credential management (EKS node IAM handles it), same-region pulls, no egress costs, pull-through cache shields the team from Docker Hub rate limits without any extra infrastructure. The total setup is about 20 lines of Terraform.</w:t>
      </w:r>
    </w:p>
    <w:p>
      <w:pPr>
        <w:pStyle w:val="Heading2"/>
        <w:spacing w:after="160" w:before="280"/>
      </w:pPr>
      <w:r>
        <w:rPr>
          <w:b/>
          <w:bCs/>
          <w:color w:val="2E75B6"/>
          <w:sz w:val="30"/>
          <w:szCs w:val="30"/>
        </w:rPr>
        <w:t xml:space="preserve">15.2 Scenario B: OSS maintainer</w:t>
      </w:r>
    </w:p>
    <w:p>
      <w:pPr>
        <w:spacing w:after="120"/>
        <w:jc w:val="both"/>
      </w:pPr>
      <w:r>
        <w:rPr>
          <w:sz w:val="22"/>
          <w:szCs w:val="22"/>
        </w:rPr>
        <w:t xml:space="preserve">You maintain a popular CLI tool on GitHub. You want users worldwide to be able to docker pull without friction, and you don't want to pay for storage of OSS artifacts.</w:t>
      </w:r>
    </w:p>
    <w:p>
      <w:pPr>
        <w:spacing w:after="120"/>
        <w:jc w:val="both"/>
      </w:pPr>
      <w:r>
        <w:rPr>
          <w:sz w:val="22"/>
          <w:szCs w:val="22"/>
        </w:rPr>
        <w:t xml:space="preserve">Recommendation: GHCR.</w:t>
      </w:r>
    </w:p>
    <w:p>
      <w:pPr>
        <w:spacing w:after="120"/>
        <w:jc w:val="both"/>
      </w:pPr>
      <w:r>
        <w:rPr>
          <w:sz w:val="22"/>
          <w:szCs w:val="22"/>
        </w:rPr>
        <w:t xml:space="preserve">Why it works: free forever for public packages, GitHub Actions can push on every release with the built-in GITHUB_TOKEN, SLSA provenance attestations come for free, and users can pull without accounts. You'd pair this with cosign signing and keyless verification via Sigstore.</w:t>
      </w:r>
    </w:p>
    <w:p>
      <w:pPr>
        <w:pStyle w:val="Heading2"/>
        <w:spacing w:after="160" w:before="280"/>
      </w:pPr>
      <w:r>
        <w:rPr>
          <w:b/>
          <w:bCs/>
          <w:color w:val="2E75B6"/>
          <w:sz w:val="30"/>
          <w:szCs w:val="30"/>
        </w:rPr>
        <w:t xml:space="preserve">15.3 Scenario C: Regulated fintech, multi-cloud</w:t>
      </w:r>
    </w:p>
    <w:p>
      <w:pPr>
        <w:spacing w:after="120"/>
        <w:jc w:val="both"/>
      </w:pPr>
      <w:r>
        <w:rPr>
          <w:sz w:val="22"/>
          <w:szCs w:val="22"/>
        </w:rPr>
        <w:t xml:space="preserve">Stack: Workloads on both AWS and GCP, strict compliance (image provenance, vulnerability gating, tag immutability), security team wants a single source of truth for deployed images.</w:t>
      </w:r>
    </w:p>
    <w:p>
      <w:pPr>
        <w:spacing w:after="120"/>
        <w:jc w:val="both"/>
      </w:pPr>
      <w:r>
        <w:rPr>
          <w:sz w:val="22"/>
          <w:szCs w:val="22"/>
        </w:rPr>
        <w:t xml:space="preserve">Recommendation: Harbor (HA deployment on one of the clouds) as the system of record, with replication to ECR and Artifact Registry in each cloud's region.</w:t>
      </w:r>
    </w:p>
    <w:p>
      <w:pPr>
        <w:spacing w:after="120"/>
        <w:jc w:val="both"/>
      </w:pPr>
      <w:r>
        <w:rPr>
          <w:sz w:val="22"/>
          <w:szCs w:val="22"/>
        </w:rPr>
        <w:t xml:space="preserve">Why it works: a single Harbor project holds the golden images and enforces policy (scanning, signing, immutability). Harbor replicates on push to each cloud's native registry, so EKS pulls from ECR and GKE pulls from AR — both fast and IAM-native — but the canonical copy, and the audit trail, are in Harbor. Breaking a cloud's dependency is a matter of repointing replication, not migrating the whole registry.</w:t>
      </w:r>
    </w:p>
    <w:p>
      <w:pPr>
        <w:pStyle w:val="Heading2"/>
        <w:spacing w:after="160" w:before="280"/>
      </w:pPr>
      <w:r>
        <w:rPr>
          <w:b/>
          <w:bCs/>
          <w:color w:val="2E75B6"/>
          <w:sz w:val="30"/>
          <w:szCs w:val="30"/>
        </w:rPr>
        <w:t xml:space="preserve">15.4 Scenario D: Air-gapped industrial deployment</w:t>
      </w:r>
    </w:p>
    <w:p>
      <w:pPr>
        <w:spacing w:after="120"/>
        <w:jc w:val="both"/>
      </w:pPr>
      <w:r>
        <w:rPr>
          <w:sz w:val="22"/>
          <w:szCs w:val="22"/>
        </w:rPr>
        <w:t xml:space="preserve">Stack: Kubernetes clusters on an isolated network inside a manufacturing plant. No internet access from the cluster. Images must be curated and vetted before they enter.</w:t>
      </w:r>
    </w:p>
    <w:p>
      <w:pPr>
        <w:spacing w:after="120"/>
        <w:jc w:val="both"/>
      </w:pPr>
      <w:r>
        <w:rPr>
          <w:sz w:val="22"/>
          <w:szCs w:val="22"/>
        </w:rPr>
        <w:t xml:space="preserve">Recommendation: Harbor or Red Hat Quay inside the air gap, fed by one-way sync from a scanning/signing pipeline in the external network.</w:t>
      </w:r>
    </w:p>
    <w:p>
      <w:pPr>
        <w:spacing w:after="120"/>
        <w:jc w:val="both"/>
      </w:pPr>
      <w:r>
        <w:rPr>
          <w:sz w:val="22"/>
          <w:szCs w:val="22"/>
        </w:rPr>
        <w:t xml:space="preserve">Why it works: self-hosted is the only option that can operate without internet. Harbor's replication can pull from an upstream internal proxy in the DMZ; Quay has similar mirroring. The air-gapped registry becomes the only legal source of images, which dramatically simplifies compliance — the cluster's admission controller only accepts images from the air-gapped registry's hostname.</w:t>
      </w:r>
    </w:p>
    <w:p>
      <w:pPr>
        <w:pStyle w:val="Heading2"/>
        <w:spacing w:after="160" w:before="280"/>
      </w:pPr>
      <w:r>
        <w:rPr>
          <w:b/>
          <w:bCs/>
          <w:color w:val="2E75B6"/>
          <w:sz w:val="30"/>
          <w:szCs w:val="30"/>
        </w:rPr>
        <w:t xml:space="preserve">15.5 Scenario E: Consolidation of polyglot artifact storage</w:t>
      </w:r>
    </w:p>
    <w:p>
      <w:pPr>
        <w:spacing w:after="120"/>
        <w:jc w:val="both"/>
      </w:pPr>
      <w:r>
        <w:rPr>
          <w:sz w:val="22"/>
          <w:szCs w:val="22"/>
        </w:rPr>
        <w:t xml:space="preserve">Stack: Large enterprise with Java monoliths (Maven), Python services (PyPI wheels), a small container estate, and thousands of internal Debian packages for bare-metal servers.</w:t>
      </w:r>
    </w:p>
    <w:p>
      <w:pPr>
        <w:spacing w:after="120"/>
        <w:jc w:val="both"/>
      </w:pPr>
      <w:r>
        <w:rPr>
          <w:sz w:val="22"/>
          <w:szCs w:val="22"/>
        </w:rPr>
        <w:t xml:space="preserve">Recommendation: JFrog Artifactory or Nexus Repository Pro.</w:t>
      </w:r>
    </w:p>
    <w:p>
      <w:pPr>
        <w:spacing w:after="120"/>
        <w:jc w:val="both"/>
      </w:pPr>
      <w:r>
        <w:rPr>
          <w:sz w:val="22"/>
          <w:szCs w:val="22"/>
        </w:rPr>
        <w:t xml:space="preserve">Why it works: one system with consistent RBAC, replication, and audit covering every artifact format the company uses. Running separate registries per format would multiply operational surface area; one hosted artifact repo with OCI-compliant Docker support consolidates everything. The premium is paid for in reduced coordination cost.</w:t>
      </w:r>
    </w:p>
    <w:p>
      <w:r>
        <w:br w:type="page"/>
      </w:r>
    </w:p>
    <w:p>
      <w:pPr>
        <w:pStyle w:val="Heading1"/>
        <w:spacing w:after="200" w:before="360"/>
      </w:pPr>
      <w:r>
        <w:rPr>
          <w:b/>
          <w:bCs/>
          <w:color w:val="1F4E79"/>
          <w:sz w:val="36"/>
          <w:szCs w:val="36"/>
        </w:rPr>
        <w:t xml:space="preserve">16. Glossary</w:t>
      </w:r>
    </w:p>
    <w:p>
      <w:pPr>
        <w:spacing w:after="120"/>
        <w:jc w:val="both"/>
      </w:pPr>
      <w:r>
        <w:rPr>
          <w:b/>
          <w:bCs/>
          <w:color w:val="1F4E79"/>
          <w:sz w:val="22"/>
          <w:szCs w:val="22"/>
        </w:rPr>
        <w:t xml:space="preserve">Artifact Registry (GAR)</w:t>
      </w:r>
      <w:r>
        <w:rPr>
          <w:sz w:val="22"/>
          <w:szCs w:val="22"/>
        </w:rPr>
        <w:t xml:space="preserve"> — Google Cloud's unified artifact store; successor to GCR. Supports Docker/OCI plus Maven, npm, PyPI, Apt, Yum, Helm, Go, and generic artifacts.</w:t>
      </w:r>
    </w:p>
    <w:p>
      <w:pPr>
        <w:spacing w:after="120"/>
        <w:jc w:val="both"/>
      </w:pPr>
      <w:r>
        <w:rPr>
          <w:b/>
          <w:bCs/>
          <w:color w:val="1F4E79"/>
          <w:sz w:val="22"/>
          <w:szCs w:val="22"/>
        </w:rPr>
        <w:t xml:space="preserve">Artifactory</w:t>
      </w:r>
      <w:r>
        <w:rPr>
          <w:sz w:val="22"/>
          <w:szCs w:val="22"/>
        </w:rPr>
        <w:t xml:space="preserve"> — JFrog's commercial general-purpose artifact repository; supports virtually every package format.</w:t>
      </w:r>
    </w:p>
    <w:p>
      <w:pPr>
        <w:spacing w:after="120"/>
        <w:jc w:val="both"/>
      </w:pPr>
      <w:r>
        <w:rPr>
          <w:b/>
          <w:bCs/>
          <w:color w:val="1F4E79"/>
          <w:sz w:val="22"/>
          <w:szCs w:val="22"/>
        </w:rPr>
        <w:t xml:space="preserve">Azure Container Registry (ACR)</w:t>
      </w:r>
      <w:r>
        <w:rPr>
          <w:sz w:val="22"/>
          <w:szCs w:val="22"/>
        </w:rPr>
        <w:t xml:space="preserve"> — Microsoft's managed registry on Azure; tiered (Basic/Standard/Premium) with geo-replication on Premium.</w:t>
      </w:r>
    </w:p>
    <w:p>
      <w:pPr>
        <w:spacing w:after="120"/>
        <w:jc w:val="both"/>
      </w:pPr>
      <w:r>
        <w:rPr>
          <w:b/>
          <w:bCs/>
          <w:color w:val="1F4E79"/>
          <w:sz w:val="22"/>
          <w:szCs w:val="22"/>
        </w:rPr>
        <w:t xml:space="preserve">CNCF (Cloud Native Computing Foundation)</w:t>
      </w:r>
      <w:r>
        <w:rPr>
          <w:sz w:val="22"/>
          <w:szCs w:val="22"/>
        </w:rPr>
        <w:t xml:space="preserve"> — The foundation that hosts Kubernetes, Harbor, Distribution, and many other container-ecosystem projects.</w:t>
      </w:r>
    </w:p>
    <w:p>
      <w:pPr>
        <w:spacing w:after="120"/>
        <w:jc w:val="both"/>
      </w:pPr>
      <w:r>
        <w:rPr>
          <w:b/>
          <w:bCs/>
          <w:color w:val="1F4E79"/>
          <w:sz w:val="22"/>
          <w:szCs w:val="22"/>
        </w:rPr>
        <w:t xml:space="preserve">Distribution (registry:2)</w:t>
      </w:r>
      <w:r>
        <w:rPr>
          <w:sz w:val="22"/>
          <w:szCs w:val="22"/>
        </w:rPr>
        <w:t xml:space="preserve"> — The open-source reference implementation of the OCI Distribution Spec. Minimal, fast, and the engine inside most other registries.</w:t>
      </w:r>
    </w:p>
    <w:p>
      <w:pPr>
        <w:spacing w:after="120"/>
        <w:jc w:val="both"/>
      </w:pPr>
      <w:r>
        <w:rPr>
          <w:b/>
          <w:bCs/>
          <w:color w:val="1F4E79"/>
          <w:sz w:val="22"/>
          <w:szCs w:val="22"/>
        </w:rPr>
        <w:t xml:space="preserve">Docker Hub</w:t>
      </w:r>
      <w:r>
        <w:rPr>
          <w:sz w:val="22"/>
          <w:szCs w:val="22"/>
        </w:rPr>
        <w:t xml:space="preserve"> — The default public registry at docker.io; operated by Docker Inc.; home of the Official Images program.</w:t>
      </w:r>
    </w:p>
    <w:p>
      <w:pPr>
        <w:spacing w:after="120"/>
        <w:jc w:val="both"/>
      </w:pPr>
      <w:r>
        <w:rPr>
          <w:b/>
          <w:bCs/>
          <w:color w:val="1F4E79"/>
          <w:sz w:val="22"/>
          <w:szCs w:val="22"/>
        </w:rPr>
        <w:t xml:space="preserve">ECR (Elastic Container Registry)</w:t>
      </w:r>
      <w:r>
        <w:rPr>
          <w:sz w:val="22"/>
          <w:szCs w:val="22"/>
        </w:rPr>
        <w:t xml:space="preserve"> — AWS's managed registry; per-account, per-region endpoints; IAM-native; supports pull-through caching.</w:t>
      </w:r>
    </w:p>
    <w:p>
      <w:pPr>
        <w:spacing w:after="120"/>
        <w:jc w:val="both"/>
      </w:pPr>
      <w:r>
        <w:rPr>
          <w:b/>
          <w:bCs/>
          <w:color w:val="1F4E79"/>
          <w:sz w:val="22"/>
          <w:szCs w:val="22"/>
        </w:rPr>
        <w:t xml:space="preserve">ECR Public</w:t>
      </w:r>
      <w:r>
        <w:rPr>
          <w:sz w:val="22"/>
          <w:szCs w:val="22"/>
        </w:rPr>
        <w:t xml:space="preserve"> — AWS's public registry at public.ecr.aws; separate service from ECR private.</w:t>
      </w:r>
    </w:p>
    <w:p>
      <w:pPr>
        <w:spacing w:after="120"/>
        <w:jc w:val="both"/>
      </w:pPr>
      <w:r>
        <w:rPr>
          <w:b/>
          <w:bCs/>
          <w:color w:val="1F4E79"/>
          <w:sz w:val="22"/>
          <w:szCs w:val="22"/>
        </w:rPr>
        <w:t xml:space="preserve">GHCR (GitHub Container Registry)</w:t>
      </w:r>
      <w:r>
        <w:rPr>
          <w:sz w:val="22"/>
          <w:szCs w:val="22"/>
        </w:rPr>
        <w:t xml:space="preserve"> — GitHub's registry at ghcr.io; tight GitHub Actions integration; free for public packages.</w:t>
      </w:r>
    </w:p>
    <w:p>
      <w:pPr>
        <w:spacing w:after="120"/>
        <w:jc w:val="both"/>
      </w:pPr>
      <w:r>
        <w:rPr>
          <w:b/>
          <w:bCs/>
          <w:color w:val="1F4E79"/>
          <w:sz w:val="22"/>
          <w:szCs w:val="22"/>
        </w:rPr>
        <w:t xml:space="preserve">Harbor</w:t>
      </w:r>
      <w:r>
        <w:rPr>
          <w:sz w:val="22"/>
          <w:szCs w:val="22"/>
        </w:rPr>
        <w:t xml:space="preserve"> — CNCF graduated open-source enterprise registry; projects, RBAC, scanning, replication, signing, policy.</w:t>
      </w:r>
    </w:p>
    <w:p>
      <w:pPr>
        <w:spacing w:after="120"/>
        <w:jc w:val="both"/>
      </w:pPr>
      <w:r>
        <w:rPr>
          <w:b/>
          <w:bCs/>
          <w:color w:val="1F4E79"/>
          <w:sz w:val="22"/>
          <w:szCs w:val="22"/>
        </w:rPr>
        <w:t xml:space="preserve">Nexus Repository</w:t>
      </w:r>
      <w:r>
        <w:rPr>
          <w:sz w:val="22"/>
          <w:szCs w:val="22"/>
        </w:rPr>
        <w:t xml:space="preserve"> — Sonatype's general-purpose artifact repository; OSS and Pro tiers.</w:t>
      </w:r>
    </w:p>
    <w:p>
      <w:pPr>
        <w:spacing w:after="120"/>
        <w:jc w:val="both"/>
      </w:pPr>
      <w:r>
        <w:rPr>
          <w:b/>
          <w:bCs/>
          <w:color w:val="1F4E79"/>
          <w:sz w:val="22"/>
          <w:szCs w:val="22"/>
        </w:rPr>
        <w:t xml:space="preserve">OCI Distribution Spec</w:t>
      </w:r>
      <w:r>
        <w:rPr>
          <w:sz w:val="22"/>
          <w:szCs w:val="22"/>
        </w:rPr>
        <w:t xml:space="preserve"> — The standard that defines the registry HTTP API. All registries in this module implement it.</w:t>
      </w:r>
    </w:p>
    <w:p>
      <w:pPr>
        <w:spacing w:after="120"/>
        <w:jc w:val="both"/>
      </w:pPr>
      <w:r>
        <w:rPr>
          <w:b/>
          <w:bCs/>
          <w:color w:val="1F4E79"/>
          <w:sz w:val="22"/>
          <w:szCs w:val="22"/>
        </w:rPr>
        <w:t xml:space="preserve">Pull-through cache / proxy cache / remote repo</w:t>
      </w:r>
      <w:r>
        <w:rPr>
          <w:sz w:val="22"/>
          <w:szCs w:val="22"/>
        </w:rPr>
        <w:t xml:space="preserve"> — A registry that transparently caches content from an upstream on first request and serves from cache thereafter.</w:t>
      </w:r>
    </w:p>
    <w:p>
      <w:pPr>
        <w:spacing w:after="120"/>
        <w:jc w:val="both"/>
      </w:pPr>
      <w:r>
        <w:rPr>
          <w:b/>
          <w:bCs/>
          <w:color w:val="1F4E79"/>
          <w:sz w:val="22"/>
          <w:szCs w:val="22"/>
        </w:rPr>
        <w:t xml:space="preserve">Quay.io</w:t>
      </w:r>
      <w:r>
        <w:rPr>
          <w:sz w:val="22"/>
          <w:szCs w:val="22"/>
        </w:rPr>
        <w:t xml:space="preserve"> — Red Hat's public registry; security-focused; self-hosted variant Red Hat Quay.</w:t>
      </w:r>
    </w:p>
    <w:p>
      <w:pPr>
        <w:spacing w:after="120"/>
        <w:jc w:val="both"/>
      </w:pPr>
      <w:r>
        <w:rPr>
          <w:b/>
          <w:bCs/>
          <w:color w:val="1F4E79"/>
          <w:sz w:val="22"/>
          <w:szCs w:val="22"/>
        </w:rPr>
        <w:t xml:space="preserve">Red Hat Quay</w:t>
      </w:r>
      <w:r>
        <w:rPr>
          <w:sz w:val="22"/>
          <w:szCs w:val="22"/>
        </w:rPr>
        <w:t xml:space="preserve"> — Self-hosted enterprise variant of Quay, supported by Red Hat.</w:t>
      </w:r>
    </w:p>
    <w:p>
      <w:pPr>
        <w:spacing w:after="120"/>
        <w:jc w:val="both"/>
      </w:pPr>
      <w:r>
        <w:rPr>
          <w:b/>
          <w:bCs/>
          <w:color w:val="1F4E79"/>
          <w:sz w:val="22"/>
          <w:szCs w:val="22"/>
        </w:rPr>
        <w:t xml:space="preserve">Replication</w:t>
      </w:r>
      <w:r>
        <w:rPr>
          <w:sz w:val="22"/>
          <w:szCs w:val="22"/>
        </w:rPr>
        <w:t xml:space="preserve"> — Registry feature that automatically copies images between registries on a schedule or on push.</w:t>
      </w:r>
    </w:p>
    <w:p>
      <w:pPr>
        <w:spacing w:after="120"/>
        <w:jc w:val="both"/>
      </w:pPr>
      <w:r>
        <w:rPr>
          <w:b/>
          <w:bCs/>
          <w:color w:val="1F4E79"/>
          <w:sz w:val="22"/>
          <w:szCs w:val="22"/>
        </w:rPr>
        <w:t xml:space="preserve">Robot account</w:t>
      </w:r>
      <w:r>
        <w:rPr>
          <w:sz w:val="22"/>
          <w:szCs w:val="22"/>
        </w:rPr>
        <w:t xml:space="preserve"> — A non-human identity scoped to specific repositories and actions. First-class in Quay and Harbor.</w:t>
      </w:r>
    </w:p>
    <w:p>
      <w:pPr>
        <w:spacing w:after="120"/>
        <w:jc w:val="both"/>
      </w:pPr>
      <w:r>
        <w:rPr>
          <w:b/>
          <w:bCs/>
          <w:color w:val="1F4E79"/>
          <w:sz w:val="22"/>
          <w:szCs w:val="22"/>
        </w:rPr>
        <w:t xml:space="preserve">Virtual repository</w:t>
      </w:r>
      <w:r>
        <w:rPr>
          <w:sz w:val="22"/>
          <w:szCs w:val="22"/>
        </w:rPr>
        <w:t xml:space="preserve"> — A facade that aggregates multiple underlying repos behind a single URL. Common in Artifact Registry, Nexus, Artifactory.</w:t>
      </w:r>
    </w:p>
    <w:p>
      <w:r>
        <w:br w:type="page"/>
      </w:r>
    </w:p>
    <w:p>
      <w:pPr>
        <w:pStyle w:val="Heading1"/>
        <w:spacing w:after="200" w:before="360"/>
      </w:pPr>
      <w:r>
        <w:rPr>
          <w:b/>
          <w:bCs/>
          <w:color w:val="1F4E79"/>
          <w:sz w:val="36"/>
          <w:szCs w:val="36"/>
        </w:rPr>
        <w:t xml:space="preserve">17.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Why is the OCI Distribution Spec relevant when comparing registries?</w:t>
      </w:r>
    </w:p>
    <w:p>
      <w:pPr>
        <w:spacing w:after="120"/>
        <w:jc w:val="both"/>
      </w:pPr>
      <w:r>
        <w:rPr>
          <w:b/>
          <w:bCs/>
          <w:i/>
          <w:iCs/>
          <w:sz w:val="22"/>
          <w:szCs w:val="22"/>
        </w:rPr>
        <w:t xml:space="preserve">Answer: </w:t>
      </w:r>
      <w:r>
        <w:rPr>
          <w:sz w:val="22"/>
          <w:szCs w:val="22"/>
        </w:rPr>
        <w:t xml:space="preserve">Because every registry in this module speaks the same wire protocol, the differences that matter aren't in how you docker push or pull — they're in identity, IAM, pricing, HA, replication, scanning, and control plane features. You can migrate or mirror freely.</w:t>
      </w:r>
    </w:p>
    <w:p>
      <w:pPr>
        <w:spacing w:after="120"/>
      </w:pPr>
      <w:r>
        <w:t xml:space="preserve"/>
      </w:r>
    </w:p>
    <w:p>
      <w:pPr>
        <w:spacing w:after="120"/>
        <w:jc w:val="both"/>
      </w:pPr>
      <w:r>
        <w:rPr>
          <w:b/>
          <w:bCs/>
          <w:color w:val="1F4E79"/>
          <w:sz w:val="22"/>
          <w:szCs w:val="22"/>
        </w:rPr>
        <w:t xml:space="preserve">Q2. What single operational problem does an AWS ECR + pull-through cache rule solve that plain Docker Hub cannot?</w:t>
      </w:r>
    </w:p>
    <w:p>
      <w:pPr>
        <w:spacing w:after="120"/>
        <w:jc w:val="both"/>
      </w:pPr>
      <w:r>
        <w:rPr>
          <w:b/>
          <w:bCs/>
          <w:i/>
          <w:iCs/>
          <w:sz w:val="22"/>
          <w:szCs w:val="22"/>
        </w:rPr>
        <w:t xml:space="preserve">Answer: </w:t>
      </w:r>
      <w:r>
        <w:rPr>
          <w:sz w:val="22"/>
          <w:szCs w:val="22"/>
        </w:rPr>
        <w:t xml:space="preserve">Docker Hub rate limits. A cluster of hundreds of nodes sharing an egress IP will hit Hub's anonymous-IP limit fast. An ECR pull-through cache fetches from Hub once per unique image and serves every subsequent request from ECR inside the same region — fast, free, and rate-limit-immune.</w:t>
      </w:r>
    </w:p>
    <w:p>
      <w:pPr>
        <w:spacing w:after="120"/>
      </w:pPr>
      <w:r>
        <w:t xml:space="preserve"/>
      </w:r>
    </w:p>
    <w:p>
      <w:pPr>
        <w:spacing w:after="120"/>
        <w:jc w:val="both"/>
      </w:pPr>
      <w:r>
        <w:rPr>
          <w:b/>
          <w:bCs/>
          <w:color w:val="1F4E79"/>
          <w:sz w:val="22"/>
          <w:szCs w:val="22"/>
        </w:rPr>
        <w:t xml:space="preserve">Q3. Why is GHCR essentially free for open-source projects?</w:t>
      </w:r>
    </w:p>
    <w:p>
      <w:pPr>
        <w:spacing w:after="120"/>
        <w:jc w:val="both"/>
      </w:pPr>
      <w:r>
        <w:rPr>
          <w:b/>
          <w:bCs/>
          <w:i/>
          <w:iCs/>
          <w:sz w:val="22"/>
          <w:szCs w:val="22"/>
        </w:rPr>
        <w:t xml:space="preserve">Answer: </w:t>
      </w:r>
      <w:r>
        <w:rPr>
          <w:sz w:val="22"/>
          <w:szCs w:val="22"/>
        </w:rPr>
        <w:t xml:space="preserve">GitHub charges nothing for storage or egress of packages attached to public repositories. A busy OSS project can serve millions of pulls a month without generating a bill.</w:t>
      </w:r>
    </w:p>
    <w:p>
      <w:pPr>
        <w:spacing w:after="120"/>
      </w:pPr>
      <w:r>
        <w:t xml:space="preserve"/>
      </w:r>
    </w:p>
    <w:p>
      <w:pPr>
        <w:spacing w:after="120"/>
        <w:jc w:val="both"/>
      </w:pPr>
      <w:r>
        <w:rPr>
          <w:b/>
          <w:bCs/>
          <w:color w:val="1F4E79"/>
          <w:sz w:val="22"/>
          <w:szCs w:val="22"/>
        </w:rPr>
        <w:t xml:space="preserve">Q4. Give two features Quay.io has that most other public registries do not.</w:t>
      </w:r>
    </w:p>
    <w:p>
      <w:pPr>
        <w:spacing w:after="120"/>
        <w:jc w:val="both"/>
      </w:pPr>
      <w:r>
        <w:rPr>
          <w:b/>
          <w:bCs/>
          <w:i/>
          <w:iCs/>
          <w:sz w:val="22"/>
          <w:szCs w:val="22"/>
        </w:rPr>
        <w:t xml:space="preserve">Answer: </w:t>
      </w:r>
      <w:r>
        <w:rPr>
          <w:sz w:val="22"/>
          <w:szCs w:val="22"/>
        </w:rPr>
        <w:t xml:space="preserve">Robot accounts as a first-class concept (scoped, non-human identities), built-in Clair vulnerability scanning with notification on newly-disclosed CVEs, time-machine tag restoration, and repository mirroring. Any two of these.</w:t>
      </w:r>
    </w:p>
    <w:p>
      <w:pPr>
        <w:spacing w:after="120"/>
      </w:pPr>
      <w:r>
        <w:t xml:space="preserve"/>
      </w:r>
    </w:p>
    <w:p>
      <w:pPr>
        <w:spacing w:after="120"/>
        <w:jc w:val="both"/>
      </w:pPr>
      <w:r>
        <w:rPr>
          <w:b/>
          <w:bCs/>
          <w:color w:val="1F4E79"/>
          <w:sz w:val="22"/>
          <w:szCs w:val="22"/>
        </w:rPr>
        <w:t xml:space="preserve">Q5. Why do ECR, Artifact Registry, and ACR all use IAM-integrated auth instead of Docker passwords?</w:t>
      </w:r>
    </w:p>
    <w:p>
      <w:pPr>
        <w:spacing w:after="120"/>
        <w:jc w:val="both"/>
      </w:pPr>
      <w:r>
        <w:rPr>
          <w:b/>
          <w:bCs/>
          <w:i/>
          <w:iCs/>
          <w:sz w:val="22"/>
          <w:szCs w:val="22"/>
        </w:rPr>
        <w:t xml:space="preserve">Answer: </w:t>
      </w:r>
      <w:r>
        <w:rPr>
          <w:sz w:val="22"/>
          <w:szCs w:val="22"/>
        </w:rPr>
        <w:t xml:space="preserve">Because the compute that pulls (EKS, GKE, AKS) already has a cloud identity. Using IAM means zero long-lived credentials leaking into config files, automatic rotation, and fine-grained per-repo permissions via native policy — a massive operational and security win over storing Docker passwords.</w:t>
      </w:r>
    </w:p>
    <w:p>
      <w:pPr>
        <w:spacing w:after="120"/>
      </w:pPr>
      <w:r>
        <w:t xml:space="preserve"/>
      </w:r>
    </w:p>
    <w:p>
      <w:pPr>
        <w:spacing w:after="120"/>
        <w:jc w:val="both"/>
      </w:pPr>
      <w:r>
        <w:rPr>
          <w:b/>
          <w:bCs/>
          <w:color w:val="1F4E79"/>
          <w:sz w:val="22"/>
          <w:szCs w:val="22"/>
        </w:rPr>
        <w:t xml:space="preserve">Q6. What is a 'remote' or 'virtual' repository in Artifact Registry, Nexus, or Artifactory? When would you use one?</w:t>
      </w:r>
    </w:p>
    <w:p>
      <w:pPr>
        <w:spacing w:after="120"/>
        <w:jc w:val="both"/>
      </w:pPr>
      <w:r>
        <w:rPr>
          <w:b/>
          <w:bCs/>
          <w:i/>
          <w:iCs/>
          <w:sz w:val="22"/>
          <w:szCs w:val="22"/>
        </w:rPr>
        <w:t xml:space="preserve">Answer: </w:t>
      </w:r>
      <w:r>
        <w:rPr>
          <w:sz w:val="22"/>
          <w:szCs w:val="22"/>
        </w:rPr>
        <w:t xml:space="preserve">A remote/proxy repo is a pull-through cache of an upstream (e.g. docker.io). A virtual/group repo is a facade that combines multiple repos — typically one hosted repo plus one or more remotes — behind a single URL, with priority rules. You use them to give clients one consistent URL that serves your own images first and falls back to cached public images, all with a single set of credentials.</w:t>
      </w:r>
    </w:p>
    <w:p>
      <w:pPr>
        <w:spacing w:after="120"/>
      </w:pPr>
      <w:r>
        <w:t xml:space="preserve"/>
      </w:r>
    </w:p>
    <w:p>
      <w:pPr>
        <w:spacing w:after="120"/>
        <w:jc w:val="both"/>
      </w:pPr>
      <w:r>
        <w:rPr>
          <w:b/>
          <w:bCs/>
          <w:color w:val="1F4E79"/>
          <w:sz w:val="22"/>
          <w:szCs w:val="22"/>
        </w:rPr>
        <w:t xml:space="preserve">Q7. Why is Harbor CNCF graduation meaningful when evaluating it for enterprise use?</w:t>
      </w:r>
    </w:p>
    <w:p>
      <w:pPr>
        <w:spacing w:after="120"/>
        <w:jc w:val="both"/>
      </w:pPr>
      <w:r>
        <w:rPr>
          <w:b/>
          <w:bCs/>
          <w:i/>
          <w:iCs/>
          <w:sz w:val="22"/>
          <w:szCs w:val="22"/>
        </w:rPr>
        <w:t xml:space="preserve">Answer: </w:t>
      </w:r>
      <w:r>
        <w:rPr>
          <w:sz w:val="22"/>
          <w:szCs w:val="22"/>
        </w:rPr>
        <w:t xml:space="preserve">Graduated CNCF projects have met maturity criteria around documentation, diverse contributor base, security audits, production use at multiple organisations, and long-term governance. It is a serious signal of project health — the difference between betting on Harbor and betting on a one-person side project.</w:t>
      </w:r>
    </w:p>
    <w:p>
      <w:pPr>
        <w:spacing w:after="120"/>
      </w:pPr>
      <w:r>
        <w:t xml:space="preserve"/>
      </w:r>
    </w:p>
    <w:p>
      <w:pPr>
        <w:spacing w:after="120"/>
        <w:jc w:val="both"/>
      </w:pPr>
      <w:r>
        <w:rPr>
          <w:b/>
          <w:bCs/>
          <w:color w:val="1F4E79"/>
          <w:sz w:val="22"/>
          <w:szCs w:val="22"/>
        </w:rPr>
        <w:t xml:space="preserve">Q8. When would registry:2 be sufficient, and when would it definitely not be?</w:t>
      </w:r>
    </w:p>
    <w:p>
      <w:pPr>
        <w:spacing w:after="120"/>
        <w:jc w:val="both"/>
      </w:pPr>
      <w:r>
        <w:rPr>
          <w:b/>
          <w:bCs/>
          <w:i/>
          <w:iCs/>
          <w:sz w:val="22"/>
          <w:szCs w:val="22"/>
        </w:rPr>
        <w:t xml:space="preserve">Answer: </w:t>
      </w:r>
      <w:r>
        <w:rPr>
          <w:sz w:val="22"/>
          <w:szCs w:val="22"/>
        </w:rPr>
        <w:t xml:space="preserve">Sufficient: local dev, CI caches, pull-through caches on build farms, learning the OCI protocol. Not sufficient: anything needing RBAC, scanning, auditing, replication, HA, or a web UI — i.e. almost any production registry for humans.</w:t>
      </w:r>
    </w:p>
    <w:p>
      <w:pPr>
        <w:spacing w:after="120"/>
      </w:pPr>
      <w:r>
        <w:t xml:space="preserve"/>
      </w:r>
    </w:p>
    <w:p>
      <w:pPr>
        <w:spacing w:after="120"/>
        <w:jc w:val="both"/>
      </w:pPr>
      <w:r>
        <w:rPr>
          <w:b/>
          <w:bCs/>
          <w:color w:val="1F4E79"/>
          <w:sz w:val="22"/>
          <w:szCs w:val="22"/>
        </w:rPr>
        <w:t xml:space="preserve">Q9. A company is fully on GCP and uses Cloud Build + GKE. Their security team requires signed image verification at deploy time. Which registry fits and why?</w:t>
      </w:r>
    </w:p>
    <w:p>
      <w:pPr>
        <w:spacing w:after="120"/>
        <w:jc w:val="both"/>
      </w:pPr>
      <w:r>
        <w:rPr>
          <w:b/>
          <w:bCs/>
          <w:i/>
          <w:iCs/>
          <w:sz w:val="22"/>
          <w:szCs w:val="22"/>
        </w:rPr>
        <w:t xml:space="preserve">Answer: </w:t>
      </w:r>
      <w:r>
        <w:rPr>
          <w:sz w:val="22"/>
          <w:szCs w:val="22"/>
        </w:rPr>
        <w:t xml:space="preserve">Artifact Registry. It's native to GCP (works with GKE workload identity), pairs with Binary Authorization to enforce signature verification at deploy time, and stores their images in the same region as GKE. No additional infrastructure needed.</w:t>
      </w:r>
    </w:p>
    <w:p>
      <w:pPr>
        <w:spacing w:after="120"/>
      </w:pPr>
      <w:r>
        <w:t xml:space="preserve"/>
      </w:r>
    </w:p>
    <w:p>
      <w:pPr>
        <w:spacing w:after="120"/>
        <w:jc w:val="both"/>
      </w:pPr>
      <w:r>
        <w:rPr>
          <w:b/>
          <w:bCs/>
          <w:color w:val="1F4E79"/>
          <w:sz w:val="22"/>
          <w:szCs w:val="22"/>
        </w:rPr>
        <w:t xml:space="preserve">Q10. Argue the case for Harbor over a cloud-native registry for a company that runs workloads on both AWS and GCP.</w:t>
      </w:r>
    </w:p>
    <w:p>
      <w:pPr>
        <w:spacing w:after="120"/>
        <w:jc w:val="both"/>
      </w:pPr>
      <w:r>
        <w:rPr>
          <w:b/>
          <w:bCs/>
          <w:i/>
          <w:iCs/>
          <w:sz w:val="22"/>
          <w:szCs w:val="22"/>
        </w:rPr>
        <w:t xml:space="preserve">Answer: </w:t>
      </w:r>
      <w:r>
        <w:rPr>
          <w:sz w:val="22"/>
          <w:szCs w:val="22"/>
        </w:rPr>
        <w:t xml:space="preserve">A single Harbor instance gives a cloud-neutral source of truth, uniform RBAC, scanning and policy, and a consistent hostname across clouds. You can replicate to ECR and Artifact Registry for fast in-cloud pulls, but the canonical image and the audit trail live in one place. Switching clouds or adding a third becomes a replication configuration rather than a registry migration. You give up some operational simplicity (you run Harbor) to gain independence from any one cloud's IAM and pricing.</w:t>
      </w:r>
    </w:p>
    <w:p>
      <w:pPr>
        <w:spacing w:after="120"/>
      </w:pPr>
      <w:r>
        <w:t xml:space="preserve"/>
      </w:r>
    </w:p>
    <w:p>
      <w:r>
        <w:br w:type="page"/>
      </w:r>
    </w:p>
    <w:p>
      <w:pPr>
        <w:spacing w:after="200" w:before="2400"/>
        <w:jc w:val="center"/>
      </w:pPr>
      <w:r>
        <w:rPr>
          <w:b/>
          <w:bCs/>
          <w:color w:val="1F4E79"/>
          <w:sz w:val="32"/>
          <w:szCs w:val="32"/>
        </w:rPr>
        <w:t xml:space="preserve">End of Module 3</w:t>
      </w:r>
    </w:p>
    <w:p>
      <w:pPr>
        <w:jc w:val="center"/>
      </w:pPr>
      <w:r>
        <w:rPr>
          <w:i/>
          <w:iCs/>
          <w:color w:val="595959"/>
          <w:sz w:val="24"/>
          <w:szCs w:val="24"/>
        </w:rPr>
        <w:t xml:space="preserve">Next up: Authentication, access control, and registry security in depth.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Registry Options - Study Guide</dc:title>
  <dc:creator>Study Guide Generator</dc:creator>
  <dc:description>Module 3: Registry Options - Complete Study Guide</dc:description>
  <cp:lastModifiedBy>Un-named</cp:lastModifiedBy>
  <cp:revision>1</cp:revision>
  <dcterms:created xsi:type="dcterms:W3CDTF">2026-04-18T00:37:55.435Z</dcterms:created>
  <dcterms:modified xsi:type="dcterms:W3CDTF">2026-04-18T00:37:55.437Z</dcterms:modified>
</cp:coreProperties>
</file>

<file path=docProps/custom.xml><?xml version="1.0" encoding="utf-8"?>
<Properties xmlns="http://schemas.openxmlformats.org/officeDocument/2006/custom-properties" xmlns:vt="http://schemas.openxmlformats.org/officeDocument/2006/docPropsVTypes"/>
</file>