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Distributed Tracing</w:t>
      </w:r>
    </w:p>
    <w:p>
      <w:pPr>
        <w:spacing w:after="240"/>
        <w:jc w:val="center"/>
      </w:pPr>
      <w:r>
        <w:rPr>
          <w:color w:val="2E5F8B"/>
          <w:sz w:val="36"/>
          <w:szCs w:val="36"/>
        </w:rPr>
        <w:t xml:space="preserve">Jaeger &amp; Friends</w:t>
      </w:r>
    </w:p>
    <w:p>
      <w:pPr>
        <w:spacing w:after="480"/>
        <w:jc w:val="center"/>
      </w:pPr>
      <w:r>
        <w:rPr>
          <w:i/>
          <w:iCs/>
          <w:color w:val="595959"/>
          <w:sz w:val="28"/>
          <w:szCs w:val="28"/>
        </w:rPr>
        <w:t xml:space="preserve">A Comprehensive Study Guide</w:t>
      </w:r>
    </w:p>
    <w:p>
      <w:pPr>
        <w:spacing w:after="120"/>
        <w:jc w:val="center"/>
      </w:pPr>
      <w:r>
        <w:rPr>
          <w:b/>
          <w:bCs/>
          <w:sz w:val="26"/>
          <w:szCs w:val="26"/>
        </w:rPr>
        <w:t xml:space="preserve">Module 4: OpenTelemetry</w:t>
      </w:r>
    </w:p>
    <w:p>
      <w:pPr>
        <w:jc w:val="center"/>
      </w:pPr>
      <w:r>
        <w:rPr>
          <w:color w:val="808080"/>
          <w:sz w:val="22"/>
          <w:szCs w:val="22"/>
        </w:rPr>
        <w:t xml:space="preserve">The Vendor-Neutral Standard for Observability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Scope of This Module</w:t>
      </w:r>
    </w:p>
    <w:p>
      <w:pPr>
        <w:spacing w:after="120"/>
      </w:pPr>
      <w:r>
        <w:t xml:space="preserve">This is the overview module for OpenTelemetry within the Distributed Tracing curriculum. It treats OpenTelemetry from the angle that matters for tracing with Jaeger: what OTel is, why it exists, what its components do, and how it fits together with Jaeger and other backends. A separate dedicated OpenTelemetry module covers the deep dive — detailed API reference for each language SDK, advanced Collector pipelines, metrics and logs specifics, semantic conventions in exhaustive detail, context propagators, exporters, resource detectors, exemplars, and the OpenTelemetry Protocol (OTLP) wire format. For this module, treat OpenTelemetry as the upstream standard you feed from, and Jaeger as one consumer among 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How to use this module</w:t>
            </w:r>
          </w:p>
          <w:p>
            <w:r>
              <w:rPr>
                <w:sz w:val="22"/>
                <w:szCs w:val="22"/>
              </w:rPr>
              <w:t xml:space="preserve">Read this to understand why modern tracing means OpenTelemetry, how to think about the API/SDK/Collector split, and what a typical OTel + Jaeger pipeline looks like. When you need reference-level detail, switch to the dedicated OpenTelemetry module.</w:t>
            </w:r>
          </w:p>
        </w:tc>
      </w:tr>
    </w:tbl>
    <w:p>
      <w:r>
        <w:br w:type="page"/>
      </w:r>
    </w:p>
    <w:p>
      <w:pPr>
        <w:pStyle w:val="Heading1"/>
      </w:pPr>
      <w:r>
        <w:t xml:space="preserve">1. What OpenTelemetry Is</w:t>
      </w:r>
    </w:p>
    <w:p>
      <w:pPr>
        <w:pStyle w:val="Heading2"/>
      </w:pPr>
      <w:r>
        <w:t xml:space="preserve">1.1 Definition</w:t>
      </w:r>
    </w:p>
    <w:p>
      <w:pPr>
        <w:spacing w:after="120"/>
      </w:pPr>
      <w:r>
        <w:t xml:space="preserve">OpenTelemetry — abbreviated OTel — is an open-source, vendor-neutral framework and standard for producing, processing, and shipping telemetry data: traces, metrics, and logs. It provides a consistent set of APIs, SDKs, conventions, and wire protocols that let applications emit observability data in a portable way, independent of which backend will eventually store and display it.</w:t>
      </w:r>
    </w:p>
    <w:p>
      <w:pPr>
        <w:spacing w:after="120"/>
      </w:pPr>
      <w:r>
        <w:t xml:space="preserve">Concretely, OTel is five things at once, all under one umbrella project:</w:t>
      </w:r>
    </w:p>
    <w:p>
      <w:pPr>
        <w:pStyle w:val="ListParagraph"/>
        <w:numPr>
          <w:ilvl w:val="0"/>
          <w:numId w:val="2"/>
        </w:numPr>
        <w:spacing w:after="80"/>
      </w:pPr>
      <w:r>
        <w:t xml:space="preserve">A specification describing how the three signals — traces, metrics, logs — behave semantically.</w:t>
      </w:r>
    </w:p>
    <w:p>
      <w:pPr>
        <w:pStyle w:val="ListParagraph"/>
        <w:numPr>
          <w:ilvl w:val="0"/>
          <w:numId w:val="2"/>
        </w:numPr>
        <w:spacing w:after="80"/>
      </w:pPr>
      <w:r>
        <w:t xml:space="preserve">A set of language-specific APIs that application code calls to record telemetry.</w:t>
      </w:r>
    </w:p>
    <w:p>
      <w:pPr>
        <w:pStyle w:val="ListParagraph"/>
        <w:numPr>
          <w:ilvl w:val="0"/>
          <w:numId w:val="2"/>
        </w:numPr>
        <w:spacing w:after="80"/>
      </w:pPr>
      <w:r>
        <w:t xml:space="preserve">A set of language-specific SDKs that implement those APIs, handling sampling, batching, and export.</w:t>
      </w:r>
    </w:p>
    <w:p>
      <w:pPr>
        <w:pStyle w:val="ListParagraph"/>
        <w:numPr>
          <w:ilvl w:val="0"/>
          <w:numId w:val="2"/>
        </w:numPr>
        <w:spacing w:after="80"/>
      </w:pPr>
      <w:r>
        <w:t xml:space="preserve">A collection of auto-instrumentation packages for popular frameworks, libraries, and runtimes.</w:t>
      </w:r>
    </w:p>
    <w:p>
      <w:pPr>
        <w:pStyle w:val="ListParagraph"/>
        <w:numPr>
          <w:ilvl w:val="0"/>
          <w:numId w:val="2"/>
        </w:numPr>
        <w:spacing w:after="80"/>
      </w:pPr>
      <w:r>
        <w:t xml:space="preserve">A standalone binary — the OpenTelemetry Collector — that receives, processes, and forwards telemetry between producers and backends.</w:t>
      </w:r>
    </w:p>
    <w:p>
      <w:pPr>
        <w:spacing w:after="120"/>
      </w:pPr>
      <w:r>
        <w:t xml:space="preserve">All five parts are governed by a single CNCF project with a shared specification, so what a Go SDK does is what a Python SDK does is what a JavaScript SDK does — with unavoidable language-idiom differences but the same underlying behavior.</w:t>
      </w:r>
    </w:p>
    <w:p>
      <w:pPr>
        <w:pStyle w:val="Heading2"/>
      </w:pPr>
      <w:r>
        <w:t xml:space="preserve">1.2 Origin — The OpenTracing + OpenCensus Merger</w:t>
      </w:r>
    </w:p>
    <w:p>
      <w:pPr>
        <w:spacing w:after="120"/>
      </w:pPr>
      <w:r>
        <w:t xml:space="preserve">Before 2019, the ecosystem for instrumentation had two competing open standards, each solving overlapping problems with different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Project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Origin and scope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OpenTracing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Cloud Native Computing Foundation project, launched 2016. Focused narrowly on distributed tracing — a vendor-neutral tracing API with adapters for each backend (Jaeger, Zipkin, Datadog, etc.). Did not attempt metrics or logs.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OpenCensus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Google-led project, launched 2017. Broader scope: tracing and metrics together as a single, unified library. Included its own collector-style agent and a growing set of integrations.</w:t>
            </w:r>
          </w:p>
        </w:tc>
      </w:tr>
    </w:tbl>
    <w:p>
      <w:pPr>
        <w:spacing w:after="120"/>
      </w:pPr>
      <w:r>
        <w:t xml:space="preserve">Both had enthusiastic communities. Both shipped SDKs in many languages. Both had backend support across major vendors. The result was exactly the problem open standards are supposed to prevent: two incompatible ecosystems, each claiming to be the vendor-neutral choice, forcing every tool and every vendor to support both.</w:t>
      </w:r>
    </w:p>
    <w:p>
      <w:pPr>
        <w:spacing w:after="120"/>
      </w:pPr>
      <w:r>
        <w:t xml:space="preserve">In May 2019, the two projects announced they would merge. The combined project, OpenTelemetry, was submitted to the CNCF, absorbed the best ideas from both ancestors, and set out to deprecate both. Today OpenTracing and OpenCensus are archived. OpenTelemetry is the single vendor-neutral standard the industry has aligned on.</w:t>
      </w:r>
    </w:p>
    <w:p>
      <w:pPr>
        <w:pStyle w:val="Heading2"/>
      </w:pPr>
      <w:r>
        <w:t xml:space="preserve">1.3 CNCF Status</w:t>
      </w:r>
    </w:p>
    <w:p>
      <w:pPr>
        <w:spacing w:after="120"/>
      </w:pPr>
      <w:r>
        <w:t xml:space="preserve">OpenTelemetry is a CNCF incubating project. It was accepted into the CNCF Sandbox in May 2019, promoted to Incubating in August 2021, and has been progressing toward Graduated status as each signal stabilizes. By the mid-2020s, the tracing specification and SDKs reached General Availability (GA) across all major languages, logs reached GA, and metrics reached GA — but the overall project remains Incubating until the CNCF's formal graduation review completes.</w:t>
      </w:r>
    </w:p>
    <w:p>
      <w:pPr>
        <w:spacing w:after="120"/>
      </w:pPr>
      <w:r>
        <w:t xml:space="preserve">For practical purposes, Incubating vs. Graduated is largely a governance checkpoint. OpenTelemetry is the second-most-active CNCF project by contributor count (after Kubernetes itself), is shipped by every major observability vendor, and is in production at thousands of organizations. Treat it as production-ready in the ways that matter to an engineer.</w:t>
      </w:r>
    </w:p>
    <w:p>
      <w:pPr>
        <w:pStyle w:val="Heading2"/>
      </w:pPr>
      <w:r>
        <w:t xml:space="preserve">1.4 OpenTelemetry's Scope: All Three Pillars</w:t>
      </w:r>
    </w:p>
    <w:p>
      <w:pPr>
        <w:spacing w:after="120"/>
      </w:pPr>
      <w:r>
        <w:t xml:space="preserve">Unlike its ancestor OpenTracing (which was tracing-only), OpenTelemetry standardizes all three pillars of observability in one coherent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Signal</w:t>
            </w:r>
          </w:p>
        </w:tc>
        <w:tc>
          <w:tcPr>
            <w:tcW w:type="dxa" w:w="4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OTel API surface</w:t>
            </w:r>
          </w:p>
        </w:tc>
        <w:tc>
          <w:tcPr>
            <w:tcW w:type="dxa" w:w="31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Status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w:t>
            </w:r>
          </w:p>
        </w:tc>
        <w:tc>
          <w:tcPr>
            <w:tcW w:type="dxa" w:w="4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Tracer, Span, context propagation, samplers, exporters.</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Stable / GA in every supported language.</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Metrics</w:t>
            </w:r>
          </w:p>
        </w:tc>
        <w:tc>
          <w:tcPr>
            <w:tcW w:type="dxa" w:w="4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Meter, Counter, Histogram, UpDownCounter, Gauge, Observable versions, views.</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Stable / GA.</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Logs</w:t>
            </w:r>
          </w:p>
        </w:tc>
        <w:tc>
          <w:tcPr>
            <w:tcW w:type="dxa" w:w="4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Logger, LogRecord, appenders that bridge native loggers (slog, log4j, etc.) into OTel.</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Stable / GA for the bridge model; direct-logging API stable in most SDKs.</w:t>
            </w:r>
          </w:p>
        </w:tc>
      </w:tr>
    </w:tbl>
    <w:p>
      <w:pPr>
        <w:spacing w:after="120"/>
      </w:pPr>
      <w:r>
        <w:t xml:space="preserve">Having one framework for all three signals is not a cosmetic feature. It means shared context (trace IDs in metrics as exemplars, trace IDs in log records), shared resource identification (one service.name across traces/metrics/logs), a shared Collector tier, and a shared wire protocol — OTLP — that carries all three signals in the same format.</w:t>
      </w:r>
    </w:p>
    <w:p>
      <w:r>
        <w:br w:type="page"/>
      </w:r>
    </w:p>
    <w:p>
      <w:pPr>
        <w:pStyle w:val="Heading1"/>
      </w:pPr>
      <w:r>
        <w:t xml:space="preserve">2. Vendor-Neutral Standard for Metrics, Logs, and Traces</w:t>
      </w:r>
    </w:p>
    <w:p>
      <w:pPr>
        <w:pStyle w:val="Heading2"/>
      </w:pPr>
      <w:r>
        <w:t xml:space="preserve">2.1 The Problem Vendor Neutrality Solves</w:t>
      </w:r>
    </w:p>
    <w:p>
      <w:pPr>
        <w:spacing w:after="120"/>
      </w:pPr>
      <w:r>
        <w:t xml:space="preserve">Before OTel, adopting an observability backend meant a deep commitment at the source code level. Your code called Datadog's SDK, or New Relic's agent, or Jaeger's client library. Switching backends was a multi-month project involving coordinated changes across every service, retesting every dashboard, and re-validating every alert — because the instrumentation was tangled with the vendor.</w:t>
      </w:r>
    </w:p>
    <w:p>
      <w:pPr>
        <w:spacing w:after="120"/>
      </w:pPr>
      <w:r>
        <w:t xml:space="preserve">This created strong lock-in for vendors (a feature, from their commercial perspective) and strong friction for engineering teams (a bug, from theirs). Many teams never switched, even after outgrowing the vendor they picked years earlier, because the cost of re-instrumenting was higher than the cost of staying.</w:t>
      </w:r>
    </w:p>
    <w:p>
      <w:pPr>
        <w:pStyle w:val="Heading2"/>
      </w:pPr>
      <w:r>
        <w:t xml:space="preserve">2.2 The OpenTelemetry Promise</w:t>
      </w:r>
    </w:p>
    <w:p>
      <w:pPr>
        <w:spacing w:after="120"/>
      </w:pPr>
      <w:r>
        <w:t xml:space="preserve">OpenTelemetry's core promise is a clean layering that breaks this lock-in: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Application code                    │</w:t>
      </w:r>
    </w:p>
    <w:p>
      <w:pPr>
        <w:shd w:fill="F2F2F2" w:val="clear"/>
        <w:spacing w:after="0"/>
      </w:pPr>
      <w:r>
        <w:rPr>
          <w:rFonts w:ascii="Consolas" w:cs="Consolas" w:eastAsia="Consolas" w:hAnsi="Consolas"/>
          <w:sz w:val="20"/>
          <w:szCs w:val="20"/>
        </w:rPr>
        <w:t xml:space="preserve">      │  import { trace } from "@opentelemetry/api"</w:t>
      </w:r>
    </w:p>
    <w:p>
      <w:pPr>
        <w:shd w:fill="F2F2F2" w:val="clear"/>
        <w:spacing w:after="0"/>
      </w:pPr>
      <w:r>
        <w:rPr>
          <w:rFonts w:ascii="Consolas" w:cs="Consolas" w:eastAsia="Consolas" w:hAnsi="Consolas"/>
          <w:sz w:val="20"/>
          <w:szCs w:val="20"/>
        </w:rPr>
        <w:t xml:space="preserve">      │  tracer.startSpan("..")              │   ← calls the OTel API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(API)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OpenTelemetry SDK                   │   ← standard implementation</w:t>
      </w:r>
    </w:p>
    <w:p>
      <w:pPr>
        <w:shd w:fill="F2F2F2" w:val="clear"/>
        <w:spacing w:after="0"/>
      </w:pPr>
      <w:r>
        <w:rPr>
          <w:rFonts w:ascii="Consolas" w:cs="Consolas" w:eastAsia="Consolas" w:hAnsi="Consolas"/>
          <w:sz w:val="20"/>
          <w:szCs w:val="20"/>
        </w:rPr>
        <w:t xml:space="preserve">      │   + processors + exporters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(OTLP)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OpenTelemetry Collector (optional)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[Jaeger]       [Datadog]       [New Relic]</w:t>
      </w:r>
    </w:p>
    <w:p>
      <w:pPr>
        <w:shd w:fill="F2F2F2" w:val="clear"/>
        <w:spacing w:after="160"/>
      </w:pPr>
      <w:r>
        <w:rPr>
          <w:rFonts w:ascii="Consolas" w:cs="Consolas" w:eastAsia="Consolas" w:hAnsi="Consolas"/>
          <w:sz w:val="20"/>
          <w:szCs w:val="20"/>
        </w:rPr>
        <w:t xml:space="preserve">    [Tempo]        [Honeycomb]     [Zipkin]  ...</w:t>
      </w:r>
    </w:p>
    <w:p>
      <w:pPr>
        <w:spacing w:after="120"/>
      </w:pPr>
      <w:r>
        <w:t xml:space="preserve">The application only ever talks to the OTel API. The API is the stable, portable thing. Everything below it — which SDK, which sampler, which exporter, which Collector, which backend — is configured at deployment time, not baked into source code. Changing the backend is a configuration change, not a code change.</w:t>
      </w:r>
    </w:p>
    <w:p>
      <w:pPr>
        <w:pStyle w:val="Heading2"/>
      </w:pPr>
      <w:r>
        <w:t xml:space="preserve">2.3 Why It Matters — Practical Benefits</w:t>
      </w:r>
    </w:p>
    <w:p>
      <w:pPr>
        <w:pStyle w:val="ListParagraph"/>
        <w:numPr>
          <w:ilvl w:val="0"/>
          <w:numId w:val="3"/>
        </w:numPr>
        <w:spacing w:after="80"/>
      </w:pPr>
      <w:r>
        <w:rPr>
          <w:b/>
          <w:bCs/>
        </w:rPr>
        <w:t xml:space="preserve">Instrument once, send anywhere</w:t>
      </w:r>
      <w:r>
        <w:t xml:space="preserve"> — your code is OTel-instrumented. From there, spans can go to Jaeger today, Datadog next quarter, both at once during a migration, or a home-built backend — without touching application code.</w:t>
      </w:r>
    </w:p>
    <w:p>
      <w:pPr>
        <w:pStyle w:val="ListParagraph"/>
        <w:numPr>
          <w:ilvl w:val="0"/>
          <w:numId w:val="3"/>
        </w:numPr>
        <w:spacing w:after="80"/>
      </w:pPr>
      <w:r>
        <w:rPr>
          <w:b/>
          <w:bCs/>
        </w:rPr>
        <w:t xml:space="preserve">Future-proofing</w:t>
      </w:r>
      <w:r>
        <w:t xml:space="preserve"> — tomorrow's observability vendor you've never heard of only has to speak OTLP to compete. You benefit from a standards-driven market.</w:t>
      </w:r>
    </w:p>
    <w:p>
      <w:pPr>
        <w:pStyle w:val="ListParagraph"/>
        <w:numPr>
          <w:ilvl w:val="0"/>
          <w:numId w:val="3"/>
        </w:numPr>
        <w:spacing w:after="80"/>
      </w:pPr>
      <w:r>
        <w:rPr>
          <w:b/>
          <w:bCs/>
        </w:rPr>
        <w:t xml:space="preserve">Consistent instrumentation across languages</w:t>
      </w:r>
      <w:r>
        <w:t xml:space="preserve"> — one set of semantic conventions, one set of concepts, whether you're writing Go, Python, Java, Node.js, .NET, Rust, Ruby, PHP, Erlang, Swift, or C++. New hires don't need to relearn tracing for each service.</w:t>
      </w:r>
    </w:p>
    <w:p>
      <w:pPr>
        <w:pStyle w:val="ListParagraph"/>
        <w:numPr>
          <w:ilvl w:val="0"/>
          <w:numId w:val="3"/>
        </w:numPr>
        <w:spacing w:after="80"/>
      </w:pPr>
      <w:r>
        <w:rPr>
          <w:b/>
          <w:bCs/>
        </w:rPr>
        <w:t xml:space="preserve">Interoperability</w:t>
      </w:r>
      <w:r>
        <w:t xml:space="preserve"> — OTel's Collector can simultaneously export to multiple backends. A migration from one vendor to another can run both in parallel for a validation period without double-instrumenting.</w:t>
      </w:r>
    </w:p>
    <w:p>
      <w:pPr>
        <w:pStyle w:val="ListParagraph"/>
        <w:numPr>
          <w:ilvl w:val="0"/>
          <w:numId w:val="3"/>
        </w:numPr>
        <w:spacing w:after="80"/>
      </w:pPr>
      <w:r>
        <w:rPr>
          <w:b/>
          <w:bCs/>
        </w:rPr>
        <w:t xml:space="preserve">Vendor competition on product, not lock-in</w:t>
      </w:r>
      <w:r>
        <w:t xml:space="preserve"> — since switching costs drop dramatically, vendors compete on analytics, price, and UX rather than on who already owns your instrumentation.</w:t>
      </w:r>
    </w:p>
    <w:p>
      <w:pPr>
        <w:pStyle w:val="ListParagraph"/>
        <w:numPr>
          <w:ilvl w:val="0"/>
          <w:numId w:val="3"/>
        </w:numPr>
        <w:spacing w:after="80"/>
      </w:pPr>
      <w:r>
        <w:rPr>
          <w:b/>
          <w:bCs/>
        </w:rPr>
        <w:t xml:space="preserve">Unified signals</w:t>
      </w:r>
      <w:r>
        <w:t xml:space="preserve"> — traces, metrics, and logs share context and conventions, so cross-signal correlation ("jump from this metric exemplar to the trace to the logs for that span") works by default instead of requiring per-vendor glue.</w:t>
      </w:r>
    </w:p>
    <w:p>
      <w:pPr>
        <w:pStyle w:val="Heading2"/>
      </w:pPr>
      <w:r>
        <w:t xml:space="preserve">2.4 The OTLP Wire Protocol</w:t>
      </w:r>
    </w:p>
    <w:p>
      <w:pPr>
        <w:spacing w:after="120"/>
      </w:pPr>
      <w:r>
        <w:t xml:space="preserve">The technical backbone of vendor neutrality is OTLP — the OpenTelemetry Protocol. OTLP is a protobuf-defined wire format for telemetry, speakable over gRPC (port 4317) or HTTP/Protobuf (port 4318). Every OTel SDK can emit OTLP. Every modern backend (Jaeger, Zipkin via gateway, Tempo, Datadog, New Relic, Honeycomb, Dynatrace, Splunk, Elastic, etc.) can receive OTLP, either natively or through a Collector exporter.</w:t>
      </w:r>
    </w:p>
    <w:p>
      <w:pPr>
        <w:spacing w:after="120"/>
      </w:pPr>
      <w:r>
        <w:t xml:space="preserve">Why this matters: OTLP is the lingua franca. If you ship OTLP, any compliant backend can consume your data. No adapters. No transcoding. No per-vendor SDK.</w:t>
      </w:r>
    </w:p>
    <w:p>
      <w:pPr>
        <w:pStyle w:val="Heading2"/>
      </w:pPr>
      <w:r>
        <w:t xml:space="preserve">2.5 What Vendor-Neutral Does Not Mean</w:t>
      </w:r>
    </w:p>
    <w:p>
      <w:pPr>
        <w:pStyle w:val="ListParagraph"/>
        <w:numPr>
          <w:ilvl w:val="0"/>
          <w:numId w:val="3"/>
        </w:numPr>
        <w:spacing w:after="80"/>
      </w:pPr>
      <w:r>
        <w:rPr>
          <w:b/>
          <w:bCs/>
        </w:rPr>
        <w:t xml:space="preserve">It does not mean no vendor-specific features.</w:t>
      </w:r>
      <w:r>
        <w:t xml:space="preserve"> Individual backends still have proprietary UI, analytics, and derived metrics. OTel standardizes the data; what each vendor does with that data is still competitive territory.</w:t>
      </w:r>
    </w:p>
    <w:p>
      <w:pPr>
        <w:pStyle w:val="ListParagraph"/>
        <w:numPr>
          <w:ilvl w:val="0"/>
          <w:numId w:val="3"/>
        </w:numPr>
        <w:spacing w:after="80"/>
      </w:pPr>
      <w:r>
        <w:rPr>
          <w:b/>
          <w:bCs/>
        </w:rPr>
        <w:t xml:space="preserve">It does not mean backends are interchangeable without testing.</w:t>
      </w:r>
      <w:r>
        <w:t xml:space="preserve"> A query language, dashboard format, or alerting rule that works in Jaeger will not automatically work in Datadog — those are vendor UX, not OTel concerns. OTel solves the instrumentation-lock-in half of the problem.</w:t>
      </w:r>
    </w:p>
    <w:p>
      <w:pPr>
        <w:pStyle w:val="ListParagraph"/>
        <w:numPr>
          <w:ilvl w:val="0"/>
          <w:numId w:val="3"/>
        </w:numPr>
        <w:spacing w:after="80"/>
      </w:pPr>
      <w:r>
        <w:rPr>
          <w:b/>
          <w:bCs/>
        </w:rPr>
        <w:t xml:space="preserve">It does not replace semantic understanding.</w:t>
      </w:r>
      <w:r>
        <w:t xml:space="preserve"> Attributes still need sensible names. OTel's semantic conventions help, but the meaning of your business attributes (tenant.id, experiment.variant) is your team's responsibility.</w:t>
      </w:r>
    </w:p>
    <w:p>
      <w:r>
        <w:br w:type="page"/>
      </w:r>
    </w:p>
    <w:p>
      <w:pPr>
        <w:pStyle w:val="Heading1"/>
      </w:pPr>
      <w:r>
        <w:t xml:space="preserve">3. Why It Matters: Instrument Once, Send to Any Backend</w:t>
      </w:r>
    </w:p>
    <w:p>
      <w:pPr>
        <w:pStyle w:val="Heading2"/>
      </w:pPr>
      <w:r>
        <w:t xml:space="preserve">3.1 The Canonical Scenario</w:t>
      </w:r>
    </w:p>
    <w:p>
      <w:pPr>
        <w:spacing w:after="120"/>
      </w:pPr>
      <w:r>
        <w:t xml:space="preserve">Imagine an organization runs 40 microservices, currently instrumented directly with Datadog's proprietary SDK. Leadership decides to move to a self-hosted open-source stack: Jaeger for traces, Prometheus for metrics. In a pre-OTel world this required:</w:t>
      </w:r>
    </w:p>
    <w:p>
      <w:pPr>
        <w:pStyle w:val="ListParagraph"/>
        <w:numPr>
          <w:ilvl w:val="0"/>
          <w:numId w:val="3"/>
        </w:numPr>
        <w:spacing w:after="80"/>
      </w:pPr>
      <w:r>
        <w:t xml:space="preserve">Replacing Datadog SDK calls with Jaeger client library calls in every service (40 × weeks of work).</w:t>
      </w:r>
    </w:p>
    <w:p>
      <w:pPr>
        <w:pStyle w:val="ListParagraph"/>
        <w:numPr>
          <w:ilvl w:val="0"/>
          <w:numId w:val="3"/>
        </w:numPr>
        <w:spacing w:after="80"/>
      </w:pPr>
      <w:r>
        <w:t xml:space="preserve">Replacing Datadog metric calls with Prometheus client library calls — same scale of change.</w:t>
      </w:r>
    </w:p>
    <w:p>
      <w:pPr>
        <w:pStyle w:val="ListParagraph"/>
        <w:numPr>
          <w:ilvl w:val="0"/>
          <w:numId w:val="3"/>
        </w:numPr>
        <w:spacing w:after="80"/>
      </w:pPr>
      <w:r>
        <w:t xml:space="preserve">Coordinating a cutover across all 40 services simultaneously, or running two instrumentation stacks side-by-side at double the runtime overhead.</w:t>
      </w:r>
    </w:p>
    <w:p>
      <w:pPr>
        <w:pStyle w:val="ListParagraph"/>
        <w:numPr>
          <w:ilvl w:val="0"/>
          <w:numId w:val="3"/>
        </w:numPr>
        <w:spacing w:after="80"/>
      </w:pPr>
      <w:r>
        <w:t xml:space="preserve">Re-deriving every dashboard, alert, and SLO against the new data shape.</w:t>
      </w:r>
    </w:p>
    <w:p>
      <w:pPr>
        <w:pStyle w:val="ListParagraph"/>
        <w:numPr>
          <w:ilvl w:val="0"/>
          <w:numId w:val="3"/>
        </w:numPr>
        <w:spacing w:after="80"/>
      </w:pPr>
      <w:r>
        <w:t xml:space="preserve">Testing every critical path under the new instrumentation to make sure nothing silently broke.</w:t>
      </w:r>
    </w:p>
    <w:p>
      <w:pPr>
        <w:spacing w:after="120"/>
      </w:pPr>
      <w:r>
        <w:t xml:space="preserve">Realistically, this is a six-to-twelve-month effort for a medium-sized engineering org. Many teams that want to switch never do, because the cost/benefit never quite pencils out.</w:t>
      </w:r>
    </w:p>
    <w:p>
      <w:pPr>
        <w:pStyle w:val="Heading2"/>
      </w:pPr>
      <w:r>
        <w:t xml:space="preserve">3.2 The OTel Version of the Same Scenario</w:t>
      </w:r>
    </w:p>
    <w:p>
      <w:pPr>
        <w:spacing w:after="120"/>
      </w:pPr>
      <w:r>
        <w:t xml:space="preserve">Now imagine the same 40 services are OTel-instrumented instead. The migration looks like this:</w:t>
      </w:r>
    </w:p>
    <w:p>
      <w:pPr>
        <w:pStyle w:val="ListParagraph"/>
        <w:numPr>
          <w:ilvl w:val="0"/>
          <w:numId w:val="2"/>
        </w:numPr>
        <w:spacing w:after="80"/>
      </w:pPr>
      <w:r>
        <w:t xml:space="preserve">Deploy Jaeger and Prometheus.</w:t>
      </w:r>
    </w:p>
    <w:p>
      <w:pPr>
        <w:pStyle w:val="ListParagraph"/>
        <w:numPr>
          <w:ilvl w:val="0"/>
          <w:numId w:val="2"/>
        </w:numPr>
        <w:spacing w:after="80"/>
      </w:pPr>
      <w:r>
        <w:t xml:space="preserve">Change the OTel Collector's configuration to export to Jaeger and Prometheus in addition to (or instead of) Datadog. This is a configuration file change, committed once.</w:t>
      </w:r>
    </w:p>
    <w:p>
      <w:pPr>
        <w:pStyle w:val="ListParagraph"/>
        <w:numPr>
          <w:ilvl w:val="0"/>
          <w:numId w:val="2"/>
        </w:numPr>
        <w:spacing w:after="80"/>
      </w:pPr>
      <w:r>
        <w:t xml:space="preserve">Validate the new backends receive data correctly. Keep Datadog running in parallel if you want a safety net.</w:t>
      </w:r>
    </w:p>
    <w:p>
      <w:pPr>
        <w:pStyle w:val="ListParagraph"/>
        <w:numPr>
          <w:ilvl w:val="0"/>
          <w:numId w:val="2"/>
        </w:numPr>
        <w:spacing w:after="80"/>
      </w:pPr>
      <w:r>
        <w:t xml:space="preserve">Rebuild dashboards and alerts on the new backends.</w:t>
      </w:r>
    </w:p>
    <w:p>
      <w:pPr>
        <w:pStyle w:val="ListParagraph"/>
        <w:numPr>
          <w:ilvl w:val="0"/>
          <w:numId w:val="2"/>
        </w:numPr>
        <w:spacing w:after="80"/>
      </w:pPr>
      <w:r>
        <w:t xml:space="preserve">Decommission Datadog.</w:t>
      </w:r>
    </w:p>
    <w:p>
      <w:pPr>
        <w:spacing w:after="120"/>
      </w:pPr>
      <w:r>
        <w:t xml:space="preserve">The application code is not touched. Not one line. The migration is a platform-team operation that touches only the telemetry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big-picture payoff</w:t>
            </w:r>
          </w:p>
          <w:p>
            <w:r>
              <w:rPr>
                <w:sz w:val="22"/>
                <w:szCs w:val="22"/>
              </w:rPr>
              <w:t xml:space="preserve">The work of instrumenting 40 services and deciding where to send telemetry from 40 services have been cleanly separated. That separation is the single most valuable property OTel provides.</w:t>
            </w:r>
          </w:p>
        </w:tc>
      </w:tr>
    </w:tbl>
    <w:p>
      <w:pPr>
        <w:pStyle w:val="Heading2"/>
      </w:pPr>
      <w:r>
        <w:t xml:space="preserve">3.3 Backends OTel Speaks To</w:t>
      </w:r>
    </w:p>
    <w:p>
      <w:pPr>
        <w:spacing w:after="120"/>
      </w:pPr>
      <w:r>
        <w:t xml:space="preserve">A non-exhaustive sample of observability backends that accept OTel data — typically via OTLP, sometimes via a Collector exporter: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Category</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Examples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Open-source tracing backends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Zipkin (via Collector), Grafana Tempo, SigNoz.</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Open-source metrics backends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Prometheus (via OTel → remote-write or OTLP receiver), Grafana Mimir, VictoriaMetrics.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Open-source logs backends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Loki, Elasticsearch / OpenSearch, ClickHouse.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Commercial SaaS (traces + metrics + logs)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Datadog, New Relic, Honeycomb, Dynatrace, Splunk, Elastic Cloud, Lightstep, AWS CloudWatch / X-Ray, Azure Monitor, Google Cloud Operations.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Cloud-vendor managed open-source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AWS Managed Service for Prometheus, AWS OpenSearch, Google Cloud Trace, Azure Monitor with OTel.</w:t>
            </w:r>
          </w:p>
        </w:tc>
      </w:tr>
    </w:tbl>
    <w:p>
      <w:pPr>
        <w:pStyle w:val="Heading2"/>
      </w:pPr>
      <w:r>
        <w:t xml:space="preserve">3.4 The Migration Pattern: "Fan-Out During Cutover"</w:t>
      </w:r>
    </w:p>
    <w:p>
      <w:pPr>
        <w:spacing w:after="120"/>
      </w:pPr>
      <w:r>
        <w:t xml:space="preserve">OTel makes an incremental migration trivially easy. The Collector can emit to multiple exporters simultaneously, so during a migration from vendor A to vendor B:</w:t>
      </w:r>
    </w:p>
    <w:p>
      <w:pPr>
        <w:shd w:fill="F2F2F2" w:val="clear"/>
        <w:spacing w:after="0"/>
      </w:pPr>
      <w:r>
        <w:rPr>
          <w:rFonts w:ascii="Consolas" w:cs="Consolas" w:eastAsia="Consolas" w:hAnsi="Consolas"/>
          <w:sz w:val="20"/>
          <w:szCs w:val="20"/>
        </w:rPr>
        <w:t xml:space="preserve">exporters:</w:t>
      </w:r>
    </w:p>
    <w:p>
      <w:pPr>
        <w:shd w:fill="F2F2F2" w:val="clear"/>
        <w:spacing w:after="0"/>
      </w:pPr>
      <w:r>
        <w:rPr>
          <w:rFonts w:ascii="Consolas" w:cs="Consolas" w:eastAsia="Consolas" w:hAnsi="Consolas"/>
          <w:sz w:val="20"/>
          <w:szCs w:val="20"/>
        </w:rPr>
        <w:t xml:space="preserve">  otlp/datadog:</w:t>
      </w:r>
    </w:p>
    <w:p>
      <w:pPr>
        <w:shd w:fill="F2F2F2" w:val="clear"/>
        <w:spacing w:after="0"/>
      </w:pPr>
      <w:r>
        <w:rPr>
          <w:rFonts w:ascii="Consolas" w:cs="Consolas" w:eastAsia="Consolas" w:hAnsi="Consolas"/>
          <w:sz w:val="20"/>
          <w:szCs w:val="20"/>
        </w:rPr>
        <w:t xml:space="preserve">    endpoint: ingest.datadoghq.com:443</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otlp/jaeger:</w:t>
      </w:r>
    </w:p>
    <w:p>
      <w:pPr>
        <w:shd w:fill="F2F2F2" w:val="clear"/>
        <w:spacing w:after="0"/>
      </w:pPr>
      <w:r>
        <w:rPr>
          <w:rFonts w:ascii="Consolas" w:cs="Consolas" w:eastAsia="Consolas" w:hAnsi="Consolas"/>
          <w:sz w:val="20"/>
          <w:szCs w:val="20"/>
        </w:rPr>
        <w:t xml:space="preserve">    endpoint: jaeger-collector.observability.svc:4317</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otlp/honeycomb:</w:t>
      </w:r>
    </w:p>
    <w:p>
      <w:pPr>
        <w:shd w:fill="F2F2F2" w:val="clear"/>
        <w:spacing w:after="0"/>
      </w:pPr>
      <w:r>
        <w:rPr>
          <w:rFonts w:ascii="Consolas" w:cs="Consolas" w:eastAsia="Consolas" w:hAnsi="Consolas"/>
          <w:sz w:val="20"/>
          <w:szCs w:val="20"/>
        </w:rPr>
        <w:t xml:space="preserve">    endpoint: api.honeycomb.io:443</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  pipelines:</w:t>
      </w:r>
    </w:p>
    <w:p>
      <w:pPr>
        <w:shd w:fill="F2F2F2" w:val="clear"/>
        <w:spacing w:after="0"/>
      </w:pPr>
      <w:r>
        <w:rPr>
          <w:rFonts w:ascii="Consolas" w:cs="Consolas" w:eastAsia="Consolas" w:hAnsi="Consolas"/>
          <w:sz w:val="20"/>
          <w:szCs w:val="20"/>
        </w:rPr>
        <w:t xml:space="preserve">    traces:</w:t>
      </w:r>
    </w:p>
    <w:p>
      <w:pPr>
        <w:shd w:fill="F2F2F2" w:val="clear"/>
        <w:spacing w:after="0"/>
      </w:pPr>
      <w:r>
        <w:rPr>
          <w:rFonts w:ascii="Consolas" w:cs="Consolas" w:eastAsia="Consolas" w:hAnsi="Consolas"/>
          <w:sz w:val="20"/>
          <w:szCs w:val="20"/>
        </w:rPr>
        <w:t xml:space="preserve">      receivers: [otlp]</w:t>
      </w:r>
    </w:p>
    <w:p>
      <w:pPr>
        <w:shd w:fill="F2F2F2" w:val="clear"/>
        <w:spacing w:after="0"/>
      </w:pPr>
      <w:r>
        <w:rPr>
          <w:rFonts w:ascii="Consolas" w:cs="Consolas" w:eastAsia="Consolas" w:hAnsi="Consolas"/>
          <w:sz w:val="20"/>
          <w:szCs w:val="20"/>
        </w:rPr>
        <w:t xml:space="preserve">      processors: [batch]</w:t>
      </w:r>
    </w:p>
    <w:p>
      <w:pPr>
        <w:shd w:fill="F2F2F2" w:val="clear"/>
        <w:spacing w:after="160"/>
      </w:pPr>
      <w:r>
        <w:rPr>
          <w:rFonts w:ascii="Consolas" w:cs="Consolas" w:eastAsia="Consolas" w:hAnsi="Consolas"/>
          <w:sz w:val="20"/>
          <w:szCs w:val="20"/>
        </w:rPr>
        <w:t xml:space="preserve">      exporters: [otlp/datadog, otlp/jaeger, otlp/honeycomb]  # fan-out</w:t>
      </w:r>
    </w:p>
    <w:p>
      <w:pPr>
        <w:spacing w:after="120"/>
      </w:pPr>
      <w:r>
        <w:t xml:space="preserve">Run every backend in parallel until you're confident the new one is fully functional (dashboards rebuilt, alerts tuned, on-call comfortable). Then remove the old exporter. Zero application changes throughout.</w:t>
      </w:r>
    </w:p>
    <w:p>
      <w:r>
        <w:br w:type="page"/>
      </w:r>
    </w:p>
    <w:p>
      <w:pPr>
        <w:pStyle w:val="Heading1"/>
      </w:pPr>
      <w:r>
        <w:t xml:space="preserve">4. Components</w:t>
      </w:r>
    </w:p>
    <w:p>
      <w:pPr>
        <w:spacing w:after="120"/>
      </w:pPr>
      <w:r>
        <w:t xml:space="preserve">OpenTelemetry is structured as four distinct component categories, intentionally separated so each can evolve independently. Understanding this separation — particularly the API vs. SDK split — is essential for working productively with OTel.</w:t>
      </w:r>
    </w:p>
    <w:p>
      <w:pPr>
        <w:pStyle w:val="Heading2"/>
      </w:pPr>
      <w:r>
        <w:t xml:space="preserve">4.1 API — The Instrumentation Interface</w:t>
      </w:r>
    </w:p>
    <w:p>
      <w:pPr>
        <w:spacing w:after="120"/>
      </w:pPr>
      <w:r>
        <w:t xml:space="preserve">The OpenTelemetry API is the set of calls that application code (or a library being instrumented for public consumption) uses to record telemetry. It defines the types — Tracer, Span, Meter, Counter, Histogram, Logger, LogRecord — and their methods, with specified semantics. The API is deliberately small and deliberately stateless.</w:t>
      </w:r>
    </w:p>
    <w:p>
      <w:pPr>
        <w:pStyle w:val="Heading3"/>
      </w:pPr>
      <w:r>
        <w:t xml:space="preserve">4.1.1 What the API Provides</w:t>
      </w:r>
    </w:p>
    <w:p>
      <w:pPr>
        <w:pStyle w:val="ListParagraph"/>
        <w:numPr>
          <w:ilvl w:val="0"/>
          <w:numId w:val="3"/>
        </w:numPr>
        <w:spacing w:after="80"/>
      </w:pPr>
      <w:r>
        <w:rPr>
          <w:b/>
          <w:bCs/>
        </w:rPr>
        <w:t xml:space="preserve">Creating spans</w:t>
      </w:r>
      <w:r>
        <w:t xml:space="preserve"> — tracer.startSpan(name), span.setAttribute, span.addEvent, span.recordException, span.setStatus, span.end.</w:t>
      </w:r>
    </w:p>
    <w:p>
      <w:pPr>
        <w:pStyle w:val="ListParagraph"/>
        <w:numPr>
          <w:ilvl w:val="0"/>
          <w:numId w:val="3"/>
        </w:numPr>
        <w:spacing w:after="80"/>
      </w:pPr>
      <w:r>
        <w:rPr>
          <w:b/>
          <w:bCs/>
        </w:rPr>
        <w:t xml:space="preserve">Propagating context</w:t>
      </w:r>
      <w:r>
        <w:t xml:space="preserve"> — extracting and injecting trace context into carriers (HTTP headers, gRPC metadata, message attributes).</w:t>
      </w:r>
    </w:p>
    <w:p>
      <w:pPr>
        <w:pStyle w:val="ListParagraph"/>
        <w:numPr>
          <w:ilvl w:val="0"/>
          <w:numId w:val="3"/>
        </w:numPr>
        <w:spacing w:after="80"/>
      </w:pPr>
      <w:r>
        <w:rPr>
          <w:b/>
          <w:bCs/>
        </w:rPr>
        <w:t xml:space="preserve">Accessing active span</w:t>
      </w:r>
      <w:r>
        <w:t xml:space="preserve"> — trace.getActiveSpan() returns the span currently in the active context, for adding attributes or events without needing to thread handles through function signatures.</w:t>
      </w:r>
    </w:p>
    <w:p>
      <w:pPr>
        <w:pStyle w:val="ListParagraph"/>
        <w:numPr>
          <w:ilvl w:val="0"/>
          <w:numId w:val="3"/>
        </w:numPr>
        <w:spacing w:after="80"/>
      </w:pPr>
      <w:r>
        <w:rPr>
          <w:b/>
          <w:bCs/>
        </w:rPr>
        <w:t xml:space="preserve">Recording metrics</w:t>
      </w:r>
      <w:r>
        <w:t xml:space="preserve"> — counter.add(1, attrs), histogram.record(durationMs, attrs), and observable variants for pull-style instruments.</w:t>
      </w:r>
    </w:p>
    <w:p>
      <w:pPr>
        <w:pStyle w:val="ListParagraph"/>
        <w:numPr>
          <w:ilvl w:val="0"/>
          <w:numId w:val="3"/>
        </w:numPr>
        <w:spacing w:after="80"/>
      </w:pPr>
      <w:r>
        <w:rPr>
          <w:b/>
          <w:bCs/>
        </w:rPr>
        <w:t xml:space="preserve">Emitting logs</w:t>
      </w:r>
      <w:r>
        <w:t xml:space="preserve"> — either via direct API calls (logger.emit) or, more commonly, via bridges that adapt the language's existing logger (e.g., slog, Logback, java.util.logging, Winston) into OTel.</w:t>
      </w:r>
    </w:p>
    <w:p>
      <w:pPr>
        <w:pStyle w:val="Heading3"/>
      </w:pPr>
      <w:r>
        <w:t xml:space="preserve">4.1.2 The Critical "No-Op by Default" Property</w:t>
      </w:r>
    </w:p>
    <w:p>
      <w:pPr>
        <w:spacing w:after="120"/>
      </w:pPr>
      <w:r>
        <w:t xml:space="preserve">This is the single most important design choice in OTel and the one most often misunderstood: the API on its own does nothing. If you only have the API installed and no SDK, every call returns a no-op Span, a no-op Counter, etc. The API has no dependencies on a concrete implementation.</w:t>
      </w:r>
    </w:p>
    <w:p>
      <w:pPr>
        <w:spacing w:after="120"/>
      </w:pPr>
      <w:r>
        <w:t xml:space="preserve">Why this matters: a library author can add OTel instrumentation to their library and publish it. Applications that consume the library, but have no interest in observability, pay effectively zero cost — all the calls hit the no-op implementation. Applications that do want observability add the SDK, and the same library suddenly becomes observable. The library author never has to worry about forcing a dependency on their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Rule of thumb</w:t>
            </w:r>
          </w:p>
          <w:p>
            <w:r>
              <w:rPr>
                <w:sz w:val="22"/>
                <w:szCs w:val="22"/>
              </w:rPr>
              <w:t xml:space="preserve">If you are writing application code, you depend on the OTel API in your source and register the SDK once at startup. If you are writing a library for other people to consume, you depend only on the OTel API — never on the SDK — so your users choose whether to enable observability at all.</w:t>
            </w:r>
          </w:p>
        </w:tc>
      </w:tr>
    </w:tbl>
    <w:p>
      <w:pPr>
        <w:pStyle w:val="Heading3"/>
      </w:pPr>
      <w:r>
        <w:t xml:space="preserve">4.1.3 Example: Using the API</w:t>
      </w:r>
    </w:p>
    <w:p>
      <w:pPr>
        <w:shd w:fill="F2F2F2" w:val="clear"/>
        <w:spacing w:after="0"/>
      </w:pPr>
      <w:r>
        <w:rPr>
          <w:rFonts w:ascii="Consolas" w:cs="Consolas" w:eastAsia="Consolas" w:hAnsi="Consolas"/>
          <w:sz w:val="20"/>
          <w:szCs w:val="20"/>
        </w:rPr>
        <w:t xml:space="preserve">// Python — the API surface</w:t>
      </w:r>
    </w:p>
    <w:p>
      <w:pPr>
        <w:shd w:fill="F2F2F2" w:val="clear"/>
        <w:spacing w:after="0"/>
      </w:pPr>
      <w:r>
        <w:rPr>
          <w:rFonts w:ascii="Consolas" w:cs="Consolas" w:eastAsia="Consolas" w:hAnsi="Consolas"/>
          <w:sz w:val="20"/>
          <w:szCs w:val="20"/>
        </w:rPr>
        <w:t xml:space="preserve">from opentelemetry import trace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tracer = trace.get_tracer("myapp.orders")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def place_order(order):</w:t>
      </w:r>
    </w:p>
    <w:p>
      <w:pPr>
        <w:shd w:fill="F2F2F2" w:val="clear"/>
        <w:spacing w:after="0"/>
      </w:pPr>
      <w:r>
        <w:rPr>
          <w:rFonts w:ascii="Consolas" w:cs="Consolas" w:eastAsia="Consolas" w:hAnsi="Consolas"/>
          <w:sz w:val="20"/>
          <w:szCs w:val="20"/>
        </w:rPr>
        <w:t xml:space="preserve">    with tracer.start_as_current_span("place-order") as span:</w:t>
      </w:r>
    </w:p>
    <w:p>
      <w:pPr>
        <w:shd w:fill="F2F2F2" w:val="clear"/>
        <w:spacing w:after="0"/>
      </w:pPr>
      <w:r>
        <w:rPr>
          <w:rFonts w:ascii="Consolas" w:cs="Consolas" w:eastAsia="Consolas" w:hAnsi="Consolas"/>
          <w:sz w:val="20"/>
          <w:szCs w:val="20"/>
        </w:rPr>
        <w:t xml:space="preserve">        span.set_attribute("order.id", order.id)</w:t>
      </w:r>
    </w:p>
    <w:p>
      <w:pPr>
        <w:shd w:fill="F2F2F2" w:val="clear"/>
        <w:spacing w:after="0"/>
      </w:pPr>
      <w:r>
        <w:rPr>
          <w:rFonts w:ascii="Consolas" w:cs="Consolas" w:eastAsia="Consolas" w:hAnsi="Consolas"/>
          <w:sz w:val="20"/>
          <w:szCs w:val="20"/>
        </w:rPr>
        <w:t xml:space="preserve">        span.set_attribute("order.items", len(order.items))</w:t>
      </w:r>
    </w:p>
    <w:p>
      <w:pPr>
        <w:shd w:fill="F2F2F2" w:val="clear"/>
        <w:spacing w:after="0"/>
      </w:pPr>
      <w:r>
        <w:rPr>
          <w:rFonts w:ascii="Consolas" w:cs="Consolas" w:eastAsia="Consolas" w:hAnsi="Consolas"/>
          <w:sz w:val="20"/>
          <w:szCs w:val="20"/>
        </w:rPr>
        <w:t xml:space="preserve">        try:</w:t>
      </w:r>
    </w:p>
    <w:p>
      <w:pPr>
        <w:shd w:fill="F2F2F2" w:val="clear"/>
        <w:spacing w:after="0"/>
      </w:pPr>
      <w:r>
        <w:rPr>
          <w:rFonts w:ascii="Consolas" w:cs="Consolas" w:eastAsia="Consolas" w:hAnsi="Consolas"/>
          <w:sz w:val="20"/>
          <w:szCs w:val="20"/>
        </w:rPr>
        <w:t xml:space="preserve">            charge_payment(order)</w:t>
      </w:r>
    </w:p>
    <w:p>
      <w:pPr>
        <w:shd w:fill="F2F2F2" w:val="clear"/>
        <w:spacing w:after="0"/>
      </w:pPr>
      <w:r>
        <w:rPr>
          <w:rFonts w:ascii="Consolas" w:cs="Consolas" w:eastAsia="Consolas" w:hAnsi="Consolas"/>
          <w:sz w:val="20"/>
          <w:szCs w:val="20"/>
        </w:rPr>
        <w:t xml:space="preserve">            span.add_event("payment.charged")</w:t>
      </w:r>
    </w:p>
    <w:p>
      <w:pPr>
        <w:shd w:fill="F2F2F2" w:val="clear"/>
        <w:spacing w:after="0"/>
      </w:pPr>
      <w:r>
        <w:rPr>
          <w:rFonts w:ascii="Consolas" w:cs="Consolas" w:eastAsia="Consolas" w:hAnsi="Consolas"/>
          <w:sz w:val="20"/>
          <w:szCs w:val="20"/>
        </w:rPr>
        <w:t xml:space="preserve">        except PaymentError as e:</w:t>
      </w:r>
    </w:p>
    <w:p>
      <w:pPr>
        <w:shd w:fill="F2F2F2" w:val="clear"/>
        <w:spacing w:after="0"/>
      </w:pPr>
      <w:r>
        <w:rPr>
          <w:rFonts w:ascii="Consolas" w:cs="Consolas" w:eastAsia="Consolas" w:hAnsi="Consolas"/>
          <w:sz w:val="20"/>
          <w:szCs w:val="20"/>
        </w:rPr>
        <w:t xml:space="preserve">            span.record_exception(e)</w:t>
      </w:r>
    </w:p>
    <w:p>
      <w:pPr>
        <w:shd w:fill="F2F2F2" w:val="clear"/>
        <w:spacing w:after="0"/>
      </w:pPr>
      <w:r>
        <w:rPr>
          <w:rFonts w:ascii="Consolas" w:cs="Consolas" w:eastAsia="Consolas" w:hAnsi="Consolas"/>
          <w:sz w:val="20"/>
          <w:szCs w:val="20"/>
        </w:rPr>
        <w:t xml:space="preserve">            span.set_status(trace.StatusCode.ERROR, str(e))</w:t>
      </w:r>
    </w:p>
    <w:p>
      <w:pPr>
        <w:shd w:fill="F2F2F2" w:val="clear"/>
        <w:spacing w:after="160"/>
      </w:pPr>
      <w:r>
        <w:rPr>
          <w:rFonts w:ascii="Consolas" w:cs="Consolas" w:eastAsia="Consolas" w:hAnsi="Consolas"/>
          <w:sz w:val="20"/>
          <w:szCs w:val="20"/>
        </w:rPr>
        <w:t xml:space="preserve">            raise</w:t>
      </w:r>
    </w:p>
    <w:p>
      <w:pPr>
        <w:spacing w:after="120"/>
      </w:pPr>
      <w:r>
        <w:t xml:space="preserve">Notice this code never mentions exporters, batching, sampling, or any backend. It is pure API usage. The exact same code can be configured to send data to Jaeger, Datadog, or no-op, depending on deployment-time SDK configuration.</w:t>
      </w:r>
    </w:p>
    <w:p>
      <w:pPr>
        <w:pStyle w:val="Heading2"/>
      </w:pPr>
      <w:r>
        <w:t xml:space="preserve">4.2 SDK — The Implementation</w:t>
      </w:r>
    </w:p>
    <w:p>
      <w:pPr>
        <w:spacing w:after="120"/>
      </w:pPr>
      <w:r>
        <w:t xml:space="preserve">The SDK is the concrete implementation of the API. While the API defines what calls look like and what they semantically mean, the SDK is the real machinery that generates IDs, tracks durations, applies sampling, maintains context storage, batches spans for export, and ships data to wherever it needs to go.</w:t>
      </w:r>
    </w:p>
    <w:p>
      <w:pPr>
        <w:pStyle w:val="Heading3"/>
      </w:pPr>
      <w:r>
        <w:t xml:space="preserve">4.2.1 Core SDK Responsibilities</w:t>
      </w:r>
    </w:p>
    <w:p>
      <w:pPr>
        <w:pStyle w:val="ListParagraph"/>
        <w:numPr>
          <w:ilvl w:val="0"/>
          <w:numId w:val="3"/>
        </w:numPr>
        <w:spacing w:after="80"/>
      </w:pPr>
      <w:r>
        <w:rPr>
          <w:b/>
          <w:bCs/>
        </w:rPr>
        <w:t xml:space="preserve">ID generation</w:t>
      </w:r>
      <w:r>
        <w:t xml:space="preserve"> — cryptographic random trace_id (128-bit) and span_id (64-bit).</w:t>
      </w:r>
    </w:p>
    <w:p>
      <w:pPr>
        <w:pStyle w:val="ListParagraph"/>
        <w:numPr>
          <w:ilvl w:val="0"/>
          <w:numId w:val="3"/>
        </w:numPr>
        <w:spacing w:after="80"/>
      </w:pPr>
      <w:r>
        <w:rPr>
          <w:b/>
          <w:bCs/>
        </w:rPr>
        <w:t xml:space="preserve">Timestamp capture</w:t>
      </w:r>
      <w:r>
        <w:t xml:space="preserve"> — wall-clock for start/end, monotonic clock for duration.</w:t>
      </w:r>
    </w:p>
    <w:p>
      <w:pPr>
        <w:pStyle w:val="ListParagraph"/>
        <w:numPr>
          <w:ilvl w:val="0"/>
          <w:numId w:val="3"/>
        </w:numPr>
        <w:spacing w:after="80"/>
      </w:pPr>
      <w:r>
        <w:rPr>
          <w:b/>
          <w:bCs/>
        </w:rPr>
        <w:t xml:space="preserve">Context storage</w:t>
      </w:r>
      <w:r>
        <w:t xml:space="preserve"> — thread-local in synchronous languages, async-local (Go context, JS AsyncLocalStorage, Python contextvars) in async ones. This is what lets getActiveSpan work correctly even in deeply-nested async code.</w:t>
      </w:r>
    </w:p>
    <w:p>
      <w:pPr>
        <w:pStyle w:val="ListParagraph"/>
        <w:numPr>
          <w:ilvl w:val="0"/>
          <w:numId w:val="3"/>
        </w:numPr>
        <w:spacing w:after="80"/>
      </w:pPr>
      <w:r>
        <w:rPr>
          <w:b/>
          <w:bCs/>
        </w:rPr>
        <w:t xml:space="preserve">Sampling</w:t>
      </w:r>
      <w:r>
        <w:t xml:space="preserve"> — the Sampler SDK component decides, at span creation time, whether this trace is recorded and exported. Common samplers: AlwaysOn, AlwaysOff, TraceIdRatioBased(p), ParentBased.</w:t>
      </w:r>
    </w:p>
    <w:p>
      <w:pPr>
        <w:pStyle w:val="ListParagraph"/>
        <w:numPr>
          <w:ilvl w:val="0"/>
          <w:numId w:val="3"/>
        </w:numPr>
        <w:spacing w:after="80"/>
      </w:pPr>
      <w:r>
        <w:rPr>
          <w:b/>
          <w:bCs/>
        </w:rPr>
        <w:t xml:space="preserve">SpanProcessors</w:t>
      </w:r>
      <w:r>
        <w:t xml:space="preserve"> — pluggable pipeline stages that run as spans start or end. The two standard ones are SimpleSpanProcessor (export synchronously, rarely used) and BatchSpanProcessor (queue + periodic flush, the default).</w:t>
      </w:r>
    </w:p>
    <w:p>
      <w:pPr>
        <w:pStyle w:val="ListParagraph"/>
        <w:numPr>
          <w:ilvl w:val="0"/>
          <w:numId w:val="3"/>
        </w:numPr>
        <w:spacing w:after="80"/>
      </w:pPr>
      <w:r>
        <w:rPr>
          <w:b/>
          <w:bCs/>
        </w:rPr>
        <w:t xml:space="preserve">Exporters</w:t>
      </w:r>
      <w:r>
        <w:t xml:space="preserve"> — the final stage that serializes spans to a wire format and ships them. OTLPExporter (OTLP/gRPC or OTLP/HTTP), ConsoleExporter (debug), plus vendor-specific exporters as needed.</w:t>
      </w:r>
    </w:p>
    <w:p>
      <w:pPr>
        <w:pStyle w:val="ListParagraph"/>
        <w:numPr>
          <w:ilvl w:val="0"/>
          <w:numId w:val="3"/>
        </w:numPr>
        <w:spacing w:after="80"/>
      </w:pPr>
      <w:r>
        <w:rPr>
          <w:b/>
          <w:bCs/>
        </w:rPr>
        <w:t xml:space="preserve">Resource detection</w:t>
      </w:r>
      <w:r>
        <w:t xml:space="preserve"> — at startup, the SDK computes a Resource — a set of attributes describing who emitted the telemetry (service.name, service.version, host.name, cloud.region, k8s.pod.name, etc.). This resource attaches to every span, metric, and log the process emits.</w:t>
      </w:r>
    </w:p>
    <w:p>
      <w:pPr>
        <w:pStyle w:val="ListParagraph"/>
        <w:numPr>
          <w:ilvl w:val="0"/>
          <w:numId w:val="3"/>
        </w:numPr>
        <w:spacing w:after="80"/>
      </w:pPr>
      <w:r>
        <w:rPr>
          <w:b/>
          <w:bCs/>
        </w:rPr>
        <w:t xml:space="preserve">Propagators</w:t>
      </w:r>
      <w:r>
        <w:t xml:space="preserve"> — registered codecs that inject/extract trace context from carriers. Typical set: W3C Trace Context + W3C Baggage, often plus B3 for legacy compatibility.</w:t>
      </w:r>
    </w:p>
    <w:p>
      <w:pPr>
        <w:pStyle w:val="Heading3"/>
      </w:pPr>
      <w:r>
        <w:t xml:space="preserve">4.2.2 Example: Configuring the SDK</w:t>
      </w:r>
    </w:p>
    <w:p>
      <w:pPr>
        <w:shd w:fill="F2F2F2" w:val="clear"/>
        <w:spacing w:after="0"/>
      </w:pPr>
      <w:r>
        <w:rPr>
          <w:rFonts w:ascii="Consolas" w:cs="Consolas" w:eastAsia="Consolas" w:hAnsi="Consolas"/>
          <w:sz w:val="20"/>
          <w:szCs w:val="20"/>
        </w:rPr>
        <w:t xml:space="preserve">// Go</w:t>
      </w:r>
    </w:p>
    <w:p>
      <w:pPr>
        <w:shd w:fill="F2F2F2" w:val="clear"/>
        <w:spacing w:after="0"/>
      </w:pPr>
      <w:r>
        <w:rPr>
          <w:rFonts w:ascii="Consolas" w:cs="Consolas" w:eastAsia="Consolas" w:hAnsi="Consolas"/>
          <w:sz w:val="20"/>
          <w:szCs w:val="20"/>
        </w:rPr>
        <w:t xml:space="preserve">import (</w:t>
      </w:r>
    </w:p>
    <w:p>
      <w:pPr>
        <w:shd w:fill="F2F2F2" w:val="clear"/>
        <w:spacing w:after="0"/>
      </w:pPr>
      <w:r>
        <w:rPr>
          <w:rFonts w:ascii="Consolas" w:cs="Consolas" w:eastAsia="Consolas" w:hAnsi="Consolas"/>
          <w:sz w:val="20"/>
          <w:szCs w:val="20"/>
        </w:rPr>
        <w:t xml:space="preserve">    "context"</w:t>
      </w:r>
    </w:p>
    <w:p>
      <w:pPr>
        <w:shd w:fill="F2F2F2" w:val="clear"/>
        <w:spacing w:after="0"/>
      </w:pPr>
      <w:r>
        <w:rPr>
          <w:rFonts w:ascii="Consolas" w:cs="Consolas" w:eastAsia="Consolas" w:hAnsi="Consolas"/>
          <w:sz w:val="20"/>
          <w:szCs w:val="20"/>
        </w:rPr>
        <w:t xml:space="preserve">    "go.opentelemetry.io/otel"</w:t>
      </w:r>
    </w:p>
    <w:p>
      <w:pPr>
        <w:shd w:fill="F2F2F2" w:val="clear"/>
        <w:spacing w:after="0"/>
      </w:pPr>
      <w:r>
        <w:rPr>
          <w:rFonts w:ascii="Consolas" w:cs="Consolas" w:eastAsia="Consolas" w:hAnsi="Consolas"/>
          <w:sz w:val="20"/>
          <w:szCs w:val="20"/>
        </w:rPr>
        <w:t xml:space="preserve">    "go.opentelemetry.io/otel/exporters/otlp/otlptrace/otlptracegrpc"</w:t>
      </w:r>
    </w:p>
    <w:p>
      <w:pPr>
        <w:shd w:fill="F2F2F2" w:val="clear"/>
        <w:spacing w:after="0"/>
      </w:pPr>
      <w:r>
        <w:rPr>
          <w:rFonts w:ascii="Consolas" w:cs="Consolas" w:eastAsia="Consolas" w:hAnsi="Consolas"/>
          <w:sz w:val="20"/>
          <w:szCs w:val="20"/>
        </w:rPr>
        <w:t xml:space="preserve">    "go.opentelemetry.io/otel/propagation"</w:t>
      </w:r>
    </w:p>
    <w:p>
      <w:pPr>
        <w:shd w:fill="F2F2F2" w:val="clear"/>
        <w:spacing w:after="0"/>
      </w:pPr>
      <w:r>
        <w:rPr>
          <w:rFonts w:ascii="Consolas" w:cs="Consolas" w:eastAsia="Consolas" w:hAnsi="Consolas"/>
          <w:sz w:val="20"/>
          <w:szCs w:val="20"/>
        </w:rPr>
        <w:t xml:space="preserve">    sdktrace "go.opentelemetry.io/otel/sdk/trace"</w:t>
      </w:r>
    </w:p>
    <w:p>
      <w:pPr>
        <w:shd w:fill="F2F2F2" w:val="clear"/>
        <w:spacing w:after="0"/>
      </w:pPr>
      <w:r>
        <w:rPr>
          <w:rFonts w:ascii="Consolas" w:cs="Consolas" w:eastAsia="Consolas" w:hAnsi="Consolas"/>
          <w:sz w:val="20"/>
          <w:szCs w:val="20"/>
        </w:rPr>
        <w:t xml:space="preserve">    "go.opentelemetry.io/otel/sdk/resource"</w:t>
      </w:r>
    </w:p>
    <w:p>
      <w:pPr>
        <w:shd w:fill="F2F2F2" w:val="clear"/>
        <w:spacing w:after="0"/>
      </w:pPr>
      <w:r>
        <w:rPr>
          <w:rFonts w:ascii="Consolas" w:cs="Consolas" w:eastAsia="Consolas" w:hAnsi="Consolas"/>
          <w:sz w:val="20"/>
          <w:szCs w:val="20"/>
        </w:rPr>
        <w:t xml:space="preserve">    semconv "go.opentelemetry.io/otel/semconv/v1.26.0"</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func initOTel(ctx context.Context) (shutdown func(context.Context) error) {</w:t>
      </w:r>
    </w:p>
    <w:p>
      <w:pPr>
        <w:shd w:fill="F2F2F2" w:val="clear"/>
        <w:spacing w:after="0"/>
      </w:pPr>
      <w:r>
        <w:rPr>
          <w:rFonts w:ascii="Consolas" w:cs="Consolas" w:eastAsia="Consolas" w:hAnsi="Consolas"/>
          <w:sz w:val="20"/>
          <w:szCs w:val="20"/>
        </w:rPr>
        <w:t xml:space="preserve">    // 1. Exporter — where spans go</w:t>
      </w:r>
    </w:p>
    <w:p>
      <w:pPr>
        <w:shd w:fill="F2F2F2" w:val="clear"/>
        <w:spacing w:after="0"/>
      </w:pPr>
      <w:r>
        <w:rPr>
          <w:rFonts w:ascii="Consolas" w:cs="Consolas" w:eastAsia="Consolas" w:hAnsi="Consolas"/>
          <w:sz w:val="20"/>
          <w:szCs w:val="20"/>
        </w:rPr>
        <w:t xml:space="preserve">    exp, _ := otlptracegrpc.New(ctx,</w:t>
      </w:r>
    </w:p>
    <w:p>
      <w:pPr>
        <w:shd w:fill="F2F2F2" w:val="clear"/>
        <w:spacing w:after="0"/>
      </w:pPr>
      <w:r>
        <w:rPr>
          <w:rFonts w:ascii="Consolas" w:cs="Consolas" w:eastAsia="Consolas" w:hAnsi="Consolas"/>
          <w:sz w:val="20"/>
          <w:szCs w:val="20"/>
        </w:rPr>
        <w:t xml:space="preserve">        otlptracegrpc.WithEndpoint("otel-collector:4317"),</w:t>
      </w:r>
    </w:p>
    <w:p>
      <w:pPr>
        <w:shd w:fill="F2F2F2" w:val="clear"/>
        <w:spacing w:after="0"/>
      </w:pPr>
      <w:r>
        <w:rPr>
          <w:rFonts w:ascii="Consolas" w:cs="Consolas" w:eastAsia="Consolas" w:hAnsi="Consolas"/>
          <w:sz w:val="20"/>
          <w:szCs w:val="20"/>
        </w:rPr>
        <w:t xml:space="preserve">        otlptracegrpc.WithInsecure(),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2. Resource — who we are</w:t>
      </w:r>
    </w:p>
    <w:p>
      <w:pPr>
        <w:shd w:fill="F2F2F2" w:val="clear"/>
        <w:spacing w:after="0"/>
      </w:pPr>
      <w:r>
        <w:rPr>
          <w:rFonts w:ascii="Consolas" w:cs="Consolas" w:eastAsia="Consolas" w:hAnsi="Consolas"/>
          <w:sz w:val="20"/>
          <w:szCs w:val="20"/>
        </w:rPr>
        <w:t xml:space="preserve">    res, _ := resource.Merge(resource.Default(),</w:t>
      </w:r>
    </w:p>
    <w:p>
      <w:pPr>
        <w:shd w:fill="F2F2F2" w:val="clear"/>
        <w:spacing w:after="0"/>
      </w:pPr>
      <w:r>
        <w:rPr>
          <w:rFonts w:ascii="Consolas" w:cs="Consolas" w:eastAsia="Consolas" w:hAnsi="Consolas"/>
          <w:sz w:val="20"/>
          <w:szCs w:val="20"/>
        </w:rPr>
        <w:t xml:space="preserve">        resource.NewWithAttributes(semconv.SchemaURL,</w:t>
      </w:r>
    </w:p>
    <w:p>
      <w:pPr>
        <w:shd w:fill="F2F2F2" w:val="clear"/>
        <w:spacing w:after="0"/>
      </w:pPr>
      <w:r>
        <w:rPr>
          <w:rFonts w:ascii="Consolas" w:cs="Consolas" w:eastAsia="Consolas" w:hAnsi="Consolas"/>
          <w:sz w:val="20"/>
          <w:szCs w:val="20"/>
        </w:rPr>
        <w:t xml:space="preserve">            semconv.ServiceName("checkout-svc"),</w:t>
      </w:r>
    </w:p>
    <w:p>
      <w:pPr>
        <w:shd w:fill="F2F2F2" w:val="clear"/>
        <w:spacing w:after="0"/>
      </w:pPr>
      <w:r>
        <w:rPr>
          <w:rFonts w:ascii="Consolas" w:cs="Consolas" w:eastAsia="Consolas" w:hAnsi="Consolas"/>
          <w:sz w:val="20"/>
          <w:szCs w:val="20"/>
        </w:rPr>
        <w:t xml:space="preserve">            semconv.ServiceVersion("1.9.0"),</w:t>
      </w:r>
    </w:p>
    <w:p>
      <w:pPr>
        <w:shd w:fill="F2F2F2" w:val="clear"/>
        <w:spacing w:after="0"/>
      </w:pPr>
      <w:r>
        <w:rPr>
          <w:rFonts w:ascii="Consolas" w:cs="Consolas" w:eastAsia="Consolas" w:hAnsi="Consolas"/>
          <w:sz w:val="20"/>
          <w:szCs w:val="20"/>
        </w:rPr>
        <w:t xml:space="preserve">            semconv.DeploymentEnvironment("production"),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3. TracerProvider — the SDK instance</w:t>
      </w:r>
    </w:p>
    <w:p>
      <w:pPr>
        <w:shd w:fill="F2F2F2" w:val="clear"/>
        <w:spacing w:after="0"/>
      </w:pPr>
      <w:r>
        <w:rPr>
          <w:rFonts w:ascii="Consolas" w:cs="Consolas" w:eastAsia="Consolas" w:hAnsi="Consolas"/>
          <w:sz w:val="20"/>
          <w:szCs w:val="20"/>
        </w:rPr>
        <w:t xml:space="preserve">    tp := sdktrace.NewTracerProvider(</w:t>
      </w:r>
    </w:p>
    <w:p>
      <w:pPr>
        <w:shd w:fill="F2F2F2" w:val="clear"/>
        <w:spacing w:after="0"/>
      </w:pPr>
      <w:r>
        <w:rPr>
          <w:rFonts w:ascii="Consolas" w:cs="Consolas" w:eastAsia="Consolas" w:hAnsi="Consolas"/>
          <w:sz w:val="20"/>
          <w:szCs w:val="20"/>
        </w:rPr>
        <w:t xml:space="preserve">        sdktrace.WithResource(res),</w:t>
      </w:r>
    </w:p>
    <w:p>
      <w:pPr>
        <w:shd w:fill="F2F2F2" w:val="clear"/>
        <w:spacing w:after="0"/>
      </w:pPr>
      <w:r>
        <w:rPr>
          <w:rFonts w:ascii="Consolas" w:cs="Consolas" w:eastAsia="Consolas" w:hAnsi="Consolas"/>
          <w:sz w:val="20"/>
          <w:szCs w:val="20"/>
        </w:rPr>
        <w:t xml:space="preserve">        sdktrace.WithBatcher(exp,</w:t>
      </w:r>
    </w:p>
    <w:p>
      <w:pPr>
        <w:shd w:fill="F2F2F2" w:val="clear"/>
        <w:spacing w:after="0"/>
      </w:pPr>
      <w:r>
        <w:rPr>
          <w:rFonts w:ascii="Consolas" w:cs="Consolas" w:eastAsia="Consolas" w:hAnsi="Consolas"/>
          <w:sz w:val="20"/>
          <w:szCs w:val="20"/>
        </w:rPr>
        <w:t xml:space="preserve">            sdktrace.WithMaxExportBatchSize(512),</w:t>
      </w:r>
    </w:p>
    <w:p>
      <w:pPr>
        <w:shd w:fill="F2F2F2" w:val="clear"/>
        <w:spacing w:after="0"/>
      </w:pPr>
      <w:r>
        <w:rPr>
          <w:rFonts w:ascii="Consolas" w:cs="Consolas" w:eastAsia="Consolas" w:hAnsi="Consolas"/>
          <w:sz w:val="20"/>
          <w:szCs w:val="20"/>
        </w:rPr>
        <w:t xml:space="preserve">            sdktrace.WithBatchTimeout(2*time.Second),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sdktrace.WithSampler(</w:t>
      </w:r>
    </w:p>
    <w:p>
      <w:pPr>
        <w:shd w:fill="F2F2F2" w:val="clear"/>
        <w:spacing w:after="0"/>
      </w:pPr>
      <w:r>
        <w:rPr>
          <w:rFonts w:ascii="Consolas" w:cs="Consolas" w:eastAsia="Consolas" w:hAnsi="Consolas"/>
          <w:sz w:val="20"/>
          <w:szCs w:val="20"/>
        </w:rPr>
        <w:t xml:space="preserve">            sdktrace.ParentBased(sdktrace.TraceIDRatioBased(0.10)), // 10%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4. Register globally</w:t>
      </w:r>
    </w:p>
    <w:p>
      <w:pPr>
        <w:shd w:fill="F2F2F2" w:val="clear"/>
        <w:spacing w:after="0"/>
      </w:pPr>
      <w:r>
        <w:rPr>
          <w:rFonts w:ascii="Consolas" w:cs="Consolas" w:eastAsia="Consolas" w:hAnsi="Consolas"/>
          <w:sz w:val="20"/>
          <w:szCs w:val="20"/>
        </w:rPr>
        <w:t xml:space="preserve">    otel.SetTracerProvider(tp)</w:t>
      </w:r>
    </w:p>
    <w:p>
      <w:pPr>
        <w:shd w:fill="F2F2F2" w:val="clear"/>
        <w:spacing w:after="0"/>
      </w:pPr>
      <w:r>
        <w:rPr>
          <w:rFonts w:ascii="Consolas" w:cs="Consolas" w:eastAsia="Consolas" w:hAnsi="Consolas"/>
          <w:sz w:val="20"/>
          <w:szCs w:val="20"/>
        </w:rPr>
        <w:t xml:space="preserve">    otel.SetTextMapPropagator(propagation.NewCompositeTextMapPropagator(</w:t>
      </w:r>
    </w:p>
    <w:p>
      <w:pPr>
        <w:shd w:fill="F2F2F2" w:val="clear"/>
        <w:spacing w:after="0"/>
      </w:pPr>
      <w:r>
        <w:rPr>
          <w:rFonts w:ascii="Consolas" w:cs="Consolas" w:eastAsia="Consolas" w:hAnsi="Consolas"/>
          <w:sz w:val="20"/>
          <w:szCs w:val="20"/>
        </w:rPr>
        <w:t xml:space="preserve">        propagation.TraceContext{}, propagation.Baggage{},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return tp.Shutdown</w:t>
      </w:r>
    </w:p>
    <w:p>
      <w:pPr>
        <w:shd w:fill="F2F2F2" w:val="clear"/>
        <w:spacing w:after="160"/>
      </w:pPr>
      <w:r>
        <w:rPr>
          <w:rFonts w:ascii="Consolas" w:cs="Consolas" w:eastAsia="Consolas" w:hAnsi="Consolas"/>
          <w:sz w:val="20"/>
          <w:szCs w:val="20"/>
        </w:rPr>
        <w:t xml:space="preserve">}</w:t>
      </w:r>
    </w:p>
    <w:p>
      <w:pPr>
        <w:spacing w:after="120"/>
      </w:pPr>
      <w:r>
        <w:t xml:space="preserve">That block of setup code is the only place the SDK is referenced. From then on, every tracer.startSpan call in the rest of the codebase goes through the SDK transparently.</w:t>
      </w:r>
    </w:p>
    <w:p>
      <w:pPr>
        <w:pStyle w:val="Heading2"/>
      </w:pPr>
      <w:r>
        <w:t xml:space="preserve">4.3 Collector — Receive, Process, Export</w:t>
      </w:r>
    </w:p>
    <w:p>
      <w:pPr>
        <w:spacing w:after="120"/>
      </w:pPr>
      <w:r>
        <w:t xml:space="preserve">The OpenTelemetry Collector is a standalone binary that acts as a middleman between telemetry producers (SDKs) and telemetry backends (Jaeger, Prometheus, vendor SaaS). It is not mandatory — SDKs can send directly to backends — but in production it is nearly universal because it provides a layer of flexibility that direct export cannot.</w:t>
      </w:r>
    </w:p>
    <w:p>
      <w:pPr>
        <w:pStyle w:val="Heading3"/>
      </w:pPr>
      <w:r>
        <w:t xml:space="preserve">4.3.1 Pipeline Architecture</w:t>
      </w:r>
    </w:p>
    <w:p>
      <w:pPr>
        <w:spacing w:after="120"/>
      </w:pPr>
      <w:r>
        <w:t xml:space="preserve">Every Collector is configured as one or more pipelines. Each pipeline has three stages:</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Receivers │ ──▶ │ Processors │ ──▶ │ Exporters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e.g.              e.g.                e.g.</w:t>
      </w:r>
    </w:p>
    <w:p>
      <w:pPr>
        <w:shd w:fill="F2F2F2" w:val="clear"/>
        <w:spacing w:after="0"/>
      </w:pPr>
      <w:r>
        <w:rPr>
          <w:rFonts w:ascii="Consolas" w:cs="Consolas" w:eastAsia="Consolas" w:hAnsi="Consolas"/>
          <w:sz w:val="20"/>
          <w:szCs w:val="20"/>
        </w:rPr>
        <w:t xml:space="preserve">   otlp, jaeger,     batch,              otlp/jaeger,</w:t>
      </w:r>
    </w:p>
    <w:p>
      <w:pPr>
        <w:shd w:fill="F2F2F2" w:val="clear"/>
        <w:spacing w:after="0"/>
      </w:pPr>
      <w:r>
        <w:rPr>
          <w:rFonts w:ascii="Consolas" w:cs="Consolas" w:eastAsia="Consolas" w:hAnsi="Consolas"/>
          <w:sz w:val="20"/>
          <w:szCs w:val="20"/>
        </w:rPr>
        <w:t xml:space="preserve">   zipkin,           memory_limiter,     prometheus,</w:t>
      </w:r>
    </w:p>
    <w:p>
      <w:pPr>
        <w:shd w:fill="F2F2F2" w:val="clear"/>
        <w:spacing w:after="0"/>
      </w:pPr>
      <w:r>
        <w:rPr>
          <w:rFonts w:ascii="Consolas" w:cs="Consolas" w:eastAsia="Consolas" w:hAnsi="Consolas"/>
          <w:sz w:val="20"/>
          <w:szCs w:val="20"/>
        </w:rPr>
        <w:t xml:space="preserve">   prometheus,       tail_sampling,      datadog,</w:t>
      </w:r>
    </w:p>
    <w:p>
      <w:pPr>
        <w:shd w:fill="F2F2F2" w:val="clear"/>
        <w:spacing w:after="0"/>
      </w:pPr>
      <w:r>
        <w:rPr>
          <w:rFonts w:ascii="Consolas" w:cs="Consolas" w:eastAsia="Consolas" w:hAnsi="Consolas"/>
          <w:sz w:val="20"/>
          <w:szCs w:val="20"/>
        </w:rPr>
        <w:t xml:space="preserve">   filelog,          attributes,         loki,</w:t>
      </w:r>
    </w:p>
    <w:p>
      <w:pPr>
        <w:shd w:fill="F2F2F2" w:val="clear"/>
        <w:spacing w:after="160"/>
      </w:pPr>
      <w:r>
        <w:rPr>
          <w:rFonts w:ascii="Consolas" w:cs="Consolas" w:eastAsia="Consolas" w:hAnsi="Consolas"/>
          <w:sz w:val="20"/>
          <w:szCs w:val="20"/>
        </w:rPr>
        <w:t xml:space="preserve">   hostmetrics       resourcedetection   kafka</w:t>
      </w:r>
    </w:p>
    <w:p>
      <w:pPr>
        <w:pStyle w:val="Heading3"/>
      </w:pPr>
      <w:r>
        <w:t xml:space="preserve">4.3.2 The Three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Stage</w:t>
            </w:r>
          </w:p>
        </w:tc>
        <w:tc>
          <w:tcPr>
            <w:tcW w:type="dxa" w:w="3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Purpose</w:t>
            </w:r>
          </w:p>
        </w:tc>
        <w:tc>
          <w:tcPr>
            <w:tcW w:type="dxa" w:w="4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Common components</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Receiver</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Accept incoming telemetry.</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otlp (the default), jaeger (Thrift/protobuf), zipkin, prometheus (scrape), filelog, kafka, hostmetrics, k8sattributes.</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Processor</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Transform, filter, batch, enrich, sample, redact.</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batch (always use), memory_limiter (always use), attributes (add/remove/modify), resourcedetection (enrich with host/cloud info), tail_sampling (intelligent sampling), filter (drop unwanted data), transform (complex rewrites).</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Exporter</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Send data to a backend or another Collector.</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otlp, otlphttp, prometheus, prometheusremotewrite, jaeger, loki, kafka, file, logging (debug).</w:t>
            </w:r>
          </w:p>
        </w:tc>
      </w:tr>
    </w:tbl>
    <w:p>
      <w:pPr>
        <w:pStyle w:val="Heading3"/>
      </w:pPr>
      <w:r>
        <w:t xml:space="preserve">4.3.3 Two Collector Distributions</w:t>
      </w:r>
    </w:p>
    <w:p>
      <w:pPr>
        <w:spacing w:after="120"/>
      </w:pPr>
      <w:r>
        <w:t xml:space="preserve">There are two official OTel Collector binaries, distinguished by which receivers, processors, and exporters are compiled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Distribution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What's in it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opentelemetry-collector (Core)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minimal set: OTLP receivers/exporters, batch, memory_limiter, attributes, a handful of others. Tiny binary, no vendor code.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opentelemetry-collector-contrib</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Everything: ~90 receivers, ~40 processors, ~50 exporters including every major commercial vendor's. The typical choice for production.</w:t>
            </w:r>
          </w:p>
        </w:tc>
      </w:tr>
    </w:tbl>
    <w:p>
      <w:pPr>
        <w:spacing w:after="120"/>
      </w:pPr>
      <w:r>
        <w:t xml:space="preserve">Most teams run the contrib distribution. If you need a custom subset — security-sensitive environments sometimes exclude specific components — you can also build your own using the OTel Collector Builder (ocb), assembling exactly the components you need.</w:t>
      </w:r>
    </w:p>
    <w:p>
      <w:pPr>
        <w:pStyle w:val="Heading3"/>
      </w:pPr>
      <w:r>
        <w:t xml:space="preserve">4.3.4 Deployment Patterns</w:t>
      </w:r>
    </w:p>
    <w:p>
      <w:pPr>
        <w:pStyle w:val="ListParagraph"/>
        <w:numPr>
          <w:ilvl w:val="0"/>
          <w:numId w:val="3"/>
        </w:numPr>
        <w:spacing w:after="80"/>
      </w:pPr>
      <w:r>
        <w:rPr>
          <w:b/>
          <w:bCs/>
        </w:rPr>
        <w:t xml:space="preserve">Agent (DaemonSet / sidecar / per-host)</w:t>
      </w:r>
      <w:r>
        <w:t xml:space="preserve"> — a Collector colocated with applications. Handles local batching, enrichment, and forwarding. Lightweight responsibilities.</w:t>
      </w:r>
    </w:p>
    <w:p>
      <w:pPr>
        <w:pStyle w:val="ListParagraph"/>
        <w:numPr>
          <w:ilvl w:val="0"/>
          <w:numId w:val="3"/>
        </w:numPr>
        <w:spacing w:after="80"/>
      </w:pPr>
      <w:r>
        <w:rPr>
          <w:b/>
          <w:bCs/>
        </w:rPr>
        <w:t xml:space="preserve">Gateway (centralized cluster)</w:t>
      </w:r>
      <w:r>
        <w:t xml:space="preserve"> — a tier of Collectors that fans in from agents (or directly from apps), performs heavy processing (tail sampling, enrichment that needs external lookups, data redaction), and fans out to backends. Stateful-ish: tail sampling requires consistent trace routing via a load_balancing exporter.</w:t>
      </w:r>
    </w:p>
    <w:p>
      <w:pPr>
        <w:pStyle w:val="ListParagraph"/>
        <w:numPr>
          <w:ilvl w:val="0"/>
          <w:numId w:val="3"/>
        </w:numPr>
        <w:spacing w:after="80"/>
      </w:pPr>
      <w:r>
        <w:rPr>
          <w:b/>
          <w:bCs/>
        </w:rPr>
        <w:t xml:space="preserve">Combined (agent + gateway)</w:t>
      </w:r>
      <w:r>
        <w:t xml:space="preserve"> — the standard production pattern. Agents do minimal local work; gateways do centralized policy.</w:t>
      </w:r>
    </w:p>
    <w:p>
      <w:pPr>
        <w:pStyle w:val="Heading3"/>
      </w:pPr>
      <w:r>
        <w:t xml:space="preserve">4.3.5 Relationship to Jaeger</w:t>
      </w:r>
    </w:p>
    <w:p>
      <w:pPr>
        <w:spacing w:after="120"/>
      </w:pPr>
      <w:r>
        <w:t xml:space="preserve">Since Jaeger v2 is built on the OTel Collector framework, "Jaeger Collector" and "OTel Collector configured to write to Jaeger storage" are now effectively the same component. A typical stack today is: apps → OTel Collector (gateway) → Jaeger Collector (which is itself an OTel Collector distribution with Jaeger-storage exporter) → storage. The lines are blurry, intentionally.</w:t>
      </w:r>
    </w:p>
    <w:p>
      <w:pPr>
        <w:pStyle w:val="Heading2"/>
      </w:pPr>
      <w:r>
        <w:t xml:space="preserve">4.4 Auto-Instrumentation — Agents That Attach Without Code Changes</w:t>
      </w:r>
    </w:p>
    <w:p>
      <w:pPr>
        <w:spacing w:after="120"/>
      </w:pPr>
      <w:r>
        <w:t xml:space="preserve">Auto-instrumentation is OTel's mechanism for instrumenting an application without modifying its source code. It hooks into the language runtime or framework to automatically create spans for well-known operations — HTTP servers and clients, database calls, messaging operations, RPC — without the developer having to insert any OTel API calls.</w:t>
      </w:r>
    </w:p>
    <w:p>
      <w:pPr>
        <w:pStyle w:val="Heading3"/>
      </w:pPr>
      <w:r>
        <w:t xml:space="preserve">4.4.1 How It Works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Language</w:t>
            </w:r>
          </w:p>
        </w:tc>
        <w:tc>
          <w:tcPr>
            <w:tcW w:type="dxa" w:w="4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Mechanism</w:t>
            </w:r>
          </w:p>
        </w:tc>
        <w:tc>
          <w:tcPr>
            <w:tcW w:type="dxa" w:w="37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How you attach it</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Java</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JVM Java agent (bytecode manipulation via Byte Buddy). Instruments popular libraries at class-load time.</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Launch with -javaagent:opentelemetry-javaagent.jar. No code changes.</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.NET</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CLR profiler + StartupHook. Similar mechanism to Java.</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Set OTEL_DOTNET_AUTO_HOME environment variable and launch normally.</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Python</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Monkey-patching of imported modules.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pip install opentelemetry-distro opentelemetry-exporter-otlp; run via opentelemetry-instrument python app.py.</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Node.js</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require/import hooks via @opentelemetry/auto-instrumentations-node.</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NODE_OPTIONS="--require @opentelemetry/auto-instrumentations-node/register" node app.js.</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Go</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 runtime agent (Go doesn't support runtime bytecode manipulation). Library-specific wrappers, which you import explicitly.</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 otelhttp, otelgrpc, otelsql wrapper packages. Technically a tiny code change; effectively boilerplate.</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Ruby, PHP</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Similar monkey-patching-at-load-time approach.</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Configure via environment variable; include the OTel bundle.</w:t>
            </w:r>
          </w:p>
        </w:tc>
      </w:tr>
    </w:tbl>
    <w:p>
      <w:pPr>
        <w:pStyle w:val="Heading3"/>
      </w:pPr>
      <w:r>
        <w:t xml:space="preserve">4.4.2 What Gets Auto-Instrumented</w:t>
      </w:r>
    </w:p>
    <w:p>
      <w:pPr>
        <w:spacing w:after="120"/>
      </w:pPr>
      <w:r>
        <w:t xml:space="preserve">A representative (non-exhaustive) list of what auto-instrumentation typically covers out of the box:</w:t>
      </w:r>
    </w:p>
    <w:p>
      <w:pPr>
        <w:pStyle w:val="ListParagraph"/>
        <w:numPr>
          <w:ilvl w:val="0"/>
          <w:numId w:val="3"/>
        </w:numPr>
        <w:spacing w:after="80"/>
      </w:pPr>
      <w:r>
        <w:t xml:space="preserve">HTTP servers: Express, Flask, FastAPI, ASP.NET, Spring MVC, net/http, Rails, Django.</w:t>
      </w:r>
    </w:p>
    <w:p>
      <w:pPr>
        <w:pStyle w:val="ListParagraph"/>
        <w:numPr>
          <w:ilvl w:val="0"/>
          <w:numId w:val="3"/>
        </w:numPr>
        <w:spacing w:after="80"/>
      </w:pPr>
      <w:r>
        <w:t xml:space="preserve">HTTP clients: fetch/axios, requests, HttpClient, OkHttp, Apache HttpClient, net/http.</w:t>
      </w:r>
    </w:p>
    <w:p>
      <w:pPr>
        <w:pStyle w:val="ListParagraph"/>
        <w:numPr>
          <w:ilvl w:val="0"/>
          <w:numId w:val="3"/>
        </w:numPr>
        <w:spacing w:after="80"/>
      </w:pPr>
      <w:r>
        <w:t xml:space="preserve">RPC: gRPC (server and client).</w:t>
      </w:r>
    </w:p>
    <w:p>
      <w:pPr>
        <w:pStyle w:val="ListParagraph"/>
        <w:numPr>
          <w:ilvl w:val="0"/>
          <w:numId w:val="3"/>
        </w:numPr>
        <w:spacing w:after="80"/>
      </w:pPr>
      <w:r>
        <w:t xml:space="preserve">Databases: Postgres, MySQL, MongoDB, Redis, Cassandra, Elasticsearch, DynamoDB — typically via the database driver.</w:t>
      </w:r>
    </w:p>
    <w:p>
      <w:pPr>
        <w:pStyle w:val="ListParagraph"/>
        <w:numPr>
          <w:ilvl w:val="0"/>
          <w:numId w:val="3"/>
        </w:numPr>
        <w:spacing w:after="80"/>
      </w:pPr>
      <w:r>
        <w:t xml:space="preserve">Messaging: Kafka, RabbitMQ, SQS, SNS.</w:t>
      </w:r>
    </w:p>
    <w:p>
      <w:pPr>
        <w:pStyle w:val="ListParagraph"/>
        <w:numPr>
          <w:ilvl w:val="0"/>
          <w:numId w:val="3"/>
        </w:numPr>
        <w:spacing w:after="80"/>
      </w:pPr>
      <w:r>
        <w:t xml:space="preserve">Caching: Memcached, Redis.</w:t>
      </w:r>
    </w:p>
    <w:p>
      <w:pPr>
        <w:pStyle w:val="ListParagraph"/>
        <w:numPr>
          <w:ilvl w:val="0"/>
          <w:numId w:val="3"/>
        </w:numPr>
        <w:spacing w:after="80"/>
      </w:pPr>
      <w:r>
        <w:t xml:space="preserve">ORMs: SQLAlchemy, Hibernate, Sequelize.</w:t>
      </w:r>
    </w:p>
    <w:p>
      <w:pPr>
        <w:pStyle w:val="Heading3"/>
      </w:pPr>
      <w:r>
        <w:t xml:space="preserve">4.4.3 Why Auto-Instrumentation Is a Big Deal</w:t>
      </w:r>
    </w:p>
    <w:p>
      <w:pPr>
        <w:spacing w:after="120"/>
      </w:pPr>
      <w:r>
        <w:t xml:space="preserve">The dominant cost of adopting tracing has historically been developer time: walking every service's codebase and adding startSpan calls around every non-trivial operation. Auto-instrumentation collapses this from weeks of work per service to minutes of deployment-configuration work:</w:t>
      </w:r>
    </w:p>
    <w:p>
      <w:pPr>
        <w:pStyle w:val="ListParagraph"/>
        <w:numPr>
          <w:ilvl w:val="0"/>
          <w:numId w:val="3"/>
        </w:numPr>
        <w:spacing w:after="80"/>
      </w:pPr>
      <w:r>
        <w:rPr>
          <w:b/>
          <w:bCs/>
        </w:rPr>
        <w:t xml:space="preserve">Fast adoption</w:t>
      </w:r>
      <w:r>
        <w:t xml:space="preserve"> — a single team can roll out tracing to an entire fleet in days rather than quarters.</w:t>
      </w:r>
    </w:p>
    <w:p>
      <w:pPr>
        <w:pStyle w:val="ListParagraph"/>
        <w:numPr>
          <w:ilvl w:val="0"/>
          <w:numId w:val="3"/>
        </w:numPr>
        <w:spacing w:after="80"/>
      </w:pPr>
      <w:r>
        <w:rPr>
          <w:b/>
          <w:bCs/>
        </w:rPr>
        <w:t xml:space="preserve">Reliable coverage</w:t>
      </w:r>
      <w:r>
        <w:t xml:space="preserve"> — humans forget to wrap things; auto-instrumentation doesn't. Every HTTP call, every DB query, every queue operation produces a span.</w:t>
      </w:r>
    </w:p>
    <w:p>
      <w:pPr>
        <w:pStyle w:val="ListParagraph"/>
        <w:numPr>
          <w:ilvl w:val="0"/>
          <w:numId w:val="3"/>
        </w:numPr>
        <w:spacing w:after="80"/>
      </w:pPr>
      <w:r>
        <w:rPr>
          <w:b/>
          <w:bCs/>
        </w:rPr>
        <w:t xml:space="preserve">Framework upgrades add coverage automatically</w:t>
      </w:r>
      <w:r>
        <w:t xml:space="preserve"> — when you upgrade, say, the HTTP client wrapper, you get newer features (connection-pool metrics, TLS handshake timing) without application changes.</w:t>
      </w:r>
    </w:p>
    <w:p>
      <w:pPr>
        <w:pStyle w:val="ListParagraph"/>
        <w:numPr>
          <w:ilvl w:val="0"/>
          <w:numId w:val="3"/>
        </w:numPr>
        <w:spacing w:after="80"/>
      </w:pPr>
      <w:r>
        <w:rPr>
          <w:b/>
          <w:bCs/>
        </w:rPr>
        <w:t xml:space="preserve">Low developer cognitive load</w:t>
      </w:r>
      <w:r>
        <w:t xml:space="preserve"> — engineers can focus on business-specific instrumentation (custom spans for critical business flows), leaving the boring boilerplate to auto-instrumentation.</w:t>
      </w:r>
    </w:p>
    <w:p>
      <w:pPr>
        <w:pStyle w:val="Heading3"/>
      </w:pPr>
      <w:r>
        <w:t xml:space="preserve">4.4.4 Auto vs. Manual — How to Combine Them</w:t>
      </w:r>
    </w:p>
    <w:p>
      <w:pPr>
        <w:spacing w:after="120"/>
      </w:pPr>
      <w:r>
        <w:t xml:space="preserve">The two modes are complementary, not alternatives. The standard pattern is:</w:t>
      </w:r>
    </w:p>
    <w:p>
      <w:pPr>
        <w:pStyle w:val="ListParagraph"/>
        <w:numPr>
          <w:ilvl w:val="0"/>
          <w:numId w:val="3"/>
        </w:numPr>
        <w:spacing w:after="80"/>
      </w:pPr>
      <w:r>
        <w:t xml:space="preserve">Turn on auto-instrumentation for broad coverage — 80% of useful spans appear automatically.</w:t>
      </w:r>
    </w:p>
    <w:p>
      <w:pPr>
        <w:pStyle w:val="ListParagraph"/>
        <w:numPr>
          <w:ilvl w:val="0"/>
          <w:numId w:val="3"/>
        </w:numPr>
        <w:spacing w:after="80"/>
      </w:pPr>
      <w:r>
        <w:t xml:space="preserve">Add manual instrumentation for business-critical logic — custom span around "run-pricing-model", rich attributes on checkout spans, explicit events for state transitions that auto-instrumentation can't see.</w:t>
      </w:r>
    </w:p>
    <w:p>
      <w:pPr>
        <w:pStyle w:val="ListParagraph"/>
        <w:numPr>
          <w:ilvl w:val="0"/>
          <w:numId w:val="3"/>
        </w:numPr>
        <w:spacing w:after="80"/>
      </w:pPr>
      <w:r>
        <w:t xml:space="preserve">Tune sampling and filtering in the SDK/Collector to keep what's useful and drop what isn't.</w:t>
      </w:r>
    </w:p>
    <w:p>
      <w:pPr>
        <w:pStyle w:val="Heading3"/>
      </w:pPr>
      <w:r>
        <w:t xml:space="preserve">4.4.5 Known Limitations</w:t>
      </w:r>
    </w:p>
    <w:p>
      <w:pPr>
        <w:pStyle w:val="ListParagraph"/>
        <w:numPr>
          <w:ilvl w:val="0"/>
          <w:numId w:val="3"/>
        </w:numPr>
        <w:spacing w:after="80"/>
      </w:pPr>
      <w:r>
        <w:rPr>
          <w:b/>
          <w:bCs/>
        </w:rPr>
        <w:t xml:space="preserve">Runtime overhead</w:t>
      </w:r>
      <w:r>
        <w:t xml:space="preserve"> — Java agents add JVM startup time; Python monkey-patching has per-call overhead. Usually small, occasionally meaningful for extreme-latency-sensitive workloads.</w:t>
      </w:r>
    </w:p>
    <w:p>
      <w:pPr>
        <w:pStyle w:val="ListParagraph"/>
        <w:numPr>
          <w:ilvl w:val="0"/>
          <w:numId w:val="3"/>
        </w:numPr>
        <w:spacing w:after="80"/>
      </w:pPr>
      <w:r>
        <w:rPr>
          <w:b/>
          <w:bCs/>
        </w:rPr>
        <w:t xml:space="preserve">Opaque behavior</w:t>
      </w:r>
      <w:r>
        <w:t xml:space="preserve"> — when an auto-generated span has a name you don't expect, tracking down which instrumentation library created it takes reading source. Strong documentation and stable conventions reduce this, but it happens.</w:t>
      </w:r>
    </w:p>
    <w:p>
      <w:pPr>
        <w:pStyle w:val="ListParagraph"/>
        <w:numPr>
          <w:ilvl w:val="0"/>
          <w:numId w:val="3"/>
        </w:numPr>
        <w:spacing w:after="80"/>
      </w:pPr>
      <w:r>
        <w:rPr>
          <w:b/>
          <w:bCs/>
        </w:rPr>
        <w:t xml:space="preserve">Version compatibility</w:t>
      </w:r>
      <w:r>
        <w:t xml:space="preserve"> — auto-instrumentation hooks depend on internal structure of the library being instrumented. When you upgrade that library, the instrumentation may need a matching upgrade. Usually a non-issue; occasionally a release-blocker.</w:t>
      </w:r>
    </w:p>
    <w:p>
      <w:pPr>
        <w:pStyle w:val="ListParagraph"/>
        <w:numPr>
          <w:ilvl w:val="0"/>
          <w:numId w:val="3"/>
        </w:numPr>
        <w:spacing w:after="80"/>
      </w:pPr>
      <w:r>
        <w:rPr>
          <w:b/>
          <w:bCs/>
        </w:rPr>
        <w:t xml:space="preserve">Go is different</w:t>
      </w:r>
      <w:r>
        <w:t xml:space="preserve"> — Go's compile-time, no-monkey-patching philosophy means Go "auto-instrumentation" is more accurately "drop-in wrapper libraries you import explicitly." There is ongoing work on eBPF-based true auto-instrumentation, but for now Go requires a small amount of code.</w:t>
      </w:r>
    </w:p>
    <w:p>
      <w:r>
        <w:br w:type="page"/>
      </w:r>
    </w:p>
    <w:p>
      <w:pPr>
        <w:pStyle w:val="Heading1"/>
      </w:pPr>
      <w:r>
        <w:t xml:space="preserve">5. Recommendation: Use OpenTelemetry, Not Vendor-Specific SDKs</w:t>
      </w:r>
    </w:p>
    <w:p>
      <w:pPr>
        <w:spacing w:after="120"/>
      </w:pPr>
      <w:r>
        <w:t xml:space="preserve">Given all of the above, the current consensus in the industry is unambiguous: for new code, and increasingly for legacy modernization, use OpenTelemetry. Vendor-specific SDKs should be avoided except in narrow cases where the vendor offers critical non-OTel features.</w:t>
      </w:r>
    </w:p>
    <w:p>
      <w:pPr>
        <w:pStyle w:val="Heading2"/>
      </w:pPr>
      <w:r>
        <w:t xml:space="preserve">5.1 The Case for OpenTelemetry</w:t>
      </w:r>
    </w:p>
    <w:p>
      <w:pPr>
        <w:pStyle w:val="ListParagraph"/>
        <w:numPr>
          <w:ilvl w:val="0"/>
          <w:numId w:val="3"/>
        </w:numPr>
        <w:spacing w:after="80"/>
      </w:pPr>
      <w:r>
        <w:rPr>
          <w:b/>
          <w:bCs/>
        </w:rPr>
        <w:t xml:space="preserve">Future-proof</w:t>
      </w:r>
      <w:r>
        <w:t xml:space="preserve"> — your instrumentation outlives your current backend choice. When the team switches tools in 3 years, nothing has to be re-done in the source code.</w:t>
      </w:r>
    </w:p>
    <w:p>
      <w:pPr>
        <w:pStyle w:val="ListParagraph"/>
        <w:numPr>
          <w:ilvl w:val="0"/>
          <w:numId w:val="3"/>
        </w:numPr>
        <w:spacing w:after="80"/>
      </w:pPr>
      <w:r>
        <w:rPr>
          <w:b/>
          <w:bCs/>
        </w:rPr>
        <w:t xml:space="preserve">Consistent across services</w:t>
      </w:r>
      <w:r>
        <w:t xml:space="preserve"> — polyglot teams get the same conventions, the same concepts, the same debugging experience regardless of language.</w:t>
      </w:r>
    </w:p>
    <w:p>
      <w:pPr>
        <w:pStyle w:val="ListParagraph"/>
        <w:numPr>
          <w:ilvl w:val="0"/>
          <w:numId w:val="3"/>
        </w:numPr>
        <w:spacing w:after="80"/>
      </w:pPr>
      <w:r>
        <w:rPr>
          <w:b/>
          <w:bCs/>
        </w:rPr>
        <w:t xml:space="preserve">Rich ecosystem</w:t>
      </w:r>
      <w:r>
        <w:t xml:space="preserve"> — the OTel community is the largest in observability. Auto-instrumentation for your framework probably already exists. If it doesn't, adding it has plenty of community precedent to follow.</w:t>
      </w:r>
    </w:p>
    <w:p>
      <w:pPr>
        <w:pStyle w:val="ListParagraph"/>
        <w:numPr>
          <w:ilvl w:val="0"/>
          <w:numId w:val="3"/>
        </w:numPr>
        <w:spacing w:after="80"/>
      </w:pPr>
      <w:r>
        <w:rPr>
          <w:b/>
          <w:bCs/>
        </w:rPr>
        <w:t xml:space="preserve">Semantic conventions for free</w:t>
      </w:r>
      <w:r>
        <w:t xml:space="preserve"> — by following OTel's HTTP, database, messaging conventions, your dashboards and alerts "just work" across vendors.</w:t>
      </w:r>
    </w:p>
    <w:p>
      <w:pPr>
        <w:pStyle w:val="ListParagraph"/>
        <w:numPr>
          <w:ilvl w:val="0"/>
          <w:numId w:val="3"/>
        </w:numPr>
        <w:spacing w:after="80"/>
      </w:pPr>
      <w:r>
        <w:rPr>
          <w:b/>
          <w:bCs/>
        </w:rPr>
        <w:t xml:space="preserve">Three signals from one pipeline</w:t>
      </w:r>
      <w:r>
        <w:t xml:space="preserve"> — tracing, metrics, and logs from the same SDK, the same Collector, the same wire protocol. No per-signal libraries to assemble.</w:t>
      </w:r>
    </w:p>
    <w:p>
      <w:pPr>
        <w:pStyle w:val="ListParagraph"/>
        <w:numPr>
          <w:ilvl w:val="0"/>
          <w:numId w:val="3"/>
        </w:numPr>
        <w:spacing w:after="80"/>
      </w:pPr>
      <w:r>
        <w:rPr>
          <w:b/>
          <w:bCs/>
        </w:rPr>
        <w:t xml:space="preserve">Sampling flexibility</w:t>
      </w:r>
      <w:r>
        <w:t xml:space="preserve"> — OTel supports head-based sampling in the SDK and tail-based sampling in the Collector. You get intelligent sampling options that few vendor SDKs match.</w:t>
      </w:r>
    </w:p>
    <w:p>
      <w:pPr>
        <w:pStyle w:val="ListParagraph"/>
        <w:numPr>
          <w:ilvl w:val="0"/>
          <w:numId w:val="3"/>
        </w:numPr>
        <w:spacing w:after="80"/>
      </w:pPr>
      <w:r>
        <w:rPr>
          <w:b/>
          <w:bCs/>
        </w:rPr>
        <w:t xml:space="preserve">Competitive pricing leverage</w:t>
      </w:r>
      <w:r>
        <w:t xml:space="preserve"> — with trivial switching costs, you can negotiate your SaaS observability contract honestly, because alternatives really are alternatives.</w:t>
      </w:r>
    </w:p>
    <w:p>
      <w:pPr>
        <w:pStyle w:val="Heading2"/>
      </w:pPr>
      <w:r>
        <w:t xml:space="preserve">5.2 When Vendor SDKs Still Make Sense</w:t>
      </w:r>
    </w:p>
    <w:p>
      <w:pPr>
        <w:spacing w:after="120"/>
      </w:pPr>
      <w:r>
        <w:t xml:space="preserve">OTel is not automatically the right choice in every situation. Reasons to stay on or pick a vendor SDK include:</w:t>
      </w:r>
    </w:p>
    <w:p>
      <w:pPr>
        <w:pStyle w:val="ListParagraph"/>
        <w:numPr>
          <w:ilvl w:val="0"/>
          <w:numId w:val="3"/>
        </w:numPr>
        <w:spacing w:after="80"/>
      </w:pPr>
      <w:r>
        <w:rPr>
          <w:b/>
          <w:bCs/>
        </w:rPr>
        <w:t xml:space="preserve">Vendor-specific features not (yet) covered by OTel</w:t>
      </w:r>
      <w:r>
        <w:t xml:space="preserve"> — some vendors have RUM, synthetics, continuous profiling, or AIOps features that require their own SDK. You can still use OTel for core traces/metrics/logs and pair it with vendor SDKs for the specialty features.</w:t>
      </w:r>
    </w:p>
    <w:p>
      <w:pPr>
        <w:pStyle w:val="ListParagraph"/>
        <w:numPr>
          <w:ilvl w:val="0"/>
          <w:numId w:val="3"/>
        </w:numPr>
        <w:spacing w:after="80"/>
      </w:pPr>
      <w:r>
        <w:rPr>
          <w:b/>
          <w:bCs/>
        </w:rPr>
        <w:t xml:space="preserve">Mature, stable legacy codebase</w:t>
      </w:r>
      <w:r>
        <w:t xml:space="preserve"> — if you have working Datadog instrumentation across a large estate and no operational need to change backends, there's no urgency. Migration may still happen eventually, but not today.</w:t>
      </w:r>
    </w:p>
    <w:p>
      <w:pPr>
        <w:pStyle w:val="ListParagraph"/>
        <w:numPr>
          <w:ilvl w:val="0"/>
          <w:numId w:val="3"/>
        </w:numPr>
        <w:spacing w:after="80"/>
      </w:pPr>
      <w:r>
        <w:rPr>
          <w:b/>
          <w:bCs/>
        </w:rPr>
        <w:t xml:space="preserve">Very small teams with all-in-vendor commitment</w:t>
      </w:r>
      <w:r>
        <w:t xml:space="preserve"> — a 5-person team fully committed to one SaaS vendor for the foreseeable future pays little for the lock-in and saves a small amount of setup complexity by using the vendor's SDK directly.</w:t>
      </w:r>
    </w:p>
    <w:p>
      <w:pPr>
        <w:spacing w:after="120"/>
      </w:pPr>
      <w:r>
        <w:t xml:space="preserve">Even in these cases, the trend is clear: major vendors are deprecating their proprietary SDKs in favor of OTel-compatible paths. Datadog, New Relic, Splunk, Dynatrace, Honeycomb, and others now explicitly recommend OTel as the primary instrumentation path for new code.</w:t>
      </w:r>
    </w:p>
    <w:p>
      <w:pPr>
        <w:pStyle w:val="Heading2"/>
      </w:pPr>
      <w:r>
        <w:t xml:space="preserve">5.3 Practical Decision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Scenario</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Recommendation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Greenfield service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 OpenTelemetry. No exceptions.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Adding observability to an untraced legacy service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via auto-instrumentation. Fastest path.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Existing vendor-SDK instrumentation, no migration plans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Fine for now, but plan an eventual migration. Don't add new services with the vendor SDK.</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Vendor-specific feature not in OTel (e.g., continuous profiling)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 OTel for core signals + vendor SDK for the specialty feature. Don't bury core instrumentation in the vendor.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Multi-backend environment (open-source + SaaS)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OTel. Collector fans out to multiple exporters.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Regulatory requirement for self-hosting everything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OTel + self-hosted backend (Jaeger, Tempo, Prometheus, Loki). OTel is the only standard that scales for this.</w:t>
            </w:r>
          </w:p>
        </w:tc>
      </w:tr>
    </w:tbl>
    <w:p>
      <w:pPr>
        <w:pStyle w:val="Heading2"/>
      </w:pPr>
      <w:r>
        <w:t xml:space="preserve">5.4 Reality Check: The Friction</w:t>
      </w:r>
    </w:p>
    <w:p>
      <w:pPr>
        <w:spacing w:after="120"/>
      </w:pPr>
      <w:r>
        <w:t xml:space="preserve">OTel is not without rough edges. Honest caveats:</w:t>
      </w:r>
    </w:p>
    <w:p>
      <w:pPr>
        <w:pStyle w:val="ListParagraph"/>
        <w:numPr>
          <w:ilvl w:val="0"/>
          <w:numId w:val="3"/>
        </w:numPr>
        <w:spacing w:after="80"/>
      </w:pPr>
      <w:r>
        <w:rPr>
          <w:b/>
          <w:bCs/>
        </w:rPr>
        <w:t xml:space="preserve">Log signal maturity varies by language</w:t>
      </w:r>
      <w:r>
        <w:t xml:space="preserve"> — the logs API is standardized, but "idiomatic OTel logs" in some languages still means "configure your existing logger to emit via OTel." The story is improving rapidly but is less mature than traces or metrics.</w:t>
      </w:r>
    </w:p>
    <w:p>
      <w:pPr>
        <w:pStyle w:val="ListParagraph"/>
        <w:numPr>
          <w:ilvl w:val="0"/>
          <w:numId w:val="3"/>
        </w:numPr>
        <w:spacing w:after="80"/>
      </w:pPr>
      <w:r>
        <w:rPr>
          <w:b/>
          <w:bCs/>
        </w:rPr>
        <w:t xml:space="preserve">Configuration surface is large</w:t>
      </w:r>
      <w:r>
        <w:t xml:space="preserve"> — the SDK has many knobs (samplers, processors, exporters, resource detectors, propagators), and the Collector has even more. Getting a production-grade setup right takes real investment.</w:t>
      </w:r>
    </w:p>
    <w:p>
      <w:pPr>
        <w:pStyle w:val="ListParagraph"/>
        <w:numPr>
          <w:ilvl w:val="0"/>
          <w:numId w:val="3"/>
        </w:numPr>
        <w:spacing w:after="80"/>
      </w:pPr>
      <w:r>
        <w:rPr>
          <w:b/>
          <w:bCs/>
        </w:rPr>
        <w:t xml:space="preserve">Collector operational cost</w:t>
      </w:r>
      <w:r>
        <w:t xml:space="preserve"> — running a Collector tier is not free: capacity planning, high availability, configuration management, monitoring the Collector itself. Small deployments sometimes skip the Collector entirely and export direct from SDK to backend.</w:t>
      </w:r>
    </w:p>
    <w:p>
      <w:pPr>
        <w:pStyle w:val="ListParagraph"/>
        <w:numPr>
          <w:ilvl w:val="0"/>
          <w:numId w:val="3"/>
        </w:numPr>
        <w:spacing w:after="80"/>
      </w:pPr>
      <w:r>
        <w:rPr>
          <w:b/>
          <w:bCs/>
        </w:rPr>
        <w:t xml:space="preserve">Breaking changes happen</w:t>
      </w:r>
      <w:r>
        <w:t xml:space="preserve"> — OTel is stable on core paths but semantic conventions occasionally evolve. Infrequent, but pay attention to release notes.</w:t>
      </w:r>
    </w:p>
    <w:p>
      <w:pPr>
        <w:spacing w:after="120"/>
      </w:pPr>
      <w:r>
        <w:t xml:space="preserve">None of these is a deal-breaker. All are manageable with a modest investment of platform-team time. The payoff in flexibility is substantial.</w:t>
      </w:r>
    </w:p>
    <w:p>
      <w:r>
        <w:br w:type="page"/>
      </w:r>
    </w:p>
    <w:p>
      <w:pPr>
        <w:pStyle w:val="Heading1"/>
      </w:pPr>
      <w:r>
        <w:t xml:space="preserve">6. OpenTelemetry + Jaeger in Practice</w:t>
      </w:r>
    </w:p>
    <w:p>
      <w:pPr>
        <w:spacing w:after="120"/>
      </w:pPr>
      <w:r>
        <w:t xml:space="preserve">Since Jaeger is the focus backend of this study guide, here's exactly how OTel and Jaeger fit together in a realistic deployment.</w:t>
      </w:r>
    </w:p>
    <w:p>
      <w:pPr>
        <w:pStyle w:val="Heading2"/>
      </w:pPr>
      <w:r>
        <w:t xml:space="preserve">6.1 The Full Pipeline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Application                │</w:t>
      </w:r>
    </w:p>
    <w:p>
      <w:pPr>
        <w:shd w:fill="F2F2F2" w:val="clear"/>
        <w:spacing w:after="0"/>
      </w:pPr>
      <w:r>
        <w:rPr>
          <w:rFonts w:ascii="Consolas" w:cs="Consolas" w:eastAsia="Consolas" w:hAnsi="Consolas"/>
          <w:sz w:val="20"/>
          <w:szCs w:val="20"/>
        </w:rPr>
        <w:t xml:space="preserve">│   import otel API          │</w:t>
      </w:r>
    </w:p>
    <w:p>
      <w:pPr>
        <w:shd w:fill="F2F2F2" w:val="clear"/>
        <w:spacing w:after="0"/>
      </w:pPr>
      <w:r>
        <w:rPr>
          <w:rFonts w:ascii="Consolas" w:cs="Consolas" w:eastAsia="Consolas" w:hAnsi="Consolas"/>
          <w:sz w:val="20"/>
          <w:szCs w:val="20"/>
        </w:rPr>
        <w:t xml:space="preserve">│   auto-instrumentation     │</w:t>
      </w:r>
    </w:p>
    <w:p>
      <w:pPr>
        <w:shd w:fill="F2F2F2" w:val="clear"/>
        <w:spacing w:after="0"/>
      </w:pPr>
      <w:r>
        <w:rPr>
          <w:rFonts w:ascii="Consolas" w:cs="Consolas" w:eastAsia="Consolas" w:hAnsi="Consolas"/>
          <w:sz w:val="20"/>
          <w:szCs w:val="20"/>
        </w:rPr>
        <w:t xml:space="preserve">│   (maybe manual spans too) │</w:t>
      </w:r>
    </w:p>
    <w:p>
      <w:pPr>
        <w:shd w:fill="F2F2F2" w:val="clear"/>
        <w:spacing w:after="0"/>
      </w:pPr>
      <w:r>
        <w:rPr>
          <w:rFonts w:ascii="Consolas" w:cs="Consolas" w:eastAsia="Consolas" w:hAnsi="Consolas"/>
          <w:sz w:val="20"/>
          <w:szCs w:val="20"/>
        </w:rPr>
        <w:t xml:space="preserve">│   OTel SDK: sample + batch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  OTLP/gRPC (port 4317)</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(optional tier)</w:t>
      </w:r>
    </w:p>
    <w:p>
      <w:pPr>
        <w:shd w:fill="F2F2F2" w:val="clear"/>
        <w:spacing w:after="0"/>
      </w:pPr>
      <w:r>
        <w:rPr>
          <w:rFonts w:ascii="Consolas" w:cs="Consolas" w:eastAsia="Consolas" w:hAnsi="Consolas"/>
          <w:sz w:val="20"/>
          <w:szCs w:val="20"/>
        </w:rPr>
        <w:t xml:space="preserve">│ OTel Collector (agent)     │</w:t>
      </w:r>
    </w:p>
    <w:p>
      <w:pPr>
        <w:shd w:fill="F2F2F2" w:val="clear"/>
        <w:spacing w:after="0"/>
      </w:pPr>
      <w:r>
        <w:rPr>
          <w:rFonts w:ascii="Consolas" w:cs="Consolas" w:eastAsia="Consolas" w:hAnsi="Consolas"/>
          <w:sz w:val="20"/>
          <w:szCs w:val="20"/>
        </w:rPr>
        <w:t xml:space="preserve">│  DaemonSet / sidecar       │</w:t>
      </w:r>
    </w:p>
    <w:p>
      <w:pPr>
        <w:shd w:fill="F2F2F2" w:val="clear"/>
        <w:spacing w:after="0"/>
      </w:pPr>
      <w:r>
        <w:rPr>
          <w:rFonts w:ascii="Consolas" w:cs="Consolas" w:eastAsia="Consolas" w:hAnsi="Consolas"/>
          <w:sz w:val="20"/>
          <w:szCs w:val="20"/>
        </w:rPr>
        <w:t xml:space="preserve">│  - batch, memory_limiter   │</w:t>
      </w:r>
    </w:p>
    <w:p>
      <w:pPr>
        <w:shd w:fill="F2F2F2" w:val="clear"/>
        <w:spacing w:after="0"/>
      </w:pPr>
      <w:r>
        <w:rPr>
          <w:rFonts w:ascii="Consolas" w:cs="Consolas" w:eastAsia="Consolas" w:hAnsi="Consolas"/>
          <w:sz w:val="20"/>
          <w:szCs w:val="20"/>
        </w:rPr>
        <w:t xml:space="preserve">│  - resourcedetection       │</w:t>
      </w:r>
    </w:p>
    <w:p>
      <w:pPr>
        <w:shd w:fill="F2F2F2" w:val="clear"/>
        <w:spacing w:after="0"/>
      </w:pPr>
      <w:r>
        <w:rPr>
          <w:rFonts w:ascii="Consolas" w:cs="Consolas" w:eastAsia="Consolas" w:hAnsi="Consolas"/>
          <w:sz w:val="20"/>
          <w:szCs w:val="20"/>
        </w:rPr>
        <w:t xml:space="preserve">│  - basic filtering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  OTLP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OTel Collector (gateway)   │</w:t>
      </w:r>
    </w:p>
    <w:p>
      <w:pPr>
        <w:shd w:fill="F2F2F2" w:val="clear"/>
        <w:spacing w:after="0"/>
      </w:pPr>
      <w:r>
        <w:rPr>
          <w:rFonts w:ascii="Consolas" w:cs="Consolas" w:eastAsia="Consolas" w:hAnsi="Consolas"/>
          <w:sz w:val="20"/>
          <w:szCs w:val="20"/>
        </w:rPr>
        <w:t xml:space="preserve">│  - tail sampling           │</w:t>
      </w:r>
    </w:p>
    <w:p>
      <w:pPr>
        <w:shd w:fill="F2F2F2" w:val="clear"/>
        <w:spacing w:after="0"/>
      </w:pPr>
      <w:r>
        <w:rPr>
          <w:rFonts w:ascii="Consolas" w:cs="Consolas" w:eastAsia="Consolas" w:hAnsi="Consolas"/>
          <w:sz w:val="20"/>
          <w:szCs w:val="20"/>
        </w:rPr>
        <w:t xml:space="preserve">│  - PII redaction           │</w:t>
      </w:r>
    </w:p>
    <w:p>
      <w:pPr>
        <w:shd w:fill="F2F2F2" w:val="clear"/>
        <w:spacing w:after="0"/>
      </w:pPr>
      <w:r>
        <w:rPr>
          <w:rFonts w:ascii="Consolas" w:cs="Consolas" w:eastAsia="Consolas" w:hAnsi="Consolas"/>
          <w:sz w:val="20"/>
          <w:szCs w:val="20"/>
        </w:rPr>
        <w:t xml:space="preserve">│  - fan-out to multiple     │</w:t>
      </w:r>
    </w:p>
    <w:p>
      <w:pPr>
        <w:shd w:fill="F2F2F2" w:val="clear"/>
        <w:spacing w:after="0"/>
      </w:pPr>
      <w:r>
        <w:rPr>
          <w:rFonts w:ascii="Consolas" w:cs="Consolas" w:eastAsia="Consolas" w:hAnsi="Consolas"/>
          <w:sz w:val="20"/>
          <w:szCs w:val="20"/>
        </w:rPr>
        <w:t xml:space="preserve">│    backends if desired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  OTLP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Jaeger Collector (v2 is    │</w:t>
      </w:r>
    </w:p>
    <w:p>
      <w:pPr>
        <w:shd w:fill="F2F2F2" w:val="clear"/>
        <w:spacing w:after="0"/>
      </w:pPr>
      <w:r>
        <w:rPr>
          <w:rFonts w:ascii="Consolas" w:cs="Consolas" w:eastAsia="Consolas" w:hAnsi="Consolas"/>
          <w:sz w:val="20"/>
          <w:szCs w:val="20"/>
        </w:rPr>
        <w:t xml:space="preserve">│ itself an OTel Collector   │</w:t>
      </w:r>
    </w:p>
    <w:p>
      <w:pPr>
        <w:shd w:fill="F2F2F2" w:val="clear"/>
        <w:spacing w:after="0"/>
      </w:pPr>
      <w:r>
        <w:rPr>
          <w:rFonts w:ascii="Consolas" w:cs="Consolas" w:eastAsia="Consolas" w:hAnsi="Consolas"/>
          <w:sz w:val="20"/>
          <w:szCs w:val="20"/>
        </w:rPr>
        <w:t xml:space="preserve">│ distribution)              │</w:t>
      </w:r>
    </w:p>
    <w:p>
      <w:pPr>
        <w:shd w:fill="F2F2F2" w:val="clear"/>
        <w:spacing w:after="0"/>
      </w:pPr>
      <w:r>
        <w:rPr>
          <w:rFonts w:ascii="Consolas" w:cs="Consolas" w:eastAsia="Consolas" w:hAnsi="Consolas"/>
          <w:sz w:val="20"/>
          <w:szCs w:val="20"/>
        </w:rPr>
        <w:t xml:space="preserve">│  - writes to storage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[Cassandra / ES / ClickHouse]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[Jaeger Query + UI]</w:t>
      </w:r>
    </w:p>
    <w:p>
      <w:pPr>
        <w:pStyle w:val="Heading2"/>
      </w:pPr>
      <w:r>
        <w:t xml:space="preserve">6.2 The Minimal Version</w:t>
      </w:r>
    </w:p>
    <w:p>
      <w:pPr>
        <w:spacing w:after="120"/>
      </w:pPr>
      <w:r>
        <w:t xml:space="preserve">For smaller deployments, the same pipeline collapses considerably:</w:t>
      </w:r>
    </w:p>
    <w:p>
      <w:pPr>
        <w:shd w:fill="F2F2F2" w:val="clear"/>
        <w:spacing w:after="0"/>
      </w:pPr>
      <w:r>
        <w:rPr>
          <w:rFonts w:ascii="Consolas" w:cs="Consolas" w:eastAsia="Consolas" w:hAnsi="Consolas"/>
          <w:sz w:val="20"/>
          <w:szCs w:val="20"/>
        </w:rPr>
        <w:t xml:space="preserve">Application</w:t>
      </w:r>
    </w:p>
    <w:p>
      <w:pPr>
        <w:shd w:fill="F2F2F2" w:val="clear"/>
        <w:spacing w:after="160"/>
      </w:pPr>
      <w:r>
        <w:rPr>
          <w:rFonts w:ascii="Consolas" w:cs="Consolas" w:eastAsia="Consolas" w:hAnsi="Consolas"/>
          <w:sz w:val="20"/>
          <w:szCs w:val="20"/>
        </w:rPr>
        <w:t xml:space="preserve">   OTel SDK  ──OTLP──▶  Jaeger Collector  ──▶  Storage  ──▶  Jaeger Query + UI</w:t>
      </w:r>
    </w:p>
    <w:p>
      <w:pPr>
        <w:spacing w:after="120"/>
      </w:pPr>
      <w:r>
        <w:t xml:space="preserve">No agent tier, no gateway tier, no separate OTel Collector. SDKs ship directly to Jaeger's OTLP endpoint. Perfectly adequate for many real deployments.</w:t>
      </w:r>
    </w:p>
    <w:p>
      <w:pPr>
        <w:pStyle w:val="Heading2"/>
      </w:pPr>
      <w:r>
        <w:t xml:space="preserve">6.3 End-to-End Example — A Single Span's Life</w:t>
      </w:r>
    </w:p>
    <w:p>
      <w:pPr>
        <w:pStyle w:val="ListParagraph"/>
        <w:numPr>
          <w:ilvl w:val="0"/>
          <w:numId w:val="2"/>
        </w:numPr>
        <w:spacing w:after="80"/>
      </w:pPr>
      <w:r>
        <w:t xml:space="preserve">An HTTP request arrives at checkout-svc. The OTel HTTP auto-instrumentation extracts traceparent from the inbound headers and opens a SERVER span. The span is stored in Go context.</w:t>
      </w:r>
    </w:p>
    <w:p>
      <w:pPr>
        <w:pStyle w:val="ListParagraph"/>
        <w:numPr>
          <w:ilvl w:val="0"/>
          <w:numId w:val="2"/>
        </w:numPr>
        <w:spacing w:after="80"/>
      </w:pPr>
      <w:r>
        <w:t xml:space="preserve">Business code runs. Manual tracer.startSpan("run-fraud-check") creates a child span. Attributes are added. An event "fraud.model.run" is recorded.</w:t>
      </w:r>
    </w:p>
    <w:p>
      <w:pPr>
        <w:pStyle w:val="ListParagraph"/>
        <w:numPr>
          <w:ilvl w:val="0"/>
          <w:numId w:val="2"/>
        </w:numPr>
        <w:spacing w:after="80"/>
      </w:pPr>
      <w:r>
        <w:t xml:space="preserve">The handler makes an outbound HTTP call. The HTTP client auto-instrumentation opens a CLIENT span and injects traceparent into the request headers. Downstream service joins the same trace.</w:t>
      </w:r>
    </w:p>
    <w:p>
      <w:pPr>
        <w:pStyle w:val="ListParagraph"/>
        <w:numPr>
          <w:ilvl w:val="0"/>
          <w:numId w:val="2"/>
        </w:numPr>
        <w:spacing w:after="80"/>
      </w:pPr>
      <w:r>
        <w:t xml:space="preserve">The handler returns. The SDK closes the spans in order, computes durations, and hands them to BatchSpanProcessor.</w:t>
      </w:r>
    </w:p>
    <w:p>
      <w:pPr>
        <w:pStyle w:val="ListParagraph"/>
        <w:numPr>
          <w:ilvl w:val="0"/>
          <w:numId w:val="2"/>
        </w:numPr>
        <w:spacing w:after="80"/>
      </w:pPr>
      <w:r>
        <w:t xml:space="preserve">Every 2 seconds (or at 512-span batches, whichever hits first), BatchSpanProcessor serializes the accumulated spans as OTLP/gRPC and sends them to otel-collector:4317.</w:t>
      </w:r>
    </w:p>
    <w:p>
      <w:pPr>
        <w:pStyle w:val="ListParagraph"/>
        <w:numPr>
          <w:ilvl w:val="0"/>
          <w:numId w:val="2"/>
        </w:numPr>
        <w:spacing w:after="80"/>
      </w:pPr>
      <w:r>
        <w:t xml:space="preserve">OTel Collector receives, enriches with k8sattributes (namespace, pod, node), applies a tail_sampling decision (keep if any span in the trace is ERROR or duration &gt; 1s; otherwise probabilistically sample at 10%), and forwards to Jaeger.</w:t>
      </w:r>
    </w:p>
    <w:p>
      <w:pPr>
        <w:pStyle w:val="ListParagraph"/>
        <w:numPr>
          <w:ilvl w:val="0"/>
          <w:numId w:val="2"/>
        </w:numPr>
        <w:spacing w:after="80"/>
      </w:pPr>
      <w:r>
        <w:t xml:space="preserve">Jaeger Collector writes spans to Cassandra.</w:t>
      </w:r>
    </w:p>
    <w:p>
      <w:pPr>
        <w:pStyle w:val="ListParagraph"/>
        <w:numPr>
          <w:ilvl w:val="0"/>
          <w:numId w:val="2"/>
        </w:numPr>
        <w:spacing w:after="80"/>
      </w:pPr>
      <w:r>
        <w:t xml:space="preserve">An engineer opens the Jaeger UI, searches for checkout-svc errors in the last hour, clicks a trace, sees the full waterfall including the manual run-fraud-check span with the fraud.model.run event inline.</w:t>
      </w:r>
    </w:p>
    <w:p>
      <w:pPr>
        <w:pStyle w:val="Heading2"/>
      </w:pPr>
      <w:r>
        <w:t xml:space="preserve">6.4 Why This Split Is Powerful</w:t>
      </w:r>
    </w:p>
    <w:p>
      <w:pPr>
        <w:spacing w:after="120"/>
      </w:pPr>
      <w:r>
        <w:t xml:space="preserve">In this architecture, every component is replaceable. Swap Jaeger for Tempo by changing the gateway Collector's exporter. Add a second exporter to dual-write to Datadog during a backend evaluation. Add a metrics pipeline alongside the tracing pipeline without touching applications. Redact a newly-discovered PII attribute across every span in the fleet by updating one Collector config. The application-side code is unaware any of this is happening.</w:t>
      </w:r>
    </w:p>
    <w:p>
      <w:r>
        <w:br w:type="page"/>
      </w:r>
    </w:p>
    <w:p>
      <w:pPr>
        <w:pStyle w:val="Heading1"/>
      </w:pPr>
      <w:r>
        <w:t xml:space="preserve">7. Summary &amp; Quick-Reference</w:t>
      </w:r>
    </w:p>
    <w:p>
      <w:pPr>
        <w:pStyle w:val="Heading2"/>
      </w:pPr>
      <w:r>
        <w:t xml:space="preserve">7.1 One-Sentence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Concept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 one sentence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vendor-neutral CNCF standard for producing and shipping traces, metrics, and logs — the merger of OpenTracing and OpenCensus.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Vendor neutrality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Instrument code against the OTel API; send data to any backend via configuration — no application changes required to switch vendors.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OTLP</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OpenTelemetry Protocol — the Protobuf-defined wire format for telemetry, speakable over gRPC (4317) or HTTP (4318).</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API</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stable, small instrumentation interface. No-op when the SDK is absent.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SDK</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concrete implementation: samplers, batchers, exporters, context storage, propagators.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Collector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standalone binary that receives, processes, and exports telemetry between producers and backends — configured via pipelines of receivers, processors, and exporters.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Auto-instrumentation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Language-specific agents that attach without code changes and generate spans for popular libraries automatically.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Recommendation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 OpenTelemetry — not vendor-specific SDKs — for future-proof, portable, consistent observability.</w:t>
            </w:r>
          </w:p>
        </w:tc>
      </w:tr>
    </w:tbl>
    <w:p>
      <w:pPr>
        <w:pStyle w:val="Heading2"/>
      </w:pPr>
      <w:r>
        <w:t xml:space="preserve">7.2 Four-Layer Mental Model</w:t>
      </w:r>
    </w:p>
    <w:p>
      <w:pPr>
        <w:shd w:fill="F2F2F2" w:val="clear"/>
        <w:spacing w:after="0"/>
      </w:pPr>
      <w:r>
        <w:rPr>
          <w:rFonts w:ascii="Consolas" w:cs="Consolas" w:eastAsia="Consolas" w:hAnsi="Consolas"/>
          <w:sz w:val="20"/>
          <w:szCs w:val="20"/>
        </w:rPr>
        <w:t xml:space="preserve">  Application code            —  calls OTel API</w:t>
      </w:r>
    </w:p>
    <w:p>
      <w:pPr>
        <w:shd w:fill="F2F2F2" w:val="clear"/>
        <w:spacing w:after="0"/>
      </w:pPr>
      <w:r>
        <w:rPr>
          <w:rFonts w:ascii="Consolas" w:cs="Consolas" w:eastAsia="Consolas" w:hAnsi="Consolas"/>
          <w:sz w:val="20"/>
          <w:szCs w:val="20"/>
        </w:rPr>
        <w:t xml:space="preserve">  OTel SDK                    —  implements it: samples, batches, exports</w:t>
      </w:r>
    </w:p>
    <w:p>
      <w:pPr>
        <w:shd w:fill="F2F2F2" w:val="clear"/>
        <w:spacing w:after="0"/>
      </w:pPr>
      <w:r>
        <w:rPr>
          <w:rFonts w:ascii="Consolas" w:cs="Consolas" w:eastAsia="Consolas" w:hAnsi="Consolas"/>
          <w:sz w:val="20"/>
          <w:szCs w:val="20"/>
        </w:rPr>
        <w:t xml:space="preserve">  OTel Collector (optional)   —  pipeline: receivers → processors → exporters</w:t>
      </w:r>
    </w:p>
    <w:p>
      <w:pPr>
        <w:shd w:fill="F2F2F2" w:val="clear"/>
        <w:spacing w:after="160"/>
      </w:pPr>
      <w:r>
        <w:rPr>
          <w:rFonts w:ascii="Consolas" w:cs="Consolas" w:eastAsia="Consolas" w:hAnsi="Consolas"/>
          <w:sz w:val="20"/>
          <w:szCs w:val="20"/>
        </w:rPr>
        <w:t xml:space="preserve">  Backend                     —  Jaeger, Prometheus, Datadog, etc.</w:t>
      </w:r>
    </w:p>
    <w:p>
      <w:pPr>
        <w:pStyle w:val="Heading2"/>
      </w:pPr>
      <w:r>
        <w:t xml:space="preserve">7.3 Study Checklist</w:t>
      </w:r>
    </w:p>
    <w:p>
      <w:pPr>
        <w:pStyle w:val="ListParagraph"/>
        <w:numPr>
          <w:ilvl w:val="0"/>
          <w:numId w:val="3"/>
        </w:numPr>
        <w:spacing w:after="80"/>
      </w:pPr>
      <w:r>
        <w:t xml:space="preserve">I can explain the origin of OpenTelemetry as the merger of OpenTracing and OpenCensus.</w:t>
      </w:r>
    </w:p>
    <w:p>
      <w:pPr>
        <w:pStyle w:val="ListParagraph"/>
        <w:numPr>
          <w:ilvl w:val="0"/>
          <w:numId w:val="3"/>
        </w:numPr>
        <w:spacing w:after="80"/>
      </w:pPr>
      <w:r>
        <w:t xml:space="preserve">I can name all three signals OTel standardizes (traces, metrics, logs).</w:t>
      </w:r>
    </w:p>
    <w:p>
      <w:pPr>
        <w:pStyle w:val="ListParagraph"/>
        <w:numPr>
          <w:ilvl w:val="0"/>
          <w:numId w:val="3"/>
        </w:numPr>
        <w:spacing w:after="80"/>
      </w:pPr>
      <w:r>
        <w:t xml:space="preserve">I can explain the difference between the OTel API and SDK and why "API no-ops when no SDK is present" matters.</w:t>
      </w:r>
    </w:p>
    <w:p>
      <w:pPr>
        <w:pStyle w:val="ListParagraph"/>
        <w:numPr>
          <w:ilvl w:val="0"/>
          <w:numId w:val="3"/>
        </w:numPr>
        <w:spacing w:after="80"/>
      </w:pPr>
      <w:r>
        <w:t xml:space="preserve">I can list the Collector's three pipeline stages and give two examples of each.</w:t>
      </w:r>
    </w:p>
    <w:p>
      <w:pPr>
        <w:pStyle w:val="ListParagraph"/>
        <w:numPr>
          <w:ilvl w:val="0"/>
          <w:numId w:val="3"/>
        </w:numPr>
        <w:spacing w:after="80"/>
      </w:pPr>
      <w:r>
        <w:t xml:space="preserve">I can describe the difference between Core and Contrib Collector distributions.</w:t>
      </w:r>
    </w:p>
    <w:p>
      <w:pPr>
        <w:pStyle w:val="ListParagraph"/>
        <w:numPr>
          <w:ilvl w:val="0"/>
          <w:numId w:val="3"/>
        </w:numPr>
        <w:spacing w:after="80"/>
      </w:pPr>
      <w:r>
        <w:t xml:space="preserve">I can explain how auto-instrumentation works in at least two languages.</w:t>
      </w:r>
    </w:p>
    <w:p>
      <w:pPr>
        <w:pStyle w:val="ListParagraph"/>
        <w:numPr>
          <w:ilvl w:val="0"/>
          <w:numId w:val="3"/>
        </w:numPr>
        <w:spacing w:after="80"/>
      </w:pPr>
      <w:r>
        <w:t xml:space="preserve">I can list at least five concrete benefits of using OTel over a vendor-specific SDK.</w:t>
      </w:r>
    </w:p>
    <w:p>
      <w:pPr>
        <w:pStyle w:val="ListParagraph"/>
        <w:numPr>
          <w:ilvl w:val="0"/>
          <w:numId w:val="3"/>
        </w:numPr>
        <w:spacing w:after="80"/>
      </w:pPr>
      <w:r>
        <w:t xml:space="preserve">I can describe how the OTel Collector fans out to multiple backends during a migration.</w:t>
      </w:r>
    </w:p>
    <w:p>
      <w:pPr>
        <w:pStyle w:val="ListParagraph"/>
        <w:numPr>
          <w:ilvl w:val="0"/>
          <w:numId w:val="3"/>
        </w:numPr>
        <w:spacing w:after="80"/>
      </w:pPr>
      <w:r>
        <w:t xml:space="preserve">I can identify OTLP as the wire protocol and its two transports (gRPC on 4317, HTTP on 4318).</w:t>
      </w:r>
    </w:p>
    <w:p>
      <w:pPr>
        <w:pStyle w:val="ListParagraph"/>
        <w:numPr>
          <w:ilvl w:val="0"/>
          <w:numId w:val="3"/>
        </w:numPr>
        <w:spacing w:after="80"/>
      </w:pPr>
      <w:r>
        <w:t xml:space="preserve">I can draw the OTel → Jaeger pipeline and explain where each component sits.</w:t>
      </w:r>
    </w:p>
    <w:p>
      <w:pPr>
        <w:pStyle w:val="Heading2"/>
      </w:pPr>
      <w:r>
        <w:t xml:space="preserve">7.4 Common Misconceptions</w:t>
      </w:r>
    </w:p>
    <w:p>
      <w:pPr>
        <w:pStyle w:val="ListParagraph"/>
        <w:numPr>
          <w:ilvl w:val="0"/>
          <w:numId w:val="3"/>
        </w:numPr>
        <w:spacing w:after="80"/>
      </w:pPr>
      <w:r>
        <w:rPr>
          <w:b/>
          <w:bCs/>
        </w:rPr>
        <w:t xml:space="preserve">"OpenTelemetry and Jaeger are competitors."</w:t>
      </w:r>
      <w:r>
        <w:t xml:space="preserve"> They are layers, not alternatives. OTel instruments; Jaeger stores and displays. Most modern Jaeger deployments use OTel upstream.</w:t>
      </w:r>
    </w:p>
    <w:p>
      <w:pPr>
        <w:pStyle w:val="ListParagraph"/>
        <w:numPr>
          <w:ilvl w:val="0"/>
          <w:numId w:val="3"/>
        </w:numPr>
        <w:spacing w:after="80"/>
      </w:pPr>
      <w:r>
        <w:rPr>
          <w:b/>
          <w:bCs/>
        </w:rPr>
        <w:t xml:space="preserve">"The OTel API alone does things."</w:t>
      </w:r>
      <w:r>
        <w:t xml:space="preserve"> No — without an SDK registered, the API is all no-ops. This is intentional and lets library authors instrument without forcing dependencies on consumers.</w:t>
      </w:r>
    </w:p>
    <w:p>
      <w:pPr>
        <w:pStyle w:val="ListParagraph"/>
        <w:numPr>
          <w:ilvl w:val="0"/>
          <w:numId w:val="3"/>
        </w:numPr>
        <w:spacing w:after="80"/>
      </w:pPr>
      <w:r>
        <w:rPr>
          <w:b/>
          <w:bCs/>
        </w:rPr>
        <w:t xml:space="preserve">"OpenTelemetry is only for traces."</w:t>
      </w:r>
      <w:r>
        <w:t xml:space="preserve"> It covers traces, metrics, and logs in one framework. Metrics and logs are stable and production-ready in all major languages.</w:t>
      </w:r>
    </w:p>
    <w:p>
      <w:pPr>
        <w:pStyle w:val="ListParagraph"/>
        <w:numPr>
          <w:ilvl w:val="0"/>
          <w:numId w:val="3"/>
        </w:numPr>
        <w:spacing w:after="80"/>
      </w:pPr>
      <w:r>
        <w:rPr>
          <w:b/>
          <w:bCs/>
        </w:rPr>
        <w:t xml:space="preserve">"The Collector is required."</w:t>
      </w:r>
      <w:r>
        <w:t xml:space="preserve"> No — SDKs can export directly to backends. The Collector is a widely-used convenience, not a mandate.</w:t>
      </w:r>
    </w:p>
    <w:p>
      <w:pPr>
        <w:pStyle w:val="ListParagraph"/>
        <w:numPr>
          <w:ilvl w:val="0"/>
          <w:numId w:val="3"/>
        </w:numPr>
        <w:spacing w:after="80"/>
      </w:pPr>
      <w:r>
        <w:rPr>
          <w:b/>
          <w:bCs/>
        </w:rPr>
        <w:t xml:space="preserve">"Auto-instrumentation replaces manual instrumentation."</w:t>
      </w:r>
      <w:r>
        <w:t xml:space="preserve"> Auto covers generic library-level operations. Business-specific logic still benefits from explicit manual spans and attributes. Use both.</w:t>
      </w:r>
    </w:p>
    <w:p>
      <w:pPr>
        <w:pStyle w:val="ListParagraph"/>
        <w:numPr>
          <w:ilvl w:val="0"/>
          <w:numId w:val="3"/>
        </w:numPr>
        <w:spacing w:after="80"/>
      </w:pPr>
      <w:r>
        <w:rPr>
          <w:b/>
          <w:bCs/>
        </w:rPr>
        <w:t xml:space="preserve">"Moving to OTel requires rewriting everything at once."</w:t>
      </w:r>
      <w:r>
        <w:t xml:space="preserve"> No — incremental adoption is the norm. Many teams run OTel alongside a legacy vendor SDK during a migration, then retire the vendor SDK.</w:t>
      </w:r>
    </w:p>
    <w:p>
      <w:pPr>
        <w:pStyle w:val="Heading2"/>
      </w:pPr>
      <w:r>
        <w:t xml:space="preserve">7.5 Further Study</w:t>
      </w:r>
    </w:p>
    <w:p>
      <w:pPr>
        <w:spacing w:after="120"/>
      </w:pPr>
      <w:r>
        <w:t xml:space="preserve">This module is the overview. The dedicated OpenTelemetry module covers: detailed per-language SDK reference, semantic conventions in depth, the OTLP protocol structure, exporters and their nuances, resource detection, propagators beyond W3C (B3, Jaeger, Google's Cloud Trace format), advanced Collector pipelines with tail sampling and routing, metrics instruments and aggregations, logs bridges for major logging libraries, instrumentation for specific frameworks, and operational topics like capacity planning, HA, and cost control.</w:t>
      </w:r>
    </w:p>
    <w:p>
      <w:pPr>
        <w:spacing w:before="480"/>
        <w:jc w:val="center"/>
      </w:pPr>
      <w:r>
        <w:rPr>
          <w:i/>
          <w:iCs/>
          <w:color w:val="808080"/>
        </w:rPr>
        <w:t xml:space="preserve">— End of Module 4: OpenTelemetry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Distributed Tracing — Study Guide — Module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Tracing — Module 4</dc:title>
  <dc:creator>Study Guide Generator</dc:creator>
  <dc:description>OpenTelemetry</dc:description>
  <cp:lastModifiedBy>Un-named</cp:lastModifiedBy>
  <cp:revision>1</cp:revision>
  <dcterms:created xsi:type="dcterms:W3CDTF">2026-04-19T06:30:01.492Z</dcterms:created>
  <dcterms:modified xsi:type="dcterms:W3CDTF">2026-04-19T06:30:01.493Z</dcterms:modified>
</cp:coreProperties>
</file>

<file path=docProps/custom.xml><?xml version="1.0" encoding="utf-8"?>
<Properties xmlns="http://schemas.openxmlformats.org/officeDocument/2006/custom-properties" xmlns:vt="http://schemas.openxmlformats.org/officeDocument/2006/docPropsVTypes"/>
</file>