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9: Correlation (Metrics + Logs + Traces)</w:t>
      </w:r>
    </w:p>
    <w:p>
      <w:pPr>
        <w:jc w:val="center"/>
      </w:pPr>
      <w:r>
        <w:rPr>
          <w:color w:val="808080"/>
          <w:sz w:val="22"/>
          <w:szCs w:val="22"/>
        </w:rPr>
        <w:t xml:space="preserve">The Three Pillars • Trace IDs Everywhere • Exemplars • Unified Observability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Orientation</w:t>
      </w:r>
    </w:p>
    <w:p>
      <w:pPr>
        <w:spacing w:after="120"/>
      </w:pPr>
      <w:r>
        <w:t xml:space="preserve">Observability is often described as resting on three pillars — metrics, logs, and traces. Each answers a different category of question, each has distinct strengths, and each has blind spots the others fill. A team running all three in isolation has three tools. A team that correlates them — shared identifiers, shared time windows, click-through navigation between views — has one tool with three faces. The difference in debugging speed is enormous.</w:t>
      </w:r>
    </w:p>
    <w:p>
      <w:pPr>
        <w:spacing w:after="120"/>
      </w:pPr>
      <w:r>
        <w:t xml:space="preserve">This module is about turning three separate systems into a single, navigable whole. The mechanics are modest: embed trace IDs everywhere, attach exemplars to histograms, deploy a stack where tools know about each other. The payoff — reducing mean time to resolution from hours to minutes — is the single highest-leverage operational improvement available to most engineering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thesis of this module</w:t>
            </w:r>
          </w:p>
          <w:p>
            <w:r>
              <w:rPr>
                <w:sz w:val="22"/>
                <w:szCs w:val="22"/>
              </w:rPr>
              <w:t xml:space="preserve">Metrics, logs, and traces are not competing or redundant — they are complementary views of the same underlying events. Correlation is the glue that makes them navigable as one system. Trace IDs are the glue. Exemplars are the ramps. Unified dashboards are the destination.</w:t>
            </w:r>
          </w:p>
        </w:tc>
      </w:tr>
    </w:tbl>
    <w:p>
      <w:r>
        <w:br w:type="page"/>
      </w:r>
    </w:p>
    <w:p>
      <w:pPr>
        <w:pStyle w:val="Heading1"/>
      </w:pPr>
      <w:r>
        <w:t xml:space="preserve">2. The Three Pillars</w:t>
      </w:r>
    </w:p>
    <w:p>
      <w:pPr>
        <w:pStyle w:val="Heading2"/>
      </w:pPr>
      <w:r>
        <w:t xml:space="preserve">2.1 The Classical Decomposition</w:t>
      </w:r>
    </w:p>
    <w:p>
      <w:pPr>
        <w:spacing w:after="120"/>
      </w:pPr>
      <w:r>
        <w:t xml:space="preserve">Every pillar answers a specific diagnostic question that the others struggle to answer. The most useful compact summary is the one that matches your investigation instinct during an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Pillar</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Question answered</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Nature of the data</w:t>
            </w:r>
          </w:p>
        </w:tc>
        <w:tc>
          <w:tcPr>
            <w:tcW w:type="dxa" w:w="26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Typical backend</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WHAT is wrong?</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Numeric time series, aggregated across many requests.</w:t>
            </w:r>
          </w:p>
        </w:tc>
        <w:tc>
          <w:tcPr>
            <w:tcW w:type="dxa" w:w="2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Prometheus, Graphite, Datadog metrics, VictoriaMetrics.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WHY did it go wrong?</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Discrete timestamped text / structured records, per-process.</w:t>
            </w:r>
          </w:p>
        </w:tc>
        <w:tc>
          <w:tcPr>
            <w:tcW w:type="dxa" w:w="2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Elasticsearch / OpenSearch, Loki, Splunk.</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WHERE in the request flow?</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Causally-linked operations for one specific request, across services.</w:t>
            </w:r>
          </w:p>
        </w:tc>
        <w:tc>
          <w:tcPr>
            <w:tcW w:type="dxa" w:w="2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Zipkin, Tempo, Honeycomb, Lightstep.</w:t>
            </w:r>
          </w:p>
        </w:tc>
      </w:tr>
    </w:tbl>
    <w:p>
      <w:pPr>
        <w:pStyle w:val="Heading2"/>
      </w:pPr>
      <w:r>
        <w:t xml:space="preserve">2.2 Metrics — "What Is Wrong?"</w:t>
      </w:r>
    </w:p>
    <w:p>
      <w:pPr>
        <w:spacing w:after="120"/>
      </w:pPr>
      <w:r>
        <w:t xml:space="preserve">Metrics are numeric measurements aggregated across many requests over time. Error rate, latency percentiles, request throughput, CPU utilization, queue depth — all metrics. Their defining property is aggregation: a metric like p99_latency_seconds{service="checkout"} over 5-minute windows is computed by summarizing many individual request durations into a single number per window.</w:t>
      </w:r>
    </w:p>
    <w:p>
      <w:pPr>
        <w:spacing w:after="120"/>
      </w:pPr>
      <w:r>
        <w:t xml:space="preserve">Metrics are the natural basis for alerts. They are cheap, scalable, and answer "something is wrong right now" quickly and reliably.</w:t>
      </w:r>
    </w:p>
    <w:p>
      <w:pPr>
        <w:pStyle w:val="Heading3"/>
      </w:pPr>
      <w:r>
        <w:t xml:space="preserve">2.2.1 Strengths</w:t>
      </w:r>
    </w:p>
    <w:p>
      <w:pPr>
        <w:pStyle w:val="ListParagraph"/>
        <w:numPr>
          <w:ilvl w:val="0"/>
          <w:numId w:val="2"/>
        </w:numPr>
        <w:spacing w:after="80"/>
      </w:pPr>
      <w:r>
        <w:t xml:space="preserve">Cheap to store, cheap to query — a time series is tiny compared to the raw events it summarizes.</w:t>
      </w:r>
    </w:p>
    <w:p>
      <w:pPr>
        <w:pStyle w:val="ListParagraph"/>
        <w:numPr>
          <w:ilvl w:val="0"/>
          <w:numId w:val="2"/>
        </w:numPr>
        <w:spacing w:after="80"/>
      </w:pPr>
      <w:r>
        <w:t xml:space="preserve">Perfect for trend analysis and alerting — computing rates over time is the native operation.</w:t>
      </w:r>
    </w:p>
    <w:p>
      <w:pPr>
        <w:pStyle w:val="ListParagraph"/>
        <w:numPr>
          <w:ilvl w:val="0"/>
          <w:numId w:val="2"/>
        </w:numPr>
        <w:spacing w:after="80"/>
      </w:pPr>
      <w:r>
        <w:t xml:space="preserve">Long retention — years of history at affordable cost.</w:t>
      </w:r>
    </w:p>
    <w:p>
      <w:pPr>
        <w:pStyle w:val="ListParagraph"/>
        <w:numPr>
          <w:ilvl w:val="0"/>
          <w:numId w:val="2"/>
        </w:numPr>
        <w:spacing w:after="80"/>
      </w:pPr>
      <w:r>
        <w:t xml:space="preserve">Fast — dashboards and alert rules evaluate in milliseconds even over long windows.</w:t>
      </w:r>
    </w:p>
    <w:p>
      <w:pPr>
        <w:pStyle w:val="Heading3"/>
      </w:pPr>
      <w:r>
        <w:t xml:space="preserve">2.2.2 Blind Spots</w:t>
      </w:r>
    </w:p>
    <w:p>
      <w:pPr>
        <w:pStyle w:val="ListParagraph"/>
        <w:numPr>
          <w:ilvl w:val="0"/>
          <w:numId w:val="2"/>
        </w:numPr>
        <w:spacing w:after="80"/>
      </w:pPr>
      <w:r>
        <w:t xml:space="preserve">Can't tell you about any specific request — the individual events that made up the metric are erased by aggregation.</w:t>
      </w:r>
    </w:p>
    <w:p>
      <w:pPr>
        <w:pStyle w:val="ListParagraph"/>
        <w:numPr>
          <w:ilvl w:val="0"/>
          <w:numId w:val="2"/>
        </w:numPr>
        <w:spacing w:after="80"/>
      </w:pPr>
      <w:r>
        <w:t xml:space="preserve">Cardinality-bound — tagging metrics by user.id or order.id explodes storage cost or breaks the system entirely.</w:t>
      </w:r>
    </w:p>
    <w:p>
      <w:pPr>
        <w:pStyle w:val="ListParagraph"/>
        <w:numPr>
          <w:ilvl w:val="0"/>
          <w:numId w:val="2"/>
        </w:numPr>
        <w:spacing w:after="80"/>
      </w:pPr>
      <w:r>
        <w:t xml:space="preserve">Answers "how much?" but not "why?" — an elevated error rate metric does not contain any detail about what the error actually was.</w:t>
      </w:r>
    </w:p>
    <w:p>
      <w:pPr>
        <w:pStyle w:val="ListParagraph"/>
        <w:numPr>
          <w:ilvl w:val="0"/>
          <w:numId w:val="2"/>
        </w:numPr>
        <w:spacing w:after="80"/>
      </w:pPr>
      <w:r>
        <w:t xml:space="preserve">Misses rare events — a once-an-hour failure barely moves any rolled-up rate.</w:t>
      </w:r>
    </w:p>
    <w:p>
      <w:pPr>
        <w:pStyle w:val="Heading2"/>
      </w:pPr>
      <w:r>
        <w:t xml:space="preserve">2.3 Logs — "Why Did It Go Wrong?"</w:t>
      </w:r>
    </w:p>
    <w:p>
      <w:pPr>
        <w:spacing w:after="120"/>
      </w:pPr>
      <w:r>
        <w:t xml:space="preserve">Logs are discrete timestamped events emitted by individual processes — the process's own first-person narrative of what it was doing. Exception messages, decision outcomes, debug information, audit trails, state transitions. A log line carries whatever detail the developer chose to include, in whatever format they chose.</w:t>
      </w:r>
    </w:p>
    <w:p>
      <w:pPr>
        <w:spacing w:after="120"/>
      </w:pPr>
      <w:r>
        <w:t xml:space="preserve">Logs are the natural place to see specifics. The exception you want to read is in the logs, with its stack trace. The payload that caused the bug is in the logs (hopefully sanitized). The reason the retry failed is in the logs.</w:t>
      </w:r>
    </w:p>
    <w:p>
      <w:pPr>
        <w:pStyle w:val="Heading3"/>
      </w:pPr>
      <w:r>
        <w:t xml:space="preserve">2.3.1 Strengths</w:t>
      </w:r>
    </w:p>
    <w:p>
      <w:pPr>
        <w:pStyle w:val="ListParagraph"/>
        <w:numPr>
          <w:ilvl w:val="0"/>
          <w:numId w:val="2"/>
        </w:numPr>
        <w:spacing w:after="80"/>
      </w:pPr>
      <w:r>
        <w:t xml:space="preserve">Arbitrary detail — you can log anything, with any structure, at any verbosity level.</w:t>
      </w:r>
    </w:p>
    <w:p>
      <w:pPr>
        <w:pStyle w:val="ListParagraph"/>
        <w:numPr>
          <w:ilvl w:val="0"/>
          <w:numId w:val="2"/>
        </w:numPr>
        <w:spacing w:after="80"/>
      </w:pPr>
      <w:r>
        <w:t xml:space="preserve">Exception traces and error messages — the first place to look for the "what actually happened?" narrative.</w:t>
      </w:r>
    </w:p>
    <w:p>
      <w:pPr>
        <w:pStyle w:val="ListParagraph"/>
        <w:numPr>
          <w:ilvl w:val="0"/>
          <w:numId w:val="2"/>
        </w:numPr>
        <w:spacing w:after="80"/>
      </w:pPr>
      <w:r>
        <w:t xml:space="preserve">Per-process perspective — captures what the process itself observed, including things that no external system sees.</w:t>
      </w:r>
    </w:p>
    <w:p>
      <w:pPr>
        <w:pStyle w:val="ListParagraph"/>
        <w:numPr>
          <w:ilvl w:val="0"/>
          <w:numId w:val="2"/>
        </w:numPr>
        <w:spacing w:after="80"/>
      </w:pPr>
      <w:r>
        <w:t xml:space="preserve">Structured logging enables rich filtering — key-value JSON log records are queryable by field.</w:t>
      </w:r>
    </w:p>
    <w:p>
      <w:pPr>
        <w:pStyle w:val="Heading3"/>
      </w:pPr>
      <w:r>
        <w:t xml:space="preserve">2.3.2 Blind Spots</w:t>
      </w:r>
    </w:p>
    <w:p>
      <w:pPr>
        <w:pStyle w:val="ListParagraph"/>
        <w:numPr>
          <w:ilvl w:val="0"/>
          <w:numId w:val="2"/>
        </w:numPr>
        <w:spacing w:after="80"/>
      </w:pPr>
      <w:r>
        <w:t xml:space="preserve">Local by default — a log line knows only about its own process. Stitching logs from multiple services into one request flow requires a correlation ID.</w:t>
      </w:r>
    </w:p>
    <w:p>
      <w:pPr>
        <w:pStyle w:val="ListParagraph"/>
        <w:numPr>
          <w:ilvl w:val="0"/>
          <w:numId w:val="2"/>
        </w:numPr>
        <w:spacing w:after="80"/>
      </w:pPr>
      <w:r>
        <w:t xml:space="preserve">Expensive at scale — verbose logging produces terabytes per day; retention and search become costly.</w:t>
      </w:r>
    </w:p>
    <w:p>
      <w:pPr>
        <w:pStyle w:val="ListParagraph"/>
        <w:numPr>
          <w:ilvl w:val="0"/>
          <w:numId w:val="2"/>
        </w:numPr>
        <w:spacing w:after="80"/>
      </w:pPr>
      <w:r>
        <w:t xml:space="preserve">No aggregation semantics natively — counting "how many errors per hour" is inefficient compared to metrics.</w:t>
      </w:r>
    </w:p>
    <w:p>
      <w:pPr>
        <w:pStyle w:val="ListParagraph"/>
        <w:numPr>
          <w:ilvl w:val="0"/>
          <w:numId w:val="2"/>
        </w:numPr>
        <w:spacing w:after="80"/>
      </w:pPr>
      <w:r>
        <w:t xml:space="preserve">Quality varies wildly — developer-authored log messages can be missing, cryptic, or misleading.</w:t>
      </w:r>
    </w:p>
    <w:p>
      <w:pPr>
        <w:pStyle w:val="ListParagraph"/>
        <w:numPr>
          <w:ilvl w:val="0"/>
          <w:numId w:val="2"/>
        </w:numPr>
        <w:spacing w:after="80"/>
      </w:pPr>
      <w:r>
        <w:t xml:space="preserve">Without trace IDs, correlating logs across services during a distributed request is guesswork involving timestamps and user IDs.</w:t>
      </w:r>
    </w:p>
    <w:p>
      <w:pPr>
        <w:pStyle w:val="Heading2"/>
      </w:pPr>
      <w:r>
        <w:t xml:space="preserve">2.4 Traces — "Where In the Request Flow?"</w:t>
      </w:r>
    </w:p>
    <w:p>
      <w:pPr>
        <w:spacing w:after="120"/>
      </w:pPr>
      <w:r>
        <w:t xml:space="preserve">Traces are causally-linked records of one specific request's journey through many services — the subject of the first eight modules of this guide. A trace answers the spatial question that neither metrics nor logs can: given that something went wrong with one request, where in the chain of services was the problem, and how did it propagate?</w:t>
      </w:r>
    </w:p>
    <w:p>
      <w:pPr>
        <w:pStyle w:val="Heading3"/>
      </w:pPr>
      <w:r>
        <w:t xml:space="preserve">2.4.1 Strengths</w:t>
      </w:r>
    </w:p>
    <w:p>
      <w:pPr>
        <w:pStyle w:val="ListParagraph"/>
        <w:numPr>
          <w:ilvl w:val="0"/>
          <w:numId w:val="2"/>
        </w:numPr>
        <w:spacing w:after="80"/>
      </w:pPr>
      <w:r>
        <w:t xml:space="preserve">Per-request view that crosses service boundaries — impossible from aggregate metrics or per-service logs.</w:t>
      </w:r>
    </w:p>
    <w:p>
      <w:pPr>
        <w:pStyle w:val="ListParagraph"/>
        <w:numPr>
          <w:ilvl w:val="0"/>
          <w:numId w:val="2"/>
        </w:numPr>
        <w:spacing w:after="80"/>
      </w:pPr>
      <w:r>
        <w:t xml:space="preserve">Visualizes timing, dependencies, and failure propagation — the waterfall makes bottlenecks and root causes visible.</w:t>
      </w:r>
    </w:p>
    <w:p>
      <w:pPr>
        <w:pStyle w:val="ListParagraph"/>
        <w:numPr>
          <w:ilvl w:val="0"/>
          <w:numId w:val="2"/>
        </w:numPr>
        <w:spacing w:after="80"/>
      </w:pPr>
      <w:r>
        <w:t xml:space="preserve">High-cardinality-friendly — a trace is a discrete object that can carry user IDs, order IDs, feature flags as attributes without explosion.</w:t>
      </w:r>
    </w:p>
    <w:p>
      <w:pPr>
        <w:pStyle w:val="ListParagraph"/>
        <w:numPr>
          <w:ilvl w:val="0"/>
          <w:numId w:val="2"/>
        </w:numPr>
        <w:spacing w:after="80"/>
      </w:pPr>
      <w:r>
        <w:t xml:space="preserve">Spans carry their own structured events and exceptions, overlapping partly with what logs provide.</w:t>
      </w:r>
    </w:p>
    <w:p>
      <w:pPr>
        <w:pStyle w:val="Heading3"/>
      </w:pPr>
      <w:r>
        <w:t xml:space="preserve">2.4.2 Blind Spots</w:t>
      </w:r>
    </w:p>
    <w:p>
      <w:pPr>
        <w:pStyle w:val="ListParagraph"/>
        <w:numPr>
          <w:ilvl w:val="0"/>
          <w:numId w:val="2"/>
        </w:numPr>
        <w:spacing w:after="80"/>
      </w:pPr>
      <w:r>
        <w:t xml:space="preserve">Sampled, usually — only a fraction of traces survive production sampling, so rare events are especially prone to being missed.</w:t>
      </w:r>
    </w:p>
    <w:p>
      <w:pPr>
        <w:pStyle w:val="ListParagraph"/>
        <w:numPr>
          <w:ilvl w:val="0"/>
          <w:numId w:val="2"/>
        </w:numPr>
        <w:spacing w:after="80"/>
      </w:pPr>
      <w:r>
        <w:t xml:space="preserve">Not naturally a source of aggregated rates — though derived metrics from traces are possible (RED, SPM).</w:t>
      </w:r>
    </w:p>
    <w:p>
      <w:pPr>
        <w:pStyle w:val="ListParagraph"/>
        <w:numPr>
          <w:ilvl w:val="0"/>
          <w:numId w:val="2"/>
        </w:numPr>
        <w:spacing w:after="80"/>
      </w:pPr>
      <w:r>
        <w:t xml:space="preserve">Storage cost is real — retaining full traces at scale is expensive, driving most teams to sample heavily.</w:t>
      </w:r>
    </w:p>
    <w:p>
      <w:pPr>
        <w:pStyle w:val="ListParagraph"/>
        <w:numPr>
          <w:ilvl w:val="0"/>
          <w:numId w:val="2"/>
        </w:numPr>
        <w:spacing w:after="80"/>
      </w:pPr>
      <w:r>
        <w:t xml:space="preserve">Instrumentation coverage gaps make traces incomplete — a service without instrumentation disappears from the waterfall.</w:t>
      </w:r>
    </w:p>
    <w:p>
      <w:pPr>
        <w:pStyle w:val="Heading2"/>
      </w:pPr>
      <w:r>
        <w:t xml:space="preserve">2.5 The Complementarity</w:t>
      </w:r>
    </w:p>
    <w:p>
      <w:pPr>
        <w:spacing w:after="120"/>
      </w:pPr>
      <w:r>
        <w:t xml:space="preserve">Each pillar is strongest where the others are weakest. A team with all three — and only all three — has a complete observability story. A typical investigation trajectory:</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METRICS     │   find   │    TRACES     │   read  │     LOGS     │</w:t>
      </w:r>
    </w:p>
    <w:p>
      <w:pPr>
        <w:shd w:fill="F2F2F2" w:val="clear"/>
        <w:spacing w:after="0"/>
      </w:pPr>
      <w:r>
        <w:rPr>
          <w:rFonts w:ascii="Consolas" w:cs="Consolas" w:eastAsia="Consolas" w:hAnsi="Consolas"/>
          <w:sz w:val="20"/>
          <w:szCs w:val="20"/>
        </w:rPr>
        <w:t xml:space="preserve">│ "error rate  │──────────▶│ "which service│────────▶│ "what exactly │</w:t>
      </w:r>
    </w:p>
    <w:p>
      <w:pPr>
        <w:shd w:fill="F2F2F2" w:val="clear"/>
        <w:spacing w:after="0"/>
      </w:pPr>
      <w:r>
        <w:rPr>
          <w:rFonts w:ascii="Consolas" w:cs="Consolas" w:eastAsia="Consolas" w:hAnsi="Consolas"/>
          <w:sz w:val="20"/>
          <w:szCs w:val="20"/>
        </w:rPr>
        <w:t xml:space="preserve">│  is up!"     │   slow    │  is slow?"    │   the   │  did it say?" │</w:t>
      </w:r>
    </w:p>
    <w:p>
      <w:pPr>
        <w:shd w:fill="F2F2F2" w:val="clear"/>
        <w:spacing w:after="0"/>
      </w:pPr>
      <w:r>
        <w:rPr>
          <w:rFonts w:ascii="Consolas" w:cs="Consolas" w:eastAsia="Consolas" w:hAnsi="Consolas"/>
          <w:sz w:val="20"/>
          <w:szCs w:val="20"/>
        </w:rPr>
        <w:t xml:space="preserve">│              │   trace   │               │  span    │              │</w:t>
      </w:r>
    </w:p>
    <w:p>
      <w:pPr>
        <w:shd w:fill="F2F2F2" w:val="clear"/>
        <w:spacing w:after="0"/>
      </w:pPr>
      <w:r>
        <w:rPr>
          <w:rFonts w:ascii="Consolas" w:cs="Consolas" w:eastAsia="Consolas" w:hAnsi="Consolas"/>
          <w:sz w:val="20"/>
          <w:szCs w:val="20"/>
        </w:rPr>
        <w:t xml:space="preserve">└──────────────┘           └──────────────┘  details └──────────────┘</w:t>
      </w:r>
    </w:p>
    <w:p>
      <w:pPr>
        <w:shd w:fill="F2F2F2" w:val="clear"/>
        <w:spacing w:after="160"/>
      </w:pPr>
      <w:r>
        <w:rPr>
          <w:rFonts w:ascii="Consolas" w:cs="Consolas" w:eastAsia="Consolas" w:hAnsi="Consolas"/>
          <w:sz w:val="20"/>
          <w:szCs w:val="20"/>
        </w:rPr>
        <w:t xml:space="preserve">      WHAT                       WHERE                      WHY</w:t>
      </w:r>
    </w:p>
    <w:p>
      <w:pPr>
        <w:spacing w:after="120"/>
      </w:pPr>
      <w:r>
        <w:t xml:space="preserve">This is the golden path: metrics spot the problem, traces localize it, logs explain it. Every pillar is a tool pointed at the next one in the chain. Correlation — the shared trace ID, the exemplar link, the unified UI — is what makes the arrows between them click-fast rather than slow.</w:t>
      </w:r>
    </w:p>
    <w:p>
      <w:r>
        <w:br w:type="page"/>
      </w:r>
    </w:p>
    <w:p>
      <w:pPr>
        <w:pStyle w:val="Heading1"/>
      </w:pPr>
      <w:r>
        <w:t xml:space="preserve">3. Correlation Mechanism 1 — Trace ID in Logs</w:t>
      </w:r>
    </w:p>
    <w:p>
      <w:pPr>
        <w:pStyle w:val="Heading2"/>
      </w:pPr>
      <w:r>
        <w:t xml:space="preserve">3.1 Why This Is the Single Highest-ROI Correlation Mechanism</w:t>
      </w:r>
    </w:p>
    <w:p>
      <w:pPr>
        <w:spacing w:after="120"/>
      </w:pPr>
      <w:r>
        <w:t xml:space="preserve">If you could only implement one correlation mechanism across the three pillars, include trace_id (and usually span_id) in every log line. Do that, and suddenly you can answer the single most common debugging question: "I'm looking at this log line; what was the full request it belonged to?" and its reverse: "I'm looking at this trace; what were all the log lines written while it was running?"</w:t>
      </w:r>
    </w:p>
    <w:p>
      <w:pPr>
        <w:spacing w:after="120"/>
      </w:pPr>
      <w:r>
        <w:t xml:space="preserve">Without trace IDs in logs, correlating them requires timestamp heuristics and user-ID guesswork — which break immediately at scale because many requests interleave in time. With trace IDs in logs, you have deterministic cross-referencing: copy the ID, paste it into the other tool.</w:t>
      </w:r>
    </w:p>
    <w:p>
      <w:pPr>
        <w:pStyle w:val="Heading2"/>
      </w:pPr>
      <w:r>
        <w:t xml:space="preserve">3.2 The Mechanism</w:t>
      </w:r>
    </w:p>
    <w:p>
      <w:pPr>
        <w:spacing w:after="120"/>
      </w:pPr>
      <w:r>
        <w:t xml:space="preserve">The tracing SDK puts trace_id and span_id into a thread-local (or async-local) store whenever a span becomes active. The logging library reads that store at every log call. The trace IDs end up as fields on the resulting log record — as MDC entries in Java, as attributes in Python, as fields in structured loggers elsewhere.</w:t>
      </w:r>
    </w:p>
    <w:p>
      <w:pPr>
        <w:spacing w:after="120"/>
      </w:pPr>
      <w:r>
        <w:t xml:space="preserve">The application code writes ordinary log calls, unaware of tracing:</w:t>
      </w:r>
    </w:p>
    <w:p>
      <w:pPr>
        <w:shd w:fill="F2F2F2" w:val="clear"/>
        <w:spacing w:after="0"/>
      </w:pPr>
      <w:r>
        <w:rPr>
          <w:rFonts w:ascii="Consolas" w:cs="Consolas" w:eastAsia="Consolas" w:hAnsi="Consolas"/>
          <w:sz w:val="20"/>
          <w:szCs w:val="20"/>
        </w:rPr>
        <w:t xml:space="preserve">log.info("fetched order {}", orderId);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Becomes a log record that looks like: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"time":     "2026-04-19T14:02:11.420Z",</w:t>
      </w:r>
    </w:p>
    <w:p>
      <w:pPr>
        <w:shd w:fill="F2F2F2" w:val="clear"/>
        <w:spacing w:after="0"/>
      </w:pPr>
      <w:r>
        <w:rPr>
          <w:rFonts w:ascii="Consolas" w:cs="Consolas" w:eastAsia="Consolas" w:hAnsi="Consolas"/>
          <w:sz w:val="20"/>
          <w:szCs w:val="20"/>
        </w:rPr>
        <w:t xml:space="preserve">  "level":    "INFO",</w:t>
      </w:r>
    </w:p>
    <w:p>
      <w:pPr>
        <w:shd w:fill="F2F2F2" w:val="clear"/>
        <w:spacing w:after="0"/>
      </w:pPr>
      <w:r>
        <w:rPr>
          <w:rFonts w:ascii="Consolas" w:cs="Consolas" w:eastAsia="Consolas" w:hAnsi="Consolas"/>
          <w:sz w:val="20"/>
          <w:szCs w:val="20"/>
        </w:rPr>
        <w:t xml:space="preserve">  "message":  "fetched order 42",</w:t>
      </w:r>
    </w:p>
    <w:p>
      <w:pPr>
        <w:shd w:fill="F2F2F2" w:val="clear"/>
        <w:spacing w:after="0"/>
      </w:pPr>
      <w:r>
        <w:rPr>
          <w:rFonts w:ascii="Consolas" w:cs="Consolas" w:eastAsia="Consolas" w:hAnsi="Consolas"/>
          <w:sz w:val="20"/>
          <w:szCs w:val="20"/>
        </w:rPr>
        <w:t xml:space="preserve">  "service":  "orders-svc",</w:t>
      </w:r>
    </w:p>
    <w:p>
      <w:pPr>
        <w:shd w:fill="F2F2F2" w:val="clear"/>
        <w:spacing w:after="0"/>
      </w:pPr>
      <w:r>
        <w:rPr>
          <w:rFonts w:ascii="Consolas" w:cs="Consolas" w:eastAsia="Consolas" w:hAnsi="Consolas"/>
          <w:sz w:val="20"/>
          <w:szCs w:val="20"/>
        </w:rPr>
        <w:t xml:space="preserve">  "trace_id": "4bf92f3577b34da6a3ce929d0e0e4736",</w:t>
      </w:r>
    </w:p>
    <w:p>
      <w:pPr>
        <w:shd w:fill="F2F2F2" w:val="clear"/>
        <w:spacing w:after="0"/>
      </w:pPr>
      <w:r>
        <w:rPr>
          <w:rFonts w:ascii="Consolas" w:cs="Consolas" w:eastAsia="Consolas" w:hAnsi="Consolas"/>
          <w:sz w:val="20"/>
          <w:szCs w:val="20"/>
        </w:rPr>
        <w:t xml:space="preserve">  "span_id":  "00f067aa0ba902b7"</w:t>
      </w:r>
    </w:p>
    <w:p>
      <w:pPr>
        <w:shd w:fill="F2F2F2" w:val="clear"/>
        <w:spacing w:after="160"/>
      </w:pPr>
      <w:r>
        <w:rPr>
          <w:rFonts w:ascii="Consolas" w:cs="Consolas" w:eastAsia="Consolas" w:hAnsi="Consolas"/>
          <w:sz w:val="20"/>
          <w:szCs w:val="20"/>
        </w:rPr>
        <w:t xml:space="preserve">}</w:t>
      </w:r>
    </w:p>
    <w:p>
      <w:pPr>
        <w:pStyle w:val="Heading2"/>
      </w:pPr>
      <w:r>
        <w:t xml:space="preserve">3.3 How to Set It Up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Language / framework</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Mechanism</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 (Module 6)</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 populates SLF4J MDC automatically. Add %X{traceId} / %X{spanId} to the log pattern via logging.pattern.correlation.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Python (stdlib logging)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OpenTelemetry's LoggingInstrumentor auto-injects trace and span IDs into log records as extra fields; reference in format string via %(otelTraceID)s / %(otelSpanID)s.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 (slog)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Bridge via otelslog — a package that reads the current span from the context and adds trace_id and span_id as log attributes on each emitted record.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Node.js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Winston and Pino both have OTel-integration packages that stamp trace_id/span_id into log output automatically when an active span is present.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ILogger uses "log scopes" and LogRecord; OTel's ASP.NET Core instrumentation populates these automatically.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Any language emitting OTel logs directly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OTel Logs SDK attaches trace context to every LogRecord without needing bridges.</w:t>
            </w:r>
          </w:p>
        </w:tc>
      </w:tr>
    </w:tbl>
    <w:p>
      <w:pPr>
        <w:pStyle w:val="Heading2"/>
      </w:pPr>
      <w:r>
        <w:t xml:space="preserve">3.4 Structured vs. Plain-Text Logs</w:t>
      </w:r>
    </w:p>
    <w:p>
      <w:pPr>
        <w:spacing w:after="120"/>
      </w:pPr>
      <w:r>
        <w:t xml:space="preserve">Trace IDs can go into either plain-text or structured logs. Structured is strongly preferred at any non-trivial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Format</w:t>
            </w:r>
          </w:p>
        </w:tc>
        <w:tc>
          <w:tcPr>
            <w:tcW w:type="dxa" w:w="2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Trace ID integration</w:t>
            </w:r>
          </w:p>
        </w:tc>
        <w:tc>
          <w:tcPr>
            <w:tcW w:type="dxa" w:w="30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Queryable?</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Plain text: "2026-04-19 14:02:11 INFO [4bf9...4736,00f0...02b7] fetched order 42"</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Bracketed fields in the pattern.</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Only by regex. Works but fragile.</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JSON: { "trace_id": "4bf9...4736", "message": "fetched order 42", ... }</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First-class fields.</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natively — log search engines index fields. Fast and precise.</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Logfmt / other structured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Key-value pairs.</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 most log tools parse logfmt natively.</w:t>
            </w:r>
          </w:p>
        </w:tc>
      </w:tr>
    </w:tbl>
    <w:p>
      <w:pPr>
        <w:spacing w:after="120"/>
      </w:pPr>
      <w:r>
        <w:t xml:space="preserve">A modern log backend (Loki, Elasticsearch, Splunk) indexed on trace_id can answer "show me all logs for trace X" in milliseconds. This query is what powers the click-through experience in unified observability tools.</w:t>
      </w:r>
    </w:p>
    <w:p>
      <w:pPr>
        <w:pStyle w:val="Heading2"/>
      </w:pPr>
      <w:r>
        <w:t xml:space="preserve">3.5 The Two Lookup Directions</w:t>
      </w:r>
    </w:p>
    <w:p>
      <w:pPr>
        <w:spacing w:after="120"/>
      </w:pPr>
      <w:r>
        <w:t xml:space="preserve">Having trace_id in logs unlocks two navigation paths that both become essential:</w:t>
      </w:r>
    </w:p>
    <w:p>
      <w:pPr>
        <w:pStyle w:val="ListParagraph"/>
        <w:numPr>
          <w:ilvl w:val="0"/>
          <w:numId w:val="2"/>
        </w:numPr>
        <w:spacing w:after="80"/>
      </w:pPr>
      <w:r>
        <w:rPr>
          <w:b/>
          <w:bCs/>
        </w:rPr>
        <w:t xml:space="preserve">Log → Trace</w:t>
      </w:r>
      <w:r>
        <w:t xml:space="preserve"> — an engineer reading a log line sees a trace ID, clicks (or copies), and opens the full trace in Jaeger/Tempo. Usually the log UI recognizes trace_id fields and renders them as clickable links.</w:t>
      </w:r>
    </w:p>
    <w:p>
      <w:pPr>
        <w:pStyle w:val="ListParagraph"/>
        <w:numPr>
          <w:ilvl w:val="0"/>
          <w:numId w:val="2"/>
        </w:numPr>
        <w:spacing w:after="80"/>
      </w:pPr>
      <w:r>
        <w:rPr>
          <w:b/>
          <w:bCs/>
        </w:rPr>
        <w:t xml:space="preserve">Trace → Log</w:t>
      </w:r>
      <w:r>
        <w:t xml:space="preserve"> — an engineer looking at a span clicks "show logs" and the log UI opens pre-filtered to trace_id=X AND span_id=Y. Gives you the exact log lines written during that one span.</w:t>
      </w:r>
    </w:p>
    <w:p>
      <w:pPr>
        <w:pStyle w:val="Heading2"/>
      </w:pPr>
      <w:r>
        <w:t xml:space="preserve">3.6 Service Name in Logs — Often Missed</w:t>
      </w:r>
    </w:p>
    <w:p>
      <w:pPr>
        <w:spacing w:after="120"/>
      </w:pPr>
      <w:r>
        <w:t xml:space="preserve">Trace IDs tell you which request; service.name tells you which process emitted the log. Including both is essential, especially in container orchestrators where logs from many services end up in one log stream. Most frameworks do this automatically, but verify — a log field named service (or service.name, following OTel convention) should appear alongside trace_id on every line.</w:t>
      </w:r>
    </w:p>
    <w:p>
      <w:pPr>
        <w:pStyle w:val="Heading2"/>
      </w:pPr>
      <w:r>
        <w:t xml:space="preserve">3.7 Full Example: End-to-End Log Correlation</w:t>
      </w:r>
    </w:p>
    <w:p>
      <w:pPr>
        <w:spacing w:after="120"/>
      </w:pPr>
      <w:r>
        <w:t xml:space="preserve">A single request passes through three services. Here is the log stream, filtered to the trace's ID, as it might appear in Loki:</w:t>
      </w:r>
    </w:p>
    <w:p>
      <w:pPr>
        <w:shd w:fill="F2F2F2" w:val="clear"/>
        <w:spacing w:after="0"/>
      </w:pPr>
      <w:r>
        <w:rPr>
          <w:rFonts w:ascii="Consolas" w:cs="Consolas" w:eastAsia="Consolas" w:hAnsi="Consolas"/>
          <w:sz w:val="20"/>
          <w:szCs w:val="20"/>
        </w:rPr>
        <w:t xml:space="preserve">{"time":"14:02:11.145", "service":"api-gateway",</w:t>
      </w:r>
    </w:p>
    <w:p>
      <w:pPr>
        <w:shd w:fill="F2F2F2" w:val="clear"/>
        <w:spacing w:after="0"/>
      </w:pPr>
      <w:r>
        <w:rPr>
          <w:rFonts w:ascii="Consolas" w:cs="Consolas" w:eastAsia="Consolas" w:hAnsi="Consolas"/>
          <w:sz w:val="20"/>
          <w:szCs w:val="20"/>
        </w:rPr>
        <w:t xml:space="preserve"> "trace_id":"4bf92f...4736", "span_id":"a111...0001",</w:t>
      </w:r>
    </w:p>
    <w:p>
      <w:pPr>
        <w:shd w:fill="F2F2F2" w:val="clear"/>
        <w:spacing w:after="0"/>
      </w:pPr>
      <w:r>
        <w:rPr>
          <w:rFonts w:ascii="Consolas" w:cs="Consolas" w:eastAsia="Consolas" w:hAnsi="Consolas"/>
          <w:sz w:val="20"/>
          <w:szCs w:val="20"/>
        </w:rPr>
        <w:t xml:space="preserve"> "message":"received POST /checkout from 203.0.113.42"}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{"time":"14:02:11.148", "service":"checkout-svc",</w:t>
      </w:r>
    </w:p>
    <w:p>
      <w:pPr>
        <w:shd w:fill="F2F2F2" w:val="clear"/>
        <w:spacing w:after="0"/>
      </w:pPr>
      <w:r>
        <w:rPr>
          <w:rFonts w:ascii="Consolas" w:cs="Consolas" w:eastAsia="Consolas" w:hAnsi="Consolas"/>
          <w:sz w:val="20"/>
          <w:szCs w:val="20"/>
        </w:rPr>
        <w:t xml:space="preserve"> "trace_id":"4bf92f...4736", "span_id":"b222...0001",</w:t>
      </w:r>
    </w:p>
    <w:p>
      <w:pPr>
        <w:shd w:fill="F2F2F2" w:val="clear"/>
        <w:spacing w:after="0"/>
      </w:pPr>
      <w:r>
        <w:rPr>
          <w:rFonts w:ascii="Consolas" w:cs="Consolas" w:eastAsia="Consolas" w:hAnsi="Consolas"/>
          <w:sz w:val="20"/>
          <w:szCs w:val="20"/>
        </w:rPr>
        <w:t xml:space="preserve"> "message":"starting checkout for user 48291"}</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{"time":"14:02:11.160", "service":"checkout-svc",</w:t>
      </w:r>
    </w:p>
    <w:p>
      <w:pPr>
        <w:shd w:fill="F2F2F2" w:val="clear"/>
        <w:spacing w:after="0"/>
      </w:pPr>
      <w:r>
        <w:rPr>
          <w:rFonts w:ascii="Consolas" w:cs="Consolas" w:eastAsia="Consolas" w:hAnsi="Consolas"/>
          <w:sz w:val="20"/>
          <w:szCs w:val="20"/>
        </w:rPr>
        <w:t xml:space="preserve"> "trace_id":"4bf92f...4736", "span_id":"b222...0001",</w:t>
      </w:r>
    </w:p>
    <w:p>
      <w:pPr>
        <w:shd w:fill="F2F2F2" w:val="clear"/>
        <w:spacing w:after="0"/>
      </w:pPr>
      <w:r>
        <w:rPr>
          <w:rFonts w:ascii="Consolas" w:cs="Consolas" w:eastAsia="Consolas" w:hAnsi="Consolas"/>
          <w:sz w:val="20"/>
          <w:szCs w:val="20"/>
        </w:rPr>
        <w:t xml:space="preserve"> "message":"cart valid, items=3, total=39.99"}</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{"time":"14:02:11.185", "service":"payment-svc",</w:t>
      </w:r>
    </w:p>
    <w:p>
      <w:pPr>
        <w:shd w:fill="F2F2F2" w:val="clear"/>
        <w:spacing w:after="0"/>
      </w:pPr>
      <w:r>
        <w:rPr>
          <w:rFonts w:ascii="Consolas" w:cs="Consolas" w:eastAsia="Consolas" w:hAnsi="Consolas"/>
          <w:sz w:val="20"/>
          <w:szCs w:val="20"/>
        </w:rPr>
        <w:t xml:space="preserve"> "trace_id":"4bf92f...4736", "span_id":"c333...0001",</w:t>
      </w:r>
    </w:p>
    <w:p>
      <w:pPr>
        <w:shd w:fill="F2F2F2" w:val="clear"/>
        <w:spacing w:after="0"/>
      </w:pPr>
      <w:r>
        <w:rPr>
          <w:rFonts w:ascii="Consolas" w:cs="Consolas" w:eastAsia="Consolas" w:hAnsi="Consolas"/>
          <w:sz w:val="20"/>
          <w:szCs w:val="20"/>
        </w:rPr>
        <w:t xml:space="preserve"> "message":"charging card via stripe"}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{"time":"14:02:13.420", "service":"payment-svc",</w:t>
      </w:r>
    </w:p>
    <w:p>
      <w:pPr>
        <w:shd w:fill="F2F2F2" w:val="clear"/>
        <w:spacing w:after="0"/>
      </w:pPr>
      <w:r>
        <w:rPr>
          <w:rFonts w:ascii="Consolas" w:cs="Consolas" w:eastAsia="Consolas" w:hAnsi="Consolas"/>
          <w:sz w:val="20"/>
          <w:szCs w:val="20"/>
        </w:rPr>
        <w:t xml:space="preserve"> "trace_id":"4bf92f...4736", "span_id":"c333...0001",</w:t>
      </w:r>
    </w:p>
    <w:p>
      <w:pPr>
        <w:shd w:fill="F2F2F2" w:val="clear"/>
        <w:spacing w:after="0"/>
      </w:pPr>
      <w:r>
        <w:rPr>
          <w:rFonts w:ascii="Consolas" w:cs="Consolas" w:eastAsia="Consolas" w:hAnsi="Consolas"/>
          <w:sz w:val="20"/>
          <w:szCs w:val="20"/>
        </w:rPr>
        <w:t xml:space="preserve"> "level":"ERROR", "message":"stripe returned 504 after 3 retries"}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{"time":"14:02:13.425", "service":"checkout-svc",</w:t>
      </w:r>
    </w:p>
    <w:p>
      <w:pPr>
        <w:shd w:fill="F2F2F2" w:val="clear"/>
        <w:spacing w:after="0"/>
      </w:pPr>
      <w:r>
        <w:rPr>
          <w:rFonts w:ascii="Consolas" w:cs="Consolas" w:eastAsia="Consolas" w:hAnsi="Consolas"/>
          <w:sz w:val="20"/>
          <w:szCs w:val="20"/>
        </w:rPr>
        <w:t xml:space="preserve"> "trace_id":"4bf92f...4736", "span_id":"b222...0001",</w:t>
      </w:r>
    </w:p>
    <w:p>
      <w:pPr>
        <w:shd w:fill="F2F2F2" w:val="clear"/>
        <w:spacing w:after="160"/>
      </w:pPr>
      <w:r>
        <w:rPr>
          <w:rFonts w:ascii="Consolas" w:cs="Consolas" w:eastAsia="Consolas" w:hAnsi="Consolas"/>
          <w:sz w:val="20"/>
          <w:szCs w:val="20"/>
        </w:rPr>
        <w:t xml:space="preserve"> "level":"ERROR", "message":"payment failed, rolling back cart reservation"}</w:t>
      </w:r>
    </w:p>
    <w:p>
      <w:pPr>
        <w:spacing w:after="120"/>
      </w:pPr>
      <w:r>
        <w:t xml:space="preserve">A single Loki query (trace_id=4bf92f...4736) produces this unified view of the whole request across three services in strict chronological order. No amount of timestamp fishing across per-service log files could replicate this cleanly.</w:t>
      </w:r>
    </w:p>
    <w:p>
      <w:r>
        <w:br w:type="page"/>
      </w:r>
    </w:p>
    <w:p>
      <w:pPr>
        <w:pStyle w:val="Heading1"/>
      </w:pPr>
      <w:r>
        <w:t xml:space="preserve">4. Correlation Mechanism 2 — Exemplars (Metrics → Traces)</w:t>
      </w:r>
    </w:p>
    <w:p>
      <w:pPr>
        <w:pStyle w:val="Heading2"/>
      </w:pPr>
      <w:r>
        <w:t xml:space="preserve">4.1 The Problem Exemplars Solve</w:t>
      </w:r>
    </w:p>
    <w:p>
      <w:pPr>
        <w:spacing w:after="120"/>
      </w:pPr>
      <w:r>
        <w:t xml:space="preserve">Metrics are aggregates. A histogram bucket for "checkout latency 4s–5s" tells you that some number of requests landed in that range — a red-hot tail. But which requests? Metrics have no way to tell you: the individual events that made up the bucket are erased by aggregation. You see that the problem exists; you cannot drill into it.</w:t>
      </w:r>
    </w:p>
    <w:p>
      <w:pPr>
        <w:spacing w:after="120"/>
      </w:pPr>
      <w:r>
        <w:t xml:space="preserve">Historically, the answer was "go to the trace UI and search by service + latency range". That works, but it requires a manual context switch, a manual query reconstruction, and careful synchronization of the time window. Worse, tail samples of sampled traces may not include examples from the exact bucket that's spiking.</w:t>
      </w:r>
    </w:p>
    <w:p>
      <w:pPr>
        <w:pStyle w:val="Heading2"/>
      </w:pPr>
      <w:r>
        <w:t xml:space="preserve">4.2 What Exemplars Are</w:t>
      </w:r>
    </w:p>
    <w:p>
      <w:pPr>
        <w:spacing w:after="120"/>
      </w:pPr>
      <w:r>
        <w:t xml:space="preserve">An exemplar is a representative trace ID attached to a specific bucket of a histogram. When a request is recorded into metric bucket "4s–5s", the metric system optionally also records the trace_id of that request alongside the bucket. Then, when you look at the histogram later, you can click the spiking bucket and jump directly to a trace that actually produced a measurement in that bucket — not a synthetic search, but a real example.</w:t>
      </w:r>
    </w:p>
    <w:p>
      <w:pPr>
        <w:shd w:fill="F2F2F2" w:val="clear"/>
        <w:spacing w:after="0"/>
      </w:pPr>
      <w:r>
        <w:rPr>
          <w:rFonts w:ascii="Consolas" w:cs="Consolas" w:eastAsia="Consolas" w:hAnsi="Consolas"/>
          <w:sz w:val="20"/>
          <w:szCs w:val="20"/>
        </w:rPr>
        <w:t xml:space="preserve">histogram: http_server_duration_seconds{service="checkout"}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bucket (le=0.1):   ████████████████████████████  9,500 requests</w:t>
      </w:r>
    </w:p>
    <w:p>
      <w:pPr>
        <w:shd w:fill="F2F2F2" w:val="clear"/>
        <w:spacing w:after="0"/>
      </w:pPr>
      <w:r>
        <w:rPr>
          <w:rFonts w:ascii="Consolas" w:cs="Consolas" w:eastAsia="Consolas" w:hAnsi="Consolas"/>
          <w:sz w:val="20"/>
          <w:szCs w:val="20"/>
        </w:rPr>
        <w:t xml:space="preserve">bucket (le=0.5):   ███████████████              5,100 requests</w:t>
      </w:r>
    </w:p>
    <w:p>
      <w:pPr>
        <w:shd w:fill="F2F2F2" w:val="clear"/>
        <w:spacing w:after="0"/>
      </w:pPr>
      <w:r>
        <w:rPr>
          <w:rFonts w:ascii="Consolas" w:cs="Consolas" w:eastAsia="Consolas" w:hAnsi="Consolas"/>
          <w:sz w:val="20"/>
          <w:szCs w:val="20"/>
        </w:rPr>
        <w:t xml:space="preserve">bucket (le=1.0):   ██████                       2,200 requests</w:t>
      </w:r>
    </w:p>
    <w:p>
      <w:pPr>
        <w:shd w:fill="F2F2F2" w:val="clear"/>
        <w:spacing w:after="0"/>
      </w:pPr>
      <w:r>
        <w:rPr>
          <w:rFonts w:ascii="Consolas" w:cs="Consolas" w:eastAsia="Consolas" w:hAnsi="Consolas"/>
          <w:sz w:val="20"/>
          <w:szCs w:val="20"/>
        </w:rPr>
        <w:t xml:space="preserve">bucket (le=5.0):   ██                             230 requests   ← spike</w:t>
      </w:r>
    </w:p>
    <w:p>
      <w:pPr>
        <w:shd w:fill="F2F2F2" w:val="clear"/>
        <w:spacing w:after="0"/>
      </w:pPr>
      <w:r>
        <w:rPr>
          <w:rFonts w:ascii="Consolas" w:cs="Consolas" w:eastAsia="Consolas" w:hAnsi="Consolas"/>
          <w:sz w:val="20"/>
          <w:szCs w:val="20"/>
        </w:rPr>
        <w:t xml:space="preserve">    exemplar: trace_id=4bf92f3577b34da6a3ce929d0e0e4736, value=4.8s  ← click me!</w:t>
      </w:r>
    </w:p>
    <w:p>
      <w:pPr>
        <w:shd w:fill="F2F2F2" w:val="clear"/>
        <w:spacing w:after="160"/>
      </w:pPr>
      <w:r>
        <w:rPr>
          <w:rFonts w:ascii="Consolas" w:cs="Consolas" w:eastAsia="Consolas" w:hAnsi="Consolas"/>
          <w:sz w:val="20"/>
          <w:szCs w:val="20"/>
        </w:rPr>
        <w:t xml:space="preserve">bucket (le=+Inf):  ▌                               12 requests</w:t>
      </w:r>
    </w:p>
    <w:p>
      <w:pPr>
        <w:pStyle w:val="Heading2"/>
      </w:pPr>
      <w:r>
        <w:t xml:space="preserve">4.3 How Exemplars Are Recorded</w:t>
      </w:r>
    </w:p>
    <w:p>
      <w:pPr>
        <w:spacing w:after="120"/>
      </w:pPr>
      <w:r>
        <w:t xml:space="preserve">When an instrumentation library records a histogram observation (e.g., recording a request's duration), it looks at the current span. If there is one — meaning this histogram observation happened inside a traced operation — the instrumentation can attach the trace ID to the histogram sample. Metric backends that support exemplars keep a small rotating buffer of such samples per bucket.</w:t>
      </w:r>
    </w:p>
    <w:p>
      <w:pPr>
        <w:spacing w:after="120"/>
      </w:pPr>
      <w:r>
        <w:t xml:space="preserve">The key properties:</w:t>
      </w:r>
    </w:p>
    <w:p>
      <w:pPr>
        <w:pStyle w:val="ListParagraph"/>
        <w:numPr>
          <w:ilvl w:val="0"/>
          <w:numId w:val="2"/>
        </w:numPr>
        <w:spacing w:after="80"/>
      </w:pPr>
      <w:r>
        <w:rPr>
          <w:b/>
          <w:bCs/>
        </w:rPr>
        <w:t xml:space="preserve">Per-bucket</w:t>
      </w:r>
      <w:r>
        <w:t xml:space="preserve"> — each histogram bucket gets its own exemplars, not the histogram as a whole. You want a representative slow sample, not a random sample.</w:t>
      </w:r>
    </w:p>
    <w:p>
      <w:pPr>
        <w:pStyle w:val="ListParagraph"/>
        <w:numPr>
          <w:ilvl w:val="0"/>
          <w:numId w:val="2"/>
        </w:numPr>
        <w:spacing w:after="80"/>
      </w:pPr>
      <w:r>
        <w:rPr>
          <w:b/>
          <w:bCs/>
        </w:rPr>
        <w:t xml:space="preserve">Small</w:t>
      </w:r>
      <w:r>
        <w:t xml:space="preserve"> — typically a few exemplars per bucket per time window. Not every sample; exemplars are a lightweight index, not a full trace log.</w:t>
      </w:r>
    </w:p>
    <w:p>
      <w:pPr>
        <w:pStyle w:val="ListParagraph"/>
        <w:numPr>
          <w:ilvl w:val="0"/>
          <w:numId w:val="2"/>
        </w:numPr>
        <w:spacing w:after="80"/>
      </w:pPr>
      <w:r>
        <w:rPr>
          <w:b/>
          <w:bCs/>
        </w:rPr>
        <w:t xml:space="preserve">Rotating</w:t>
      </w:r>
      <w:r>
        <w:t xml:space="preserve"> — older exemplars are replaced by newer ones so the set stays current.</w:t>
      </w:r>
    </w:p>
    <w:p>
      <w:pPr>
        <w:pStyle w:val="ListParagraph"/>
        <w:numPr>
          <w:ilvl w:val="0"/>
          <w:numId w:val="2"/>
        </w:numPr>
        <w:spacing w:after="80"/>
      </w:pPr>
      <w:r>
        <w:rPr>
          <w:b/>
          <w:bCs/>
        </w:rPr>
        <w:t xml:space="preserve">Opt-in</w:t>
      </w:r>
      <w:r>
        <w:t xml:space="preserve"> — you configure your metric library to attach the current span's trace ID.</w:t>
      </w:r>
    </w:p>
    <w:p>
      <w:pPr>
        <w:pStyle w:val="Heading2"/>
      </w:pPr>
      <w:r>
        <w:t xml:space="preserve">4.4 Wire Format</w:t>
      </w:r>
    </w:p>
    <w:p>
      <w:pPr>
        <w:spacing w:after="120"/>
      </w:pPr>
      <w:r>
        <w:t xml:space="preserve">Exemplars are specified as part of the OpenMetrics standard (the successor to Prometheus's text format). In Prometheus-text-exposition, an exemplar is a comment appended to a sample with a # marker:</w:t>
      </w:r>
    </w:p>
    <w:p>
      <w:pPr>
        <w:shd w:fill="F2F2F2" w:val="clear"/>
        <w:spacing w:after="0"/>
      </w:pPr>
      <w:r>
        <w:rPr>
          <w:rFonts w:ascii="Consolas" w:cs="Consolas" w:eastAsia="Consolas" w:hAnsi="Consolas"/>
          <w:sz w:val="20"/>
          <w:szCs w:val="20"/>
        </w:rPr>
        <w:t xml:space="preserve"># HELP http_server_duration_seconds HTTP server response time</w:t>
      </w:r>
    </w:p>
    <w:p>
      <w:pPr>
        <w:shd w:fill="F2F2F2" w:val="clear"/>
        <w:spacing w:after="0"/>
      </w:pPr>
      <w:r>
        <w:rPr>
          <w:rFonts w:ascii="Consolas" w:cs="Consolas" w:eastAsia="Consolas" w:hAnsi="Consolas"/>
          <w:sz w:val="20"/>
          <w:szCs w:val="20"/>
        </w:rPr>
        <w:t xml:space="preserve"># TYPE http_server_duration_seconds histogram</w:t>
      </w:r>
    </w:p>
    <w:p>
      <w:pPr>
        <w:shd w:fill="F2F2F2" w:val="clear"/>
        <w:spacing w:after="0"/>
      </w:pPr>
      <w:r>
        <w:rPr>
          <w:rFonts w:ascii="Consolas" w:cs="Consolas" w:eastAsia="Consolas" w:hAnsi="Consolas"/>
          <w:sz w:val="20"/>
          <w:szCs w:val="20"/>
        </w:rPr>
        <w:t xml:space="preserve">http_server_duration_seconds_bucket{service="checkout",le="0.1"} 9500</w:t>
      </w:r>
    </w:p>
    <w:p>
      <w:pPr>
        <w:shd w:fill="F2F2F2" w:val="clear"/>
        <w:spacing w:after="0"/>
      </w:pPr>
      <w:r>
        <w:rPr>
          <w:rFonts w:ascii="Consolas" w:cs="Consolas" w:eastAsia="Consolas" w:hAnsi="Consolas"/>
          <w:sz w:val="20"/>
          <w:szCs w:val="20"/>
        </w:rPr>
        <w:t xml:space="preserve">http_server_duration_seconds_bucket{service="checkout",le="0.5"} 14600</w:t>
      </w:r>
    </w:p>
    <w:p>
      <w:pPr>
        <w:shd w:fill="F2F2F2" w:val="clear"/>
        <w:spacing w:after="0"/>
      </w:pPr>
      <w:r>
        <w:rPr>
          <w:rFonts w:ascii="Consolas" w:cs="Consolas" w:eastAsia="Consolas" w:hAnsi="Consolas"/>
          <w:sz w:val="20"/>
          <w:szCs w:val="20"/>
        </w:rPr>
        <w:t xml:space="preserve">http_server_duration_seconds_bucket{service="checkout",le="1.0"} 16800</w:t>
      </w:r>
    </w:p>
    <w:p>
      <w:pPr>
        <w:shd w:fill="F2F2F2" w:val="clear"/>
        <w:spacing w:after="0"/>
      </w:pPr>
      <w:r>
        <w:rPr>
          <w:rFonts w:ascii="Consolas" w:cs="Consolas" w:eastAsia="Consolas" w:hAnsi="Consolas"/>
          <w:sz w:val="20"/>
          <w:szCs w:val="20"/>
        </w:rPr>
        <w:t xml:space="preserve">http_server_duration_seconds_bucket{service="checkout",le="5.0"} 17030   # {trace_id="4bf92f...4736"} 4.8 1713537731.420</w:t>
      </w:r>
    </w:p>
    <w:p>
      <w:pPr>
        <w:shd w:fill="F2F2F2" w:val="clear"/>
        <w:spacing w:after="0"/>
      </w:pPr>
      <w:r>
        <w:rPr>
          <w:rFonts w:ascii="Consolas" w:cs="Consolas" w:eastAsia="Consolas" w:hAnsi="Consolas"/>
          <w:sz w:val="20"/>
          <w:szCs w:val="20"/>
        </w:rPr>
        <w:t xml:space="preserve">http_server_duration_seconds_bucket{service="checkout",le="+Inf"} 17042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The comment after the last bucket is the exemplar:</w:t>
      </w:r>
    </w:p>
    <w:p>
      <w:pPr>
        <w:shd w:fill="F2F2F2" w:val="clear"/>
        <w:spacing w:after="160"/>
      </w:pPr>
      <w:r>
        <w:rPr>
          <w:rFonts w:ascii="Consolas" w:cs="Consolas" w:eastAsia="Consolas" w:hAnsi="Consolas"/>
          <w:sz w:val="20"/>
          <w:szCs w:val="20"/>
        </w:rPr>
        <w:t xml:space="preserve">#   { trace_id="..." }  value=4.8  timestamp=1713537731.420</w:t>
      </w:r>
    </w:p>
    <w:p>
      <w:pPr>
        <w:spacing w:after="120"/>
      </w:pPr>
      <w:r>
        <w:t xml:space="preserve">OTLP, the OpenTelemetry Protocol, carries exemplars as a first-class field on histogram data points — typed, not comment-embedded.</w:t>
      </w:r>
    </w:p>
    <w:p>
      <w:pPr>
        <w:pStyle w:val="Heading2"/>
      </w:pPr>
      <w:r>
        <w:t xml:space="preserve">4.5 Enabling Exemplars</w:t>
      </w:r>
    </w:p>
    <w:p>
      <w:pPr>
        <w:pStyle w:val="Heading3"/>
      </w:pPr>
      <w:r>
        <w:t xml:space="preserve">4.5.1 Prometheus Server Side</w:t>
      </w:r>
    </w:p>
    <w:p>
      <w:pPr>
        <w:spacing w:after="120"/>
      </w:pPr>
      <w:r>
        <w:t xml:space="preserve">Prometheus must be started with exemplar storage enabled (feature-flag-ish — turns on a separate small-size exemplar store):</w:t>
      </w:r>
    </w:p>
    <w:p>
      <w:pPr>
        <w:shd w:fill="F2F2F2" w:val="clear"/>
        <w:spacing w:after="0"/>
      </w:pPr>
      <w:r>
        <w:rPr>
          <w:rFonts w:ascii="Consolas" w:cs="Consolas" w:eastAsia="Consolas" w:hAnsi="Consolas"/>
          <w:sz w:val="20"/>
          <w:szCs w:val="20"/>
        </w:rPr>
        <w:t xml:space="preserve"># prometheus flags</w:t>
      </w:r>
    </w:p>
    <w:p>
      <w:pPr>
        <w:shd w:fill="F2F2F2" w:val="clear"/>
        <w:spacing w:after="0"/>
      </w:pPr>
      <w:r>
        <w:rPr>
          <w:rFonts w:ascii="Consolas" w:cs="Consolas" w:eastAsia="Consolas" w:hAnsi="Consolas"/>
          <w:sz w:val="20"/>
          <w:szCs w:val="20"/>
        </w:rPr>
        <w:t xml:space="preserve">--enable-feature=exemplar-storage</w:t>
      </w:r>
    </w:p>
    <w:p>
      <w:pPr>
        <w:shd w:fill="F2F2F2" w:val="clear"/>
        <w:spacing w:after="160"/>
      </w:pPr>
      <w:r>
        <w:rPr>
          <w:rFonts w:ascii="Consolas" w:cs="Consolas" w:eastAsia="Consolas" w:hAnsi="Consolas"/>
          <w:sz w:val="20"/>
          <w:szCs w:val="20"/>
        </w:rPr>
        <w:t xml:space="preserve">--storage.exemplars.exemplars-limit=100000</w:t>
      </w:r>
    </w:p>
    <w:p>
      <w:pPr>
        <w:pStyle w:val="Heading3"/>
      </w:pPr>
      <w:r>
        <w:t xml:space="preserve">4.5.2 Instrumentation Side — Spring Boot 3</w:t>
      </w:r>
    </w:p>
    <w:p>
      <w:pPr>
        <w:spacing w:after="120"/>
      </w:pPr>
      <w:r>
        <w:t xml:space="preserve">When Micrometer Tracing is on the classpath, Micrometer's histograms automatically attach exemplars with the current trace ID. No explicit config needed for the common Spring Boot cases; it just works. To verify, expose the /actuator/prometheus endpoint and check for # {trace_id="..."} comments after histogram lines.</w:t>
      </w:r>
    </w:p>
    <w:p>
      <w:pPr>
        <w:pStyle w:val="Heading3"/>
      </w:pPr>
      <w:r>
        <w:t xml:space="preserve">4.5.3 Instrumentation Side — OpenTelemetry SDKs</w:t>
      </w:r>
    </w:p>
    <w:p>
      <w:pPr>
        <w:spacing w:after="120"/>
      </w:pPr>
      <w:r>
        <w:t xml:space="preserve">The OTel metrics SDK reads the current span during a histogram observation and attaches its trace_id/span_id as an exemplar. Exemplar recording is enabled by the exemplar filter — the default ("trace-based") records exemplars only when there is a sampled span in context, which keeps the exemplar store from being flooded with unsampled noise.</w:t>
      </w:r>
    </w:p>
    <w:p>
      <w:pPr>
        <w:pStyle w:val="Heading2"/>
      </w:pPr>
      <w:r>
        <w:t xml:space="preserve">4.6 The Grafana Click-Through</w:t>
      </w:r>
    </w:p>
    <w:p>
      <w:pPr>
        <w:spacing w:after="120"/>
      </w:pPr>
      <w:r>
        <w:t xml:space="preserve">Grafana is where exemplars come alive visually. Enable "Show exemplars" on a Prometheus panel, and little markers appear scattered on the graph — one per exemplar data point. Hovering reveals the trace ID. Clicking opens a tooltip with a "View trace" button that takes you directly to the trace in your configured tracing backend (Tempo, Jaeger, or any other).</w:t>
      </w:r>
    </w:p>
    <w:p>
      <w:pPr>
        <w:shd w:fill="F2F2F2" w:val="clear"/>
        <w:spacing w:after="0"/>
      </w:pPr>
      <w:r>
        <w:rPr>
          <w:rFonts w:ascii="Consolas" w:cs="Consolas" w:eastAsia="Consolas" w:hAnsi="Consolas"/>
          <w:sz w:val="20"/>
          <w:szCs w:val="20"/>
        </w:rPr>
        <w:t xml:space="preserve">Histogram panel: checkout latency p99</w:t>
      </w:r>
    </w:p>
    <w:p>
      <w:pPr>
        <w:shd w:fill="F2F2F2" w:val="clear"/>
        <w:spacing w:after="0"/>
      </w:pPr>
      <w:r>
        <w:rPr>
          <w:rFonts w:ascii="Consolas" w:cs="Consolas" w:eastAsia="Consolas" w:hAnsi="Consolas"/>
          <w:sz w:val="20"/>
          <w:szCs w:val="20"/>
        </w:rPr>
        <w:t xml:space="preserve">    5s ┤                              ●  ← exemplar marker</w:t>
      </w:r>
    </w:p>
    <w:p>
      <w:pPr>
        <w:shd w:fill="F2F2F2" w:val="clear"/>
        <w:spacing w:after="0"/>
      </w:pPr>
      <w:r>
        <w:rPr>
          <w:rFonts w:ascii="Consolas" w:cs="Consolas" w:eastAsia="Consolas" w:hAnsi="Consolas"/>
          <w:sz w:val="20"/>
          <w:szCs w:val="20"/>
        </w:rPr>
        <w:t xml:space="preserve">    4s ┤                       ●           ●    (hover: trace_id=4bf9...4736)</w:t>
      </w:r>
    </w:p>
    <w:p>
      <w:pPr>
        <w:shd w:fill="F2F2F2" w:val="clear"/>
        <w:spacing w:after="0"/>
      </w:pPr>
      <w:r>
        <w:rPr>
          <w:rFonts w:ascii="Consolas" w:cs="Consolas" w:eastAsia="Consolas" w:hAnsi="Consolas"/>
          <w:sz w:val="20"/>
          <w:szCs w:val="20"/>
        </w:rPr>
        <w:t xml:space="preserve">    3s ┤                 ●                      (click: jump to Tempo/Jaeger)</w:t>
      </w:r>
    </w:p>
    <w:p>
      <w:pPr>
        <w:shd w:fill="F2F2F2" w:val="clear"/>
        <w:spacing w:after="0"/>
      </w:pPr>
      <w:r>
        <w:rPr>
          <w:rFonts w:ascii="Consolas" w:cs="Consolas" w:eastAsia="Consolas" w:hAnsi="Consolas"/>
          <w:sz w:val="20"/>
          <w:szCs w:val="20"/>
        </w:rPr>
        <w:t xml:space="preserve">    2s ┤        ●        ●</w:t>
      </w:r>
    </w:p>
    <w:p>
      <w:pPr>
        <w:shd w:fill="F2F2F2" w:val="clear"/>
        <w:spacing w:after="0"/>
      </w:pPr>
      <w:r>
        <w:rPr>
          <w:rFonts w:ascii="Consolas" w:cs="Consolas" w:eastAsia="Consolas" w:hAnsi="Consolas"/>
          <w:sz w:val="20"/>
          <w:szCs w:val="20"/>
        </w:rPr>
        <w:t xml:space="preserve">    1s ┤ ●  ●        ●</w:t>
      </w:r>
    </w:p>
    <w:p>
      <w:pPr>
        <w:shd w:fill="F2F2F2" w:val="clear"/>
        <w:spacing w:after="0"/>
      </w:pPr>
      <w:r>
        <w:rPr>
          <w:rFonts w:ascii="Consolas" w:cs="Consolas" w:eastAsia="Consolas" w:hAnsi="Consolas"/>
          <w:sz w:val="20"/>
          <w:szCs w:val="20"/>
        </w:rPr>
        <w:t xml:space="preserve">    0s ┼─────────────────────────────────</w:t>
      </w:r>
    </w:p>
    <w:p>
      <w:pPr>
        <w:shd w:fill="F2F2F2" w:val="clear"/>
        <w:spacing w:after="160"/>
      </w:pPr>
      <w:r>
        <w:rPr>
          <w:rFonts w:ascii="Consolas" w:cs="Consolas" w:eastAsia="Consolas" w:hAnsi="Consolas"/>
          <w:sz w:val="20"/>
          <w:szCs w:val="20"/>
        </w:rPr>
        <w:t xml:space="preserve">         14:00  14:05  14:10  14:15  14:20</w:t>
      </w:r>
    </w:p>
    <w:p>
      <w:pPr>
        <w:spacing w:after="120"/>
      </w:pPr>
      <w:r>
        <w:t xml:space="preserve">This is the ramp from metrics to traces made concrete — one click, no query rewriting, no time-window guessing. The engineer watching a latency spike sees one specific slow trace that actually contributed to that spike, opens it, and can start reading the waterfall ten seconds later.</w:t>
      </w:r>
    </w:p>
    <w:p>
      <w:pPr>
        <w:pStyle w:val="Heading2"/>
      </w:pPr>
      <w:r>
        <w:t xml:space="preserve">4.7 Exemplar Caveats</w:t>
      </w:r>
    </w:p>
    <w:p>
      <w:pPr>
        <w:pStyle w:val="ListParagraph"/>
        <w:numPr>
          <w:ilvl w:val="0"/>
          <w:numId w:val="2"/>
        </w:numPr>
        <w:spacing w:after="80"/>
      </w:pPr>
      <w:r>
        <w:rPr>
          <w:b/>
          <w:bCs/>
        </w:rPr>
        <w:t xml:space="preserve">Storage is small</w:t>
      </w:r>
      <w:r>
        <w:t xml:space="preserve"> — Prometheus stores a limited number of exemplars; at very high volume, many are overwritten before you can look at them. Sizing the exemplar store is a real operational knob.</w:t>
      </w:r>
    </w:p>
    <w:p>
      <w:pPr>
        <w:pStyle w:val="ListParagraph"/>
        <w:numPr>
          <w:ilvl w:val="0"/>
          <w:numId w:val="2"/>
        </w:numPr>
        <w:spacing w:after="80"/>
      </w:pPr>
      <w:r>
        <w:rPr>
          <w:b/>
          <w:bCs/>
        </w:rPr>
        <w:t xml:space="preserve">Exemplars require the trace to be sampled</w:t>
      </w:r>
      <w:r>
        <w:t xml:space="preserve"> — if head-based sampling dropped the trace, the exemplar's trace_id exists but the trace does not. Clicking leads to an empty trace view. Handle with care in UI copy.</w:t>
      </w:r>
    </w:p>
    <w:p>
      <w:pPr>
        <w:pStyle w:val="ListParagraph"/>
        <w:numPr>
          <w:ilvl w:val="0"/>
          <w:numId w:val="2"/>
        </w:numPr>
        <w:spacing w:after="80"/>
      </w:pPr>
      <w:r>
        <w:rPr>
          <w:b/>
          <w:bCs/>
        </w:rPr>
        <w:t xml:space="preserve">Only histograms, not all metric types</w:t>
      </w:r>
      <w:r>
        <w:t xml:space="preserve"> — gauges don't naturally have exemplars. Counters can, but the utility is lower.</w:t>
      </w:r>
    </w:p>
    <w:p>
      <w:pPr>
        <w:pStyle w:val="ListParagraph"/>
        <w:numPr>
          <w:ilvl w:val="0"/>
          <w:numId w:val="2"/>
        </w:numPr>
        <w:spacing w:after="80"/>
      </w:pPr>
      <w:r>
        <w:rPr>
          <w:b/>
          <w:bCs/>
        </w:rPr>
        <w:t xml:space="preserve">Link UI must be configured</w:t>
      </w:r>
      <w:r>
        <w:t xml:space="preserve"> — Grafana needs a Data Source Setting telling it which tracing backend to link to and how to map the trace ID.</w:t>
      </w:r>
    </w:p>
    <w:p>
      <w:r>
        <w:br w:type="page"/>
      </w:r>
    </w:p>
    <w:p>
      <w:pPr>
        <w:pStyle w:val="Heading1"/>
      </w:pPr>
      <w:r>
        <w:t xml:space="preserve">5. Correlation Mechanism 3 — Grafana: Click Metric → Logs → Traces</w:t>
      </w:r>
    </w:p>
    <w:p>
      <w:pPr>
        <w:pStyle w:val="Heading2"/>
      </w:pPr>
      <w:r>
        <w:t xml:space="preserve">5.1 Why Grafana Matters Specifically</w:t>
      </w:r>
    </w:p>
    <w:p>
      <w:pPr>
        <w:spacing w:after="120"/>
      </w:pPr>
      <w:r>
        <w:t xml:space="preserve">Grafana is the most widely deployed open-source visualization platform, and it has invested heavily in making the three pillars navigable as a unit. Teams running the Grafana stack — Prometheus for metrics, Loki for logs, Tempo for traces — can configure click-through links between all three panels and data sources. The result is a unified observability experience built entirely on open-source components.</w:t>
      </w:r>
    </w:p>
    <w:p>
      <w:pPr>
        <w:spacing w:after="120"/>
      </w:pPr>
      <w:r>
        <w:t xml:space="preserve">The same ideas apply to any other platform (Datadog, Honeycomb, New Relic, Splunk) — the pattern is universal. Grafana is a good illustrative example because it's open, configurable, and widely taught.</w:t>
      </w:r>
    </w:p>
    <w:p>
      <w:pPr>
        <w:pStyle w:val="Heading2"/>
      </w:pPr>
      <w:r>
        <w:t xml:space="preserve">5.2 The Three Navigation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From</w:t>
            </w:r>
          </w:p>
        </w:tc>
        <w:tc>
          <w:tcPr>
            <w:tcW w:type="dxa" w:w="348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To</w:t>
            </w:r>
          </w:p>
        </w:tc>
        <w:tc>
          <w:tcPr>
            <w:tcW w:type="dxa" w:w="348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it works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 panel (Prometheus)</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(Tempo)</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Exemplar marker on histogram panel. Click → "View trace" button → trace opens in Explore view.</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 panel (Prometheus)</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 (Loki)</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 link configured on the Prometheus data source maps a metric's labels (service, job) to a Loki query preserving those labels. Click → Loki explore panel opens with relevant logs.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 panel (Loki)</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(Tempo)</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"Derived field" pattern extracts trace_id from the log line (via regex or JSON field) and renders it as a clickable link. Click → trace opens in Tempo.</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panel (Tempo)</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 (Loki)</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Trace-to-logs data-link on the Tempo data source runs a Loki query filtered by {service.name=...} |= "trace_id". Click any span → logs for that span open.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panel (Tempo)</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 panel (Prometheus)</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Trace-to-metrics links let you jump from a span to a histogram of similar operations (e.g., "show me p99 for this operation over the last hour").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 (Loki) / Traces (Tempo)</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Profiles (Pyroscope)</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Newer — link from a span or log to continuous-profiling data for that process at that moment.</w:t>
            </w:r>
          </w:p>
        </w:tc>
      </w:tr>
    </w:tbl>
    <w:p>
      <w:pPr>
        <w:pStyle w:val="Heading2"/>
      </w:pPr>
      <w:r>
        <w:t xml:space="preserve">5.3 Configuration Example — Tempo Data Source with Trace-to-Logs</w:t>
      </w:r>
    </w:p>
    <w:p>
      <w:pPr>
        <w:shd w:fill="F2F2F2" w:val="clear"/>
        <w:spacing w:after="0"/>
      </w:pPr>
      <w:r>
        <w:rPr>
          <w:rFonts w:ascii="Consolas" w:cs="Consolas" w:eastAsia="Consolas" w:hAnsi="Consolas"/>
          <w:sz w:val="20"/>
          <w:szCs w:val="20"/>
        </w:rPr>
        <w:t xml:space="preserve"># Grafana data source config (JSON or YAML)</w:t>
      </w:r>
    </w:p>
    <w:p>
      <w:pPr>
        <w:shd w:fill="F2F2F2" w:val="clear"/>
        <w:spacing w:after="0"/>
      </w:pPr>
      <w:r>
        <w:rPr>
          <w:rFonts w:ascii="Consolas" w:cs="Consolas" w:eastAsia="Consolas" w:hAnsi="Consolas"/>
          <w:sz w:val="20"/>
          <w:szCs w:val="20"/>
        </w:rPr>
        <w:t xml:space="preserve">apiVersion: 1</w:t>
      </w:r>
    </w:p>
    <w:p>
      <w:pPr>
        <w:shd w:fill="F2F2F2" w:val="clear"/>
        <w:spacing w:after="0"/>
      </w:pPr>
      <w:r>
        <w:rPr>
          <w:rFonts w:ascii="Consolas" w:cs="Consolas" w:eastAsia="Consolas" w:hAnsi="Consolas"/>
          <w:sz w:val="20"/>
          <w:szCs w:val="20"/>
        </w:rPr>
        <w:t xml:space="preserve">datasources:</w:t>
      </w:r>
    </w:p>
    <w:p>
      <w:pPr>
        <w:shd w:fill="F2F2F2" w:val="clear"/>
        <w:spacing w:after="0"/>
      </w:pPr>
      <w:r>
        <w:rPr>
          <w:rFonts w:ascii="Consolas" w:cs="Consolas" w:eastAsia="Consolas" w:hAnsi="Consolas"/>
          <w:sz w:val="20"/>
          <w:szCs w:val="20"/>
        </w:rPr>
        <w:t xml:space="preserve">  - name: Tempo</w:t>
      </w:r>
    </w:p>
    <w:p>
      <w:pPr>
        <w:shd w:fill="F2F2F2" w:val="clear"/>
        <w:spacing w:after="0"/>
      </w:pPr>
      <w:r>
        <w:rPr>
          <w:rFonts w:ascii="Consolas" w:cs="Consolas" w:eastAsia="Consolas" w:hAnsi="Consolas"/>
          <w:sz w:val="20"/>
          <w:szCs w:val="20"/>
        </w:rPr>
        <w:t xml:space="preserve">    type: tempo</w:t>
      </w:r>
    </w:p>
    <w:p>
      <w:pPr>
        <w:shd w:fill="F2F2F2" w:val="clear"/>
        <w:spacing w:after="0"/>
      </w:pPr>
      <w:r>
        <w:rPr>
          <w:rFonts w:ascii="Consolas" w:cs="Consolas" w:eastAsia="Consolas" w:hAnsi="Consolas"/>
          <w:sz w:val="20"/>
          <w:szCs w:val="20"/>
        </w:rPr>
        <w:t xml:space="preserve">    url: http://tempo:3200</w:t>
      </w:r>
    </w:p>
    <w:p>
      <w:pPr>
        <w:shd w:fill="F2F2F2" w:val="clear"/>
        <w:spacing w:after="0"/>
      </w:pPr>
      <w:r>
        <w:rPr>
          <w:rFonts w:ascii="Consolas" w:cs="Consolas" w:eastAsia="Consolas" w:hAnsi="Consolas"/>
          <w:sz w:val="20"/>
          <w:szCs w:val="20"/>
        </w:rPr>
        <w:t xml:space="preserve">    jsonData:</w:t>
      </w:r>
    </w:p>
    <w:p>
      <w:pPr>
        <w:shd w:fill="F2F2F2" w:val="clear"/>
        <w:spacing w:after="0"/>
      </w:pPr>
      <w:r>
        <w:rPr>
          <w:rFonts w:ascii="Consolas" w:cs="Consolas" w:eastAsia="Consolas" w:hAnsi="Consolas"/>
          <w:sz w:val="20"/>
          <w:szCs w:val="20"/>
        </w:rPr>
        <w:t xml:space="preserve">      tracesToLogsV2:</w:t>
      </w:r>
    </w:p>
    <w:p>
      <w:pPr>
        <w:shd w:fill="F2F2F2" w:val="clear"/>
        <w:spacing w:after="0"/>
      </w:pPr>
      <w:r>
        <w:rPr>
          <w:rFonts w:ascii="Consolas" w:cs="Consolas" w:eastAsia="Consolas" w:hAnsi="Consolas"/>
          <w:sz w:val="20"/>
          <w:szCs w:val="20"/>
        </w:rPr>
        <w:t xml:space="preserve">        datasourceUid: loki                 # the Loki data source's UID</w:t>
      </w:r>
    </w:p>
    <w:p>
      <w:pPr>
        <w:shd w:fill="F2F2F2" w:val="clear"/>
        <w:spacing w:after="0"/>
      </w:pPr>
      <w:r>
        <w:rPr>
          <w:rFonts w:ascii="Consolas" w:cs="Consolas" w:eastAsia="Consolas" w:hAnsi="Consolas"/>
          <w:sz w:val="20"/>
          <w:szCs w:val="20"/>
        </w:rPr>
        <w:t xml:space="preserve">        spanStartTimeShift: -1m             # widen search window backward</w:t>
      </w:r>
    </w:p>
    <w:p>
      <w:pPr>
        <w:shd w:fill="F2F2F2" w:val="clear"/>
        <w:spacing w:after="0"/>
      </w:pPr>
      <w:r>
        <w:rPr>
          <w:rFonts w:ascii="Consolas" w:cs="Consolas" w:eastAsia="Consolas" w:hAnsi="Consolas"/>
          <w:sz w:val="20"/>
          <w:szCs w:val="20"/>
        </w:rPr>
        <w:t xml:space="preserve">        spanEndTimeShift: 1m                # widen search window forward</w:t>
      </w:r>
    </w:p>
    <w:p>
      <w:pPr>
        <w:shd w:fill="F2F2F2" w:val="clear"/>
        <w:spacing w:after="0"/>
      </w:pPr>
      <w:r>
        <w:rPr>
          <w:rFonts w:ascii="Consolas" w:cs="Consolas" w:eastAsia="Consolas" w:hAnsi="Consolas"/>
          <w:sz w:val="20"/>
          <w:szCs w:val="20"/>
        </w:rPr>
        <w:t xml:space="preserve">        tags:                               # which span attributes to include as Loki filters</w:t>
      </w:r>
    </w:p>
    <w:p>
      <w:pPr>
        <w:shd w:fill="F2F2F2" w:val="clear"/>
        <w:spacing w:after="0"/>
      </w:pPr>
      <w:r>
        <w:rPr>
          <w:rFonts w:ascii="Consolas" w:cs="Consolas" w:eastAsia="Consolas" w:hAnsi="Consolas"/>
          <w:sz w:val="20"/>
          <w:szCs w:val="20"/>
        </w:rPr>
        <w:t xml:space="preserve">          - key: service.name</w:t>
      </w:r>
    </w:p>
    <w:p>
      <w:pPr>
        <w:shd w:fill="F2F2F2" w:val="clear"/>
        <w:spacing w:after="0"/>
      </w:pPr>
      <w:r>
        <w:rPr>
          <w:rFonts w:ascii="Consolas" w:cs="Consolas" w:eastAsia="Consolas" w:hAnsi="Consolas"/>
          <w:sz w:val="20"/>
          <w:szCs w:val="20"/>
        </w:rPr>
        <w:t xml:space="preserve">            value: service_name</w:t>
      </w:r>
    </w:p>
    <w:p>
      <w:pPr>
        <w:shd w:fill="F2F2F2" w:val="clear"/>
        <w:spacing w:after="0"/>
      </w:pPr>
      <w:r>
        <w:rPr>
          <w:rFonts w:ascii="Consolas" w:cs="Consolas" w:eastAsia="Consolas" w:hAnsi="Consolas"/>
          <w:sz w:val="20"/>
          <w:szCs w:val="20"/>
        </w:rPr>
        <w:t xml:space="preserve">        filterByTraceID: true               # add |= "trace_id_value" to the Loki query</w:t>
      </w:r>
    </w:p>
    <w:p>
      <w:pPr>
        <w:shd w:fill="F2F2F2" w:val="clear"/>
        <w:spacing w:after="0"/>
      </w:pPr>
      <w:r>
        <w:rPr>
          <w:rFonts w:ascii="Consolas" w:cs="Consolas" w:eastAsia="Consolas" w:hAnsi="Consolas"/>
          <w:sz w:val="20"/>
          <w:szCs w:val="20"/>
        </w:rPr>
        <w:t xml:space="preserve">        filterBySpanID: false</w:t>
      </w:r>
    </w:p>
    <w:p>
      <w:pPr>
        <w:shd w:fill="F2F2F2" w:val="clear"/>
        <w:spacing w:after="0"/>
      </w:pPr>
      <w:r>
        <w:rPr>
          <w:rFonts w:ascii="Consolas" w:cs="Consolas" w:eastAsia="Consolas" w:hAnsi="Consolas"/>
          <w:sz w:val="20"/>
          <w:szCs w:val="20"/>
        </w:rPr>
        <w:t xml:space="preserve">      tracesToMetrics:</w:t>
      </w:r>
    </w:p>
    <w:p>
      <w:pPr>
        <w:shd w:fill="F2F2F2" w:val="clear"/>
        <w:spacing w:after="0"/>
      </w:pPr>
      <w:r>
        <w:rPr>
          <w:rFonts w:ascii="Consolas" w:cs="Consolas" w:eastAsia="Consolas" w:hAnsi="Consolas"/>
          <w:sz w:val="20"/>
          <w:szCs w:val="20"/>
        </w:rPr>
        <w:t xml:space="preserve">        datasourceUid: prometheus</w:t>
      </w:r>
    </w:p>
    <w:p>
      <w:pPr>
        <w:shd w:fill="F2F2F2" w:val="clear"/>
        <w:spacing w:after="0"/>
      </w:pPr>
      <w:r>
        <w:rPr>
          <w:rFonts w:ascii="Consolas" w:cs="Consolas" w:eastAsia="Consolas" w:hAnsi="Consolas"/>
          <w:sz w:val="20"/>
          <w:szCs w:val="20"/>
        </w:rPr>
        <w:t xml:space="preserve">        tags:</w:t>
      </w:r>
    </w:p>
    <w:p>
      <w:pPr>
        <w:shd w:fill="F2F2F2" w:val="clear"/>
        <w:spacing w:after="0"/>
      </w:pPr>
      <w:r>
        <w:rPr>
          <w:rFonts w:ascii="Consolas" w:cs="Consolas" w:eastAsia="Consolas" w:hAnsi="Consolas"/>
          <w:sz w:val="20"/>
          <w:szCs w:val="20"/>
        </w:rPr>
        <w:t xml:space="preserve">          - key: service.name</w:t>
      </w:r>
    </w:p>
    <w:p>
      <w:pPr>
        <w:shd w:fill="F2F2F2" w:val="clear"/>
        <w:spacing w:after="0"/>
      </w:pPr>
      <w:r>
        <w:rPr>
          <w:rFonts w:ascii="Consolas" w:cs="Consolas" w:eastAsia="Consolas" w:hAnsi="Consolas"/>
          <w:sz w:val="20"/>
          <w:szCs w:val="20"/>
        </w:rPr>
        <w:t xml:space="preserve">            value: service</w:t>
      </w:r>
    </w:p>
    <w:p>
      <w:pPr>
        <w:shd w:fill="F2F2F2" w:val="clear"/>
        <w:spacing w:after="0"/>
      </w:pPr>
      <w:r>
        <w:rPr>
          <w:rFonts w:ascii="Consolas" w:cs="Consolas" w:eastAsia="Consolas" w:hAnsi="Consolas"/>
          <w:sz w:val="20"/>
          <w:szCs w:val="20"/>
        </w:rPr>
        <w:t xml:space="preserve">        queries:</w:t>
      </w:r>
    </w:p>
    <w:p>
      <w:pPr>
        <w:shd w:fill="F2F2F2" w:val="clear"/>
        <w:spacing w:after="0"/>
      </w:pPr>
      <w:r>
        <w:rPr>
          <w:rFonts w:ascii="Consolas" w:cs="Consolas" w:eastAsia="Consolas" w:hAnsi="Consolas"/>
          <w:sz w:val="20"/>
          <w:szCs w:val="20"/>
        </w:rPr>
        <w:t xml:space="preserve">          - name: "p99 latency"</w:t>
      </w:r>
    </w:p>
    <w:p>
      <w:pPr>
        <w:shd w:fill="F2F2F2" w:val="clear"/>
        <w:spacing w:after="160"/>
      </w:pPr>
      <w:r>
        <w:rPr>
          <w:rFonts w:ascii="Consolas" w:cs="Consolas" w:eastAsia="Consolas" w:hAnsi="Consolas"/>
          <w:sz w:val="20"/>
          <w:szCs w:val="20"/>
        </w:rPr>
        <w:t xml:space="preserve">            query: "histogram_quantile(0.99, rate(http_server_duration_seconds_bucket{$$__tags}[5m]))"</w:t>
      </w:r>
    </w:p>
    <w:p>
      <w:pPr>
        <w:spacing w:after="120"/>
      </w:pPr>
      <w:r>
        <w:t xml:space="preserve">The pattern: each data source declares how its records link out to other data sources. At click time, Grafana templatizes a query using span attributes and opens the linked pane. The user experiences it as one click; underneath, Grafana is constructing a cross-tool query from the span's metadata.</w:t>
      </w:r>
    </w:p>
    <w:p>
      <w:pPr>
        <w:pStyle w:val="Heading2"/>
      </w:pPr>
      <w:r>
        <w:t xml:space="preserve">5.4 A Typical Cross-Pillar Journey</w:t>
      </w:r>
    </w:p>
    <w:p>
      <w:pPr>
        <w:spacing w:after="120"/>
      </w:pPr>
      <w:r>
        <w:t xml:space="preserve">An engineer investigates an alert. The journey looks like this:</w:t>
      </w:r>
    </w:p>
    <w:p>
      <w:pPr>
        <w:pStyle w:val="ListParagraph"/>
        <w:numPr>
          <w:ilvl w:val="0"/>
          <w:numId w:val="3"/>
        </w:numPr>
        <w:spacing w:after="80"/>
      </w:pPr>
      <w:r>
        <w:t xml:space="preserve">Dashboard shows a red error-rate tile for checkout-svc (metrics panel). Click the panel.</w:t>
      </w:r>
    </w:p>
    <w:p>
      <w:pPr>
        <w:pStyle w:val="ListParagraph"/>
        <w:numPr>
          <w:ilvl w:val="0"/>
          <w:numId w:val="3"/>
        </w:numPr>
        <w:spacing w:after="80"/>
      </w:pPr>
      <w:r>
        <w:t xml:space="preserve">Grafana opens the panel in Explore, with the time window already centered on the alert. The metric is elevated.</w:t>
      </w:r>
    </w:p>
    <w:p>
      <w:pPr>
        <w:pStyle w:val="ListParagraph"/>
        <w:numPr>
          <w:ilvl w:val="0"/>
          <w:numId w:val="3"/>
        </w:numPr>
        <w:spacing w:after="80"/>
      </w:pPr>
      <w:r>
        <w:t xml:space="preserve">Exemplar markers are visible on the adjacent latency histogram. Click one. → Trace opens.</w:t>
      </w:r>
    </w:p>
    <w:p>
      <w:pPr>
        <w:pStyle w:val="ListParagraph"/>
        <w:numPr>
          <w:ilvl w:val="0"/>
          <w:numId w:val="3"/>
        </w:numPr>
        <w:spacing w:after="80"/>
      </w:pPr>
      <w:r>
        <w:t xml:space="preserve">In the trace waterfall (Tempo), the failing span is red. Click "Logs for this span". → Loki Explore opens pre-filtered to trace_id=X AND service=payment-svc.</w:t>
      </w:r>
    </w:p>
    <w:p>
      <w:pPr>
        <w:pStyle w:val="ListParagraph"/>
        <w:numPr>
          <w:ilvl w:val="0"/>
          <w:numId w:val="3"/>
        </w:numPr>
        <w:spacing w:after="80"/>
      </w:pPr>
      <w:r>
        <w:t xml:space="preserve">Logs show the Stripe 504 exception. Root cause identified.</w:t>
      </w:r>
    </w:p>
    <w:p>
      <w:pPr>
        <w:spacing w:after="120"/>
      </w:pPr>
      <w:r>
        <w:t xml:space="preserve">Total time: under a minute. Total queries typed by the engineer: zero. This is what unified observability delivers at its best.</w:t>
      </w:r>
    </w:p>
    <w:p>
      <w:pPr>
        <w:pStyle w:val="Heading2"/>
      </w:pPr>
      <w:r>
        <w:t xml:space="preserve">5.5 Useful Patterns for Dashboard Design</w:t>
      </w:r>
    </w:p>
    <w:p>
      <w:pPr>
        <w:pStyle w:val="ListParagraph"/>
        <w:numPr>
          <w:ilvl w:val="0"/>
          <w:numId w:val="2"/>
        </w:numPr>
        <w:spacing w:after="80"/>
      </w:pPr>
      <w:r>
        <w:rPr>
          <w:b/>
          <w:bCs/>
        </w:rPr>
        <w:t xml:space="preserve">Put metrics, logs, and trace-list panels on the same dashboard row</w:t>
      </w:r>
      <w:r>
        <w:t xml:space="preserve"> with shared time range — context-switching between tools becomes context-preserving browsing within one view.</w:t>
      </w:r>
    </w:p>
    <w:p>
      <w:pPr>
        <w:pStyle w:val="ListParagraph"/>
        <w:numPr>
          <w:ilvl w:val="0"/>
          <w:numId w:val="2"/>
        </w:numPr>
        <w:spacing w:after="80"/>
      </w:pPr>
      <w:r>
        <w:rPr>
          <w:b/>
          <w:bCs/>
        </w:rPr>
        <w:t xml:space="preserve">Use repeated panels by service</w:t>
      </w:r>
      <w:r>
        <w:t xml:space="preserve"> so each service gets a consistent mini-dashboard of its three pillars with one scroll.</w:t>
      </w:r>
    </w:p>
    <w:p>
      <w:pPr>
        <w:pStyle w:val="ListParagraph"/>
        <w:numPr>
          <w:ilvl w:val="0"/>
          <w:numId w:val="2"/>
        </w:numPr>
        <w:spacing w:after="80"/>
      </w:pPr>
      <w:r>
        <w:rPr>
          <w:b/>
          <w:bCs/>
        </w:rPr>
        <w:t xml:space="preserve">Add "quick links" to the dashboard</w:t>
      </w:r>
      <w:r>
        <w:t xml:space="preserve"> — top-right buttons that open the specific Loki/Tempo queries most relevant to the current dashboard.</w:t>
      </w:r>
    </w:p>
    <w:p>
      <w:pPr>
        <w:pStyle w:val="ListParagraph"/>
        <w:numPr>
          <w:ilvl w:val="0"/>
          <w:numId w:val="2"/>
        </w:numPr>
        <w:spacing w:after="80"/>
      </w:pPr>
      <w:r>
        <w:rPr>
          <w:b/>
          <w:bCs/>
        </w:rPr>
        <w:t xml:space="preserve">Use Grafana variables (time, service, tenant)</w:t>
      </w:r>
      <w:r>
        <w:t xml:space="preserve"> — propagated across all panels so changing a filter once updates metrics, logs, and traces simultaneously.</w:t>
      </w:r>
    </w:p>
    <w:p>
      <w:r>
        <w:br w:type="page"/>
      </w:r>
    </w:p>
    <w:p>
      <w:pPr>
        <w:pStyle w:val="Heading1"/>
      </w:pPr>
      <w:r>
        <w:t xml:space="preserve">6. Unified Observability — One Tool, Three Pillars</w:t>
      </w:r>
    </w:p>
    <w:p>
      <w:pPr>
        <w:pStyle w:val="Heading2"/>
      </w:pPr>
      <w:r>
        <w:t xml:space="preserve">6.1 What "Unified" Means</w:t>
      </w:r>
    </w:p>
    <w:p>
      <w:pPr>
        <w:spacing w:after="120"/>
      </w:pPr>
      <w:r>
        <w:t xml:space="preserve">Unified observability is the pattern of using a single tool (or a tightly-integrated suite) to view metrics, logs, and traces together, with cross-pillar navigation, shared time ranges, shared labels, and a consistent user experience. The three pillars are still three distinct data types underneath — you can't collapse them into one — but the experience of using them becomes one experience instead of three.</w:t>
      </w:r>
    </w:p>
    <w:p>
      <w:pPr>
        <w:pStyle w:val="Heading2"/>
      </w:pPr>
      <w:r>
        <w:t xml:space="preserve">6.2 Two Broad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Family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Examples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Commercial SaaS platforms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Datadog, New Relic, Dynatrace, Splunk Observability, Elastic Observability, Honeycomb, Lightstep, Grafana Cloud, AWS CloudWatch, Google Cloud Operations, Azure Monitor.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Self-hosted open-source stacks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 + Prometheus + Loki + Tempo (+ Pyroscope for profiling). Also: Elastic Stack (ELK + APM), SigNoz (all-in-one OSS platform).</w:t>
            </w:r>
          </w:p>
        </w:tc>
      </w:tr>
    </w:tbl>
    <w:p>
      <w:pPr>
        <w:pStyle w:val="Heading2"/>
      </w:pPr>
      <w:r>
        <w:t xml:space="preserve">6.3 The Grafana Stack</w:t>
      </w:r>
    </w:p>
    <w:p>
      <w:pPr>
        <w:spacing w:after="120"/>
      </w:pPr>
      <w:r>
        <w:t xml:space="preserve">The Grafana Labs open-source stack is the canonical self-hosted unified-observability option. Each pillar has a dedicated backend, and Grafana is the common UI: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Grafana      │  unified dashboards + Explore</w:t>
      </w:r>
    </w:p>
    <w:p>
      <w:pPr>
        <w:shd w:fill="F2F2F2" w:val="clear"/>
        <w:spacing w:after="0"/>
      </w:pPr>
      <w:r>
        <w:rPr>
          <w:rFonts w:ascii="Consolas" w:cs="Consolas" w:eastAsia="Consolas" w:hAnsi="Consolas"/>
          <w:sz w:val="20"/>
          <w:szCs w:val="20"/>
        </w:rPr>
        <w:t xml:space="preserve">                         │   (UI)         │  cross-pillar click-through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│Prometheus│      │   Loki    │       │   Tempo    │</w:t>
      </w:r>
    </w:p>
    <w:p>
      <w:pPr>
        <w:shd w:fill="F2F2F2" w:val="clear"/>
        <w:spacing w:after="0"/>
      </w:pPr>
      <w:r>
        <w:rPr>
          <w:rFonts w:ascii="Consolas" w:cs="Consolas" w:eastAsia="Consolas" w:hAnsi="Consolas"/>
          <w:sz w:val="20"/>
          <w:szCs w:val="20"/>
        </w:rPr>
        <w:t xml:space="preserve">      │ metrics  │      │   logs    │       │  traces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OTel Collector   │</w:t>
      </w:r>
    </w:p>
    <w:p>
      <w:pPr>
        <w:shd w:fill="F2F2F2" w:val="clear"/>
        <w:spacing w:after="0"/>
      </w:pPr>
      <w:r>
        <w:rPr>
          <w:rFonts w:ascii="Consolas" w:cs="Consolas" w:eastAsia="Consolas" w:hAnsi="Consolas"/>
          <w:sz w:val="20"/>
          <w:szCs w:val="20"/>
        </w:rPr>
        <w:t xml:space="preserve">                      │  receives OTLP,   │</w:t>
      </w:r>
    </w:p>
    <w:p>
      <w:pPr>
        <w:shd w:fill="F2F2F2" w:val="clear"/>
        <w:spacing w:after="0"/>
      </w:pPr>
      <w:r>
        <w:rPr>
          <w:rFonts w:ascii="Consolas" w:cs="Consolas" w:eastAsia="Consolas" w:hAnsi="Consolas"/>
          <w:sz w:val="20"/>
          <w:szCs w:val="20"/>
        </w:rPr>
        <w:t xml:space="preserve">                      │  routes per-pillar│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Applications        │</w:t>
      </w:r>
    </w:p>
    <w:p>
      <w:pPr>
        <w:shd w:fill="F2F2F2" w:val="clear"/>
        <w:spacing w:after="0"/>
      </w:pPr>
      <w:r>
        <w:rPr>
          <w:rFonts w:ascii="Consolas" w:cs="Consolas" w:eastAsia="Consolas" w:hAnsi="Consolas"/>
          <w:sz w:val="20"/>
          <w:szCs w:val="20"/>
        </w:rPr>
        <w:t xml:space="preserve">                     │  (OTel SDK emits all │</w:t>
      </w:r>
    </w:p>
    <w:p>
      <w:pPr>
        <w:shd w:fill="F2F2F2" w:val="clear"/>
        <w:spacing w:after="0"/>
      </w:pPr>
      <w:r>
        <w:rPr>
          <w:rFonts w:ascii="Consolas" w:cs="Consolas" w:eastAsia="Consolas" w:hAnsi="Consolas"/>
          <w:sz w:val="20"/>
          <w:szCs w:val="20"/>
        </w:rPr>
        <w:t xml:space="preserve">                     │  three signals)      │</w:t>
      </w:r>
    </w:p>
    <w:p>
      <w:pPr>
        <w:shd w:fill="F2F2F2" w:val="clear"/>
        <w:spacing w:after="160"/>
      </w:pPr>
      <w:r>
        <w:rPr>
          <w:rFonts w:ascii="Consolas" w:cs="Consolas" w:eastAsia="Consolas" w:hAnsi="Consolas"/>
          <w:sz w:val="20"/>
          <w:szCs w:val="20"/>
        </w:rPr>
        <w:t xml:space="preserve">                     └─────────────────────┘</w:t>
      </w:r>
    </w:p>
    <w:p>
      <w:pPr>
        <w:spacing w:after="120"/>
      </w:pPr>
      <w:r>
        <w:t xml:space="preserve">Critically, applications emit all three signals via OpenTelemetry to a single Collector tier. The Collector routes each signal to its backend: metrics to Prometheus (via remote-write or OTLP), logs to Loki, traces to Tempo. Grafana on the other side reads from all three. Because all three signals originate from the same application context, they share service.name, trace_id, and other attributes that Grafana uses to link them.</w:t>
      </w:r>
    </w:p>
    <w:p>
      <w:pPr>
        <w:pStyle w:val="Heading2"/>
      </w:pPr>
      <w:r>
        <w:t xml:space="preserve">6.4 Commercial All-in-One Platforms</w:t>
      </w:r>
    </w:p>
    <w:p>
      <w:pPr>
        <w:spacing w:after="120"/>
      </w:pPr>
      <w:r>
        <w:t xml:space="preserve">Commercial SaaS observability platforms (Datadog, New Relic, Dynatrace, etc.) sell exactly this integration as a product. Users send OTel data (or the vendor's proprietary agent) to the platform, which ingests all three pillars into a single backend with a single UI. Cross-pillar navigation is often even more polished than with the Grafana stack, and the tooling comes pre-configured.</w:t>
      </w:r>
    </w:p>
    <w:p>
      <w:pPr>
        <w:spacing w:after="120"/>
      </w:pPr>
      <w:r>
        <w:t xml:space="preserve">Trade-offs vs. the open-source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Dimension</w:t>
            </w:r>
          </w:p>
        </w:tc>
        <w:tc>
          <w:tcPr>
            <w:tcW w:type="dxa" w:w="37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Open-source (Grafana stack)</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Commercial SaaS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Infrastructure + ops team time.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Per-seat or per-GB fees; significant at scale.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Setup complexity</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Higher — deploy and operate four systems.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Lower — set up is usually "install agent and sign up".</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Vendor lock-in</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Minimal — OTel in, open components behind.</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Depends; OTel-compatible vendors reduce lock-in.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UX polish</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Improving, still slightly behind top SaaS.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Typically best in class.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Feature breadth</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Catching up rapidly; traces + logs + metrics + profiles.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Often includes RUM, synthetics, APM, security, CSPM.</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Scalability</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Manageable if you know Prometheus/Loki operations.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SaaS pricing often reshapes at scale — verify.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 residency</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Full control.</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Depends on vendor region options.</w:t>
            </w:r>
          </w:p>
        </w:tc>
      </w:tr>
    </w:tbl>
    <w:p>
      <w:pPr>
        <w:pStyle w:val="Heading2"/>
      </w:pPr>
      <w:r>
        <w:t xml:space="preserve">6.5 OpenTelemetry as the Unifying Input</w:t>
      </w:r>
    </w:p>
    <w:p>
      <w:pPr>
        <w:spacing w:after="120"/>
      </w:pPr>
      <w:r>
        <w:t xml:space="preserve">Regardless of which unified observability platform you choose, OpenTelemetry is increasingly the input. OTel SDKs emit all three signals — traces, metrics, logs — with shared resource attributes (service.name, deployment.environment), shared context (trace_id, span_id), and over a shared wire protocol (OTLP). This means:</w:t>
      </w:r>
    </w:p>
    <w:p>
      <w:pPr>
        <w:pStyle w:val="ListParagraph"/>
        <w:numPr>
          <w:ilvl w:val="0"/>
          <w:numId w:val="2"/>
        </w:numPr>
        <w:spacing w:after="80"/>
      </w:pPr>
      <w:r>
        <w:t xml:space="preserve">Instrument once; export to multiple backends simultaneously if needed.</w:t>
      </w:r>
    </w:p>
    <w:p>
      <w:pPr>
        <w:pStyle w:val="ListParagraph"/>
        <w:numPr>
          <w:ilvl w:val="0"/>
          <w:numId w:val="2"/>
        </w:numPr>
        <w:spacing w:after="80"/>
      </w:pPr>
      <w:r>
        <w:t xml:space="preserve">Switch backends by changing Collector configuration; no application code changes.</w:t>
      </w:r>
    </w:p>
    <w:p>
      <w:pPr>
        <w:pStyle w:val="ListParagraph"/>
        <w:numPr>
          <w:ilvl w:val="0"/>
          <w:numId w:val="2"/>
        </w:numPr>
        <w:spacing w:after="80"/>
      </w:pPr>
      <w:r>
        <w:t xml:space="preserve">Shared semantic conventions mean the same attribute means the same thing in every tool.</w:t>
      </w:r>
    </w:p>
    <w:p>
      <w:pPr>
        <w:pStyle w:val="ListParagraph"/>
        <w:numPr>
          <w:ilvl w:val="0"/>
          <w:numId w:val="2"/>
        </w:numPr>
        <w:spacing w:after="80"/>
      </w:pPr>
      <w:r>
        <w:t xml:space="preserve">The correlation mechanisms in this module — trace_id in logs, exemplars on metrics — are OTel-native and work consistently across backends.</w:t>
      </w:r>
    </w:p>
    <w:p>
      <w:pPr>
        <w:spacing w:after="120"/>
      </w:pPr>
      <w:r>
        <w:t xml:space="preserve">Without OTel, unified observability is possible but each integration is custom: vendor SDKs speak vendor formats, MDC bridges are framework-specific, correlation labels differ across tools. With OTel, unified observability is the default outcome of doing the basic thing correctly.</w:t>
      </w:r>
    </w:p>
    <w:p>
      <w:pPr>
        <w:pStyle w:val="Heading2"/>
      </w:pPr>
      <w:r>
        <w:t xml:space="preserve">6.6 Properties of a Good Unified Observability Setup</w:t>
      </w:r>
    </w:p>
    <w:p>
      <w:pPr>
        <w:spacing w:after="120"/>
      </w:pPr>
      <w:r>
        <w:t xml:space="preserve">A setup that realizes the full value of unification will exhibit these properties:</w:t>
      </w:r>
    </w:p>
    <w:p>
      <w:pPr>
        <w:pStyle w:val="ListParagraph"/>
        <w:numPr>
          <w:ilvl w:val="0"/>
          <w:numId w:val="2"/>
        </w:numPr>
        <w:spacing w:after="80"/>
      </w:pPr>
      <w:r>
        <w:t xml:space="preserve">Every log line carries trace_id and span_id when emitted during an active span.</w:t>
      </w:r>
    </w:p>
    <w:p>
      <w:pPr>
        <w:pStyle w:val="ListParagraph"/>
        <w:numPr>
          <w:ilvl w:val="0"/>
          <w:numId w:val="2"/>
        </w:numPr>
        <w:spacing w:after="80"/>
      </w:pPr>
      <w:r>
        <w:t xml:space="preserve">Metrics histograms carry exemplars linking to representative traces for their buckets.</w:t>
      </w:r>
    </w:p>
    <w:p>
      <w:pPr>
        <w:pStyle w:val="ListParagraph"/>
        <w:numPr>
          <w:ilvl w:val="0"/>
          <w:numId w:val="2"/>
        </w:numPr>
        <w:spacing w:after="80"/>
      </w:pPr>
      <w:r>
        <w:t xml:space="preserve">Traces include span attributes that match the labels of related metrics (service.name, environment, etc.).</w:t>
      </w:r>
    </w:p>
    <w:p>
      <w:pPr>
        <w:pStyle w:val="ListParagraph"/>
        <w:numPr>
          <w:ilvl w:val="0"/>
          <w:numId w:val="2"/>
        </w:numPr>
        <w:spacing w:after="80"/>
      </w:pPr>
      <w:r>
        <w:t xml:space="preserve">The UI can jump from any signal to any other signal in a single click.</w:t>
      </w:r>
    </w:p>
    <w:p>
      <w:pPr>
        <w:pStyle w:val="ListParagraph"/>
        <w:numPr>
          <w:ilvl w:val="0"/>
          <w:numId w:val="2"/>
        </w:numPr>
        <w:spacing w:after="80"/>
      </w:pPr>
      <w:r>
        <w:t xml:space="preserve">Time ranges propagate between panels and views — no re-entering "last 15 minutes" in each tool.</w:t>
      </w:r>
    </w:p>
    <w:p>
      <w:pPr>
        <w:pStyle w:val="ListParagraph"/>
        <w:numPr>
          <w:ilvl w:val="0"/>
          <w:numId w:val="2"/>
        </w:numPr>
        <w:spacing w:after="80"/>
      </w:pPr>
      <w:r>
        <w:t xml:space="preserve">Service and tenant filters propagate similarly — the same filter narrows all three pillars at once.</w:t>
      </w:r>
    </w:p>
    <w:p>
      <w:pPr>
        <w:pStyle w:val="ListParagraph"/>
        <w:numPr>
          <w:ilvl w:val="0"/>
          <w:numId w:val="2"/>
        </w:numPr>
        <w:spacing w:after="80"/>
      </w:pPr>
      <w:r>
        <w:t xml:space="preserve">Alerts link directly to runbooks that reference the tool's specific trace-ID-first investigation steps.</w:t>
      </w:r>
    </w:p>
    <w:p>
      <w:r>
        <w:br w:type="page"/>
      </w:r>
    </w:p>
    <w:p>
      <w:pPr>
        <w:pStyle w:val="Heading1"/>
      </w:pPr>
      <w:r>
        <w:t xml:space="preserve">7. Worked Example — A Full Correlated Investigation</w:t>
      </w:r>
    </w:p>
    <w:p>
      <w:pPr>
        <w:spacing w:after="120"/>
      </w:pPr>
      <w:r>
        <w:t xml:space="preserve">Putting every mechanism in this module to work — an end-to-end walkthrough of an incident resolved in three minutes by a team whose three pillars are correlated.</w:t>
      </w:r>
    </w:p>
    <w:p>
      <w:pPr>
        <w:pStyle w:val="Heading2"/>
      </w:pPr>
      <w:r>
        <w:t xml:space="preserve">7.1 Setup</w:t>
      </w:r>
    </w:p>
    <w:p>
      <w:pPr>
        <w:spacing w:after="120"/>
      </w:pPr>
      <w:r>
        <w:t xml:space="preserve">A Spring Boot 3 microservice fleet emits OTel signals (traces, metrics, logs) to an OTel Collector. The Collector routes metrics to Prometheus, logs to Loki, traces to Tempo. Grafana is the unified UI. Every log line carries trace_id, span_id, and service.name. Histograms have exemplars enabled.</w:t>
      </w:r>
    </w:p>
    <w:p>
      <w:pPr>
        <w:pStyle w:val="Heading2"/>
      </w:pPr>
      <w:r>
        <w:t xml:space="preserve">7.2 T+0s — The Alert</w:t>
      </w:r>
    </w:p>
    <w:p>
      <w:pPr>
        <w:spacing w:after="120"/>
      </w:pPr>
      <w:r>
        <w:t xml:space="preserve">PagerDuty: "orders-svc error rate &gt; 5% for 5 minutes."</w:t>
      </w:r>
    </w:p>
    <w:p>
      <w:pPr>
        <w:pStyle w:val="Heading2"/>
      </w:pPr>
      <w:r>
        <w:t xml:space="preserve">7.3 T+15s — Metrics Tell What</w:t>
      </w:r>
    </w:p>
    <w:p>
      <w:pPr>
        <w:spacing w:after="120"/>
      </w:pPr>
      <w:r>
        <w:t xml:space="preserve">On-call opens Grafana's pre-built orders-svc dashboard. The error-rate tile is red, pinned at 7.2%. The rate started climbing 6 minutes ago. The latency p99 tile is also elevated — 3.2s, up from a baseline of 180ms.</w:t>
      </w:r>
    </w:p>
    <w:p>
      <w:pPr>
        <w:spacing w:after="120"/>
      </w:pPr>
      <w:r>
        <w:t xml:space="preserve">Metrics have answered: something is wrong, the magnitude, and the time window. But not the cause.</w:t>
      </w:r>
    </w:p>
    <w:p>
      <w:pPr>
        <w:pStyle w:val="Heading2"/>
      </w:pPr>
      <w:r>
        <w:t xml:space="preserve">7.4 T+30s — Exemplar Clicks to Trace</w:t>
      </w:r>
    </w:p>
    <w:p>
      <w:pPr>
        <w:spacing w:after="120"/>
      </w:pPr>
      <w:r>
        <w:t xml:space="preserve">The latency histogram panel shows exemplar markers in the 3s–5s bucket. On-call hovers over one; trace_id=4bf92f3577b34da6a3ce929d0e0e4736 appears. Click → "View trace".</w:t>
      </w:r>
    </w:p>
    <w:p>
      <w:pPr>
        <w:spacing w:after="120"/>
      </w:pPr>
      <w:r>
        <w:t xml:space="preserve">Grafana opens the trace in Tempo's waterfall view.</w:t>
      </w:r>
    </w:p>
    <w:p>
      <w:pPr>
        <w:pStyle w:val="Heading2"/>
      </w:pPr>
      <w:r>
        <w:t xml:space="preserve">7.5 T+45s — Waterfall Shows Where</w:t>
      </w:r>
    </w:p>
    <w:p>
      <w:pPr>
        <w:spacing w:after="120"/>
      </w:pPr>
      <w:r>
        <w:t xml:space="preserve">The trace waterfall:</w:t>
      </w:r>
    </w:p>
    <w:p>
      <w:pPr>
        <w:shd w:fill="F2F2F2" w:val="clear"/>
        <w:spacing w:after="0"/>
      </w:pPr>
      <w:r>
        <w:rPr>
          <w:rFonts w:ascii="Consolas" w:cs="Consolas" w:eastAsia="Consolas" w:hAnsi="Consolas"/>
          <w:sz w:val="20"/>
          <w:szCs w:val="20"/>
        </w:rPr>
        <w:t xml:space="preserve">orders-svc  SERVER POST /orders              ▓▓▓▓▓▓▓▓▓▓▓▓▓▓▓▓▓▓▓▓▓▓▓  4.2s</w:t>
      </w:r>
    </w:p>
    <w:p>
      <w:pPr>
        <w:shd w:fill="F2F2F2" w:val="clear"/>
        <w:spacing w:after="0"/>
      </w:pPr>
      <w:r>
        <w:rPr>
          <w:rFonts w:ascii="Consolas" w:cs="Consolas" w:eastAsia="Consolas" w:hAnsi="Consolas"/>
          <w:sz w:val="20"/>
          <w:szCs w:val="20"/>
        </w:rPr>
        <w:t xml:space="preserve">├ orders-svc          lookup-customer         ▓                         50ms</w:t>
      </w:r>
    </w:p>
    <w:p>
      <w:pPr>
        <w:shd w:fill="F2F2F2" w:val="clear"/>
        <w:spacing w:after="0"/>
      </w:pPr>
      <w:r>
        <w:rPr>
          <w:rFonts w:ascii="Consolas" w:cs="Consolas" w:eastAsia="Consolas" w:hAnsi="Consolas"/>
          <w:sz w:val="20"/>
          <w:szCs w:val="20"/>
        </w:rPr>
        <w:t xml:space="preserve">├ inventory CLIENT                            ▓▓                        60ms</w:t>
      </w:r>
    </w:p>
    <w:p>
      <w:pPr>
        <w:shd w:fill="F2F2F2" w:val="clear"/>
        <w:spacing w:after="0"/>
      </w:pPr>
      <w:r>
        <w:rPr>
          <w:rFonts w:ascii="Consolas" w:cs="Consolas" w:eastAsia="Consolas" w:hAnsi="Consolas"/>
          <w:sz w:val="20"/>
          <w:szCs w:val="20"/>
        </w:rPr>
        <w:t xml:space="preserve">├ payment   CLIENT POST /charge               ▓▓▓▓▓▓▓▓▓▓▓▓▓▓▓▓▓▓▓       4.0s ← RED</w:t>
      </w:r>
    </w:p>
    <w:p>
      <w:pPr>
        <w:shd w:fill="F2F2F2" w:val="clear"/>
        <w:spacing w:after="0"/>
      </w:pPr>
      <w:r>
        <w:rPr>
          <w:rFonts w:ascii="Consolas" w:cs="Consolas" w:eastAsia="Consolas" w:hAnsi="Consolas"/>
          <w:sz w:val="20"/>
          <w:szCs w:val="20"/>
        </w:rPr>
        <w:t xml:space="preserve">│  └ stripe CLIENT POST /v1/charges               ▓▓▓▓▓▓▓▓▓▓▓▓          3.5s</w:t>
      </w:r>
    </w:p>
    <w:p>
      <w:pPr>
        <w:shd w:fill="F2F2F2" w:val="clear"/>
        <w:spacing w:after="160"/>
      </w:pPr>
      <w:r>
        <w:rPr>
          <w:rFonts w:ascii="Consolas" w:cs="Consolas" w:eastAsia="Consolas" w:hAnsi="Consolas"/>
          <w:sz w:val="20"/>
          <w:szCs w:val="20"/>
        </w:rPr>
        <w:t xml:space="preserve">└ email     CLIENT                                                ▓    30ms</w:t>
      </w:r>
    </w:p>
    <w:p>
      <w:pPr>
        <w:spacing w:after="120"/>
      </w:pPr>
      <w:r>
        <w:t xml:space="preserve">Waterfall has answered: where is this happening. The payment → stripe call is the critical path and is failing.</w:t>
      </w:r>
    </w:p>
    <w:p>
      <w:pPr>
        <w:pStyle w:val="Heading2"/>
      </w:pPr>
      <w:r>
        <w:t xml:space="preserve">7.6 T+75s — Click "Logs for This Span"</w:t>
      </w:r>
    </w:p>
    <w:p>
      <w:pPr>
        <w:spacing w:after="120"/>
      </w:pPr>
      <w:r>
        <w:t xml:space="preserve">On-call clicks the failing payment span, then the "Logs" button. Grafana opens Loki Explore, pre-populated with the query {service_name="payment-svc"} |= "4bf92f3577b34da6a3ce929d0e0e4736".</w:t>
      </w:r>
    </w:p>
    <w:p>
      <w:pPr>
        <w:spacing w:after="120"/>
      </w:pPr>
      <w:r>
        <w:t xml:space="preserve">Loki returns the log lines:</w:t>
      </w:r>
    </w:p>
    <w:p>
      <w:pPr>
        <w:shd w:fill="F2F2F2" w:val="clear"/>
        <w:spacing w:after="0"/>
      </w:pPr>
      <w:r>
        <w:rPr>
          <w:rFonts w:ascii="Consolas" w:cs="Consolas" w:eastAsia="Consolas" w:hAnsi="Consolas"/>
          <w:sz w:val="20"/>
          <w:szCs w:val="20"/>
        </w:rPr>
        <w:t xml:space="preserve">14:02:11.190 {service_name="payment-svc", trace_id="4bf92f...4736",</w:t>
      </w:r>
    </w:p>
    <w:p>
      <w:pPr>
        <w:shd w:fill="F2F2F2" w:val="clear"/>
        <w:spacing w:after="0"/>
      </w:pPr>
      <w:r>
        <w:rPr>
          <w:rFonts w:ascii="Consolas" w:cs="Consolas" w:eastAsia="Consolas" w:hAnsi="Consolas"/>
          <w:sz w:val="20"/>
          <w:szCs w:val="20"/>
        </w:rPr>
        <w:t xml:space="preserve">              span_id="c3330...0001", level="INFO"}</w:t>
      </w:r>
    </w:p>
    <w:p>
      <w:pPr>
        <w:shd w:fill="F2F2F2" w:val="clear"/>
        <w:spacing w:after="0"/>
      </w:pPr>
      <w:r>
        <w:rPr>
          <w:rFonts w:ascii="Consolas" w:cs="Consolas" w:eastAsia="Consolas" w:hAnsi="Consolas"/>
          <w:sz w:val="20"/>
          <w:szCs w:val="20"/>
        </w:rPr>
        <w:t xml:space="preserve">              charging user 48291 amount 39.99 via stripe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14:02:12.705 {service_name="payment-svc", trace_id="4bf92f...4736",</w:t>
      </w:r>
    </w:p>
    <w:p>
      <w:pPr>
        <w:shd w:fill="F2F2F2" w:val="clear"/>
        <w:spacing w:after="0"/>
      </w:pPr>
      <w:r>
        <w:rPr>
          <w:rFonts w:ascii="Consolas" w:cs="Consolas" w:eastAsia="Consolas" w:hAnsi="Consolas"/>
          <w:sz w:val="20"/>
          <w:szCs w:val="20"/>
        </w:rPr>
        <w:t xml:space="preserve">              span_id="c3330...0001", level="WARN"}</w:t>
      </w:r>
    </w:p>
    <w:p>
      <w:pPr>
        <w:shd w:fill="F2F2F2" w:val="clear"/>
        <w:spacing w:after="0"/>
      </w:pPr>
      <w:r>
        <w:rPr>
          <w:rFonts w:ascii="Consolas" w:cs="Consolas" w:eastAsia="Consolas" w:hAnsi="Consolas"/>
          <w:sz w:val="20"/>
          <w:szCs w:val="20"/>
        </w:rPr>
        <w:t xml:space="preserve">              stripe returned 504, retrying (1/2)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14:02:14.210 {service_name="payment-svc", trace_id="4bf92f...4736",</w:t>
      </w:r>
    </w:p>
    <w:p>
      <w:pPr>
        <w:shd w:fill="F2F2F2" w:val="clear"/>
        <w:spacing w:after="0"/>
      </w:pPr>
      <w:r>
        <w:rPr>
          <w:rFonts w:ascii="Consolas" w:cs="Consolas" w:eastAsia="Consolas" w:hAnsi="Consolas"/>
          <w:sz w:val="20"/>
          <w:szCs w:val="20"/>
        </w:rPr>
        <w:t xml:space="preserve">              span_id="c3330...0001", level="WARN"}</w:t>
      </w:r>
    </w:p>
    <w:p>
      <w:pPr>
        <w:shd w:fill="F2F2F2" w:val="clear"/>
        <w:spacing w:after="0"/>
      </w:pPr>
      <w:r>
        <w:rPr>
          <w:rFonts w:ascii="Consolas" w:cs="Consolas" w:eastAsia="Consolas" w:hAnsi="Consolas"/>
          <w:sz w:val="20"/>
          <w:szCs w:val="20"/>
        </w:rPr>
        <w:t xml:space="preserve">              stripe returned 504, retrying (2/2)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14:02:15.720 {service_name="payment-svc", trace_id="4bf92f...4736",</w:t>
      </w:r>
    </w:p>
    <w:p>
      <w:pPr>
        <w:shd w:fill="F2F2F2" w:val="clear"/>
        <w:spacing w:after="0"/>
      </w:pPr>
      <w:r>
        <w:rPr>
          <w:rFonts w:ascii="Consolas" w:cs="Consolas" w:eastAsia="Consolas" w:hAnsi="Consolas"/>
          <w:sz w:val="20"/>
          <w:szCs w:val="20"/>
        </w:rPr>
        <w:t xml:space="preserve">              span_id="c3330...0001", level="ERROR"}</w:t>
      </w:r>
    </w:p>
    <w:p>
      <w:pPr>
        <w:shd w:fill="F2F2F2" w:val="clear"/>
        <w:spacing w:after="0"/>
      </w:pPr>
      <w:r>
        <w:rPr>
          <w:rFonts w:ascii="Consolas" w:cs="Consolas" w:eastAsia="Consolas" w:hAnsi="Consolas"/>
          <w:sz w:val="20"/>
          <w:szCs w:val="20"/>
        </w:rPr>
        <w:t xml:space="preserve">              stripe timeout after 3 attempts:</w:t>
      </w:r>
    </w:p>
    <w:p>
      <w:pPr>
        <w:shd w:fill="F2F2F2" w:val="clear"/>
        <w:spacing w:after="0"/>
      </w:pPr>
      <w:r>
        <w:rPr>
          <w:rFonts w:ascii="Consolas" w:cs="Consolas" w:eastAsia="Consolas" w:hAnsi="Consolas"/>
          <w:sz w:val="20"/>
          <w:szCs w:val="20"/>
        </w:rPr>
        <w:t xml:space="preserve">              VendorTimeoutError: upstream did not respond within 1500ms</w:t>
      </w:r>
    </w:p>
    <w:p>
      <w:pPr>
        <w:shd w:fill="F2F2F2" w:val="clear"/>
        <w:spacing w:after="0"/>
      </w:pPr>
      <w:r>
        <w:rPr>
          <w:rFonts w:ascii="Consolas" w:cs="Consolas" w:eastAsia="Consolas" w:hAnsi="Consolas"/>
          <w:sz w:val="20"/>
          <w:szCs w:val="20"/>
        </w:rPr>
        <w:t xml:space="preserve">              at chargeCard (pay.js:88)</w:t>
      </w:r>
    </w:p>
    <w:p>
      <w:pPr>
        <w:shd w:fill="F2F2F2" w:val="clear"/>
        <w:spacing w:after="0"/>
      </w:pPr>
      <w:r>
        <w:rPr>
          <w:rFonts w:ascii="Consolas" w:cs="Consolas" w:eastAsia="Consolas" w:hAnsi="Consolas"/>
          <w:sz w:val="20"/>
          <w:szCs w:val="20"/>
        </w:rPr>
        <w:t xml:space="preserve">              at retry (retry.js:45)</w:t>
      </w:r>
    </w:p>
    <w:p>
      <w:pPr>
        <w:shd w:fill="F2F2F2" w:val="clear"/>
        <w:spacing w:after="160"/>
      </w:pPr>
      <w:r>
        <w:rPr>
          <w:rFonts w:ascii="Consolas" w:cs="Consolas" w:eastAsia="Consolas" w:hAnsi="Consolas"/>
          <w:sz w:val="20"/>
          <w:szCs w:val="20"/>
        </w:rPr>
        <w:t xml:space="preserve">              ...</w:t>
      </w:r>
    </w:p>
    <w:p>
      <w:pPr>
        <w:spacing w:after="120"/>
      </w:pPr>
      <w:r>
        <w:t xml:space="preserve">Logs have answered: why. Stripe is returning 504s.</w:t>
      </w:r>
    </w:p>
    <w:p>
      <w:pPr>
        <w:pStyle w:val="Heading2"/>
      </w:pPr>
      <w:r>
        <w:t xml:space="preserve">7.7 T+90s — Confirm It's Widespread</w:t>
      </w:r>
    </w:p>
    <w:p>
      <w:pPr>
        <w:spacing w:after="120"/>
      </w:pPr>
      <w:r>
        <w:t xml:space="preserve">Back on the Grafana dashboard, on-call looks at another tile: "Stripe client error rate". It's at 23% — elevated from a baseline of 0.2%. This is not one request; this is a Stripe-side incident.</w:t>
      </w:r>
    </w:p>
    <w:p>
      <w:pPr>
        <w:pStyle w:val="Heading2"/>
      </w:pPr>
      <w:r>
        <w:t xml:space="preserve">7.8 T+2m — Check Stripe's Status Page</w:t>
      </w:r>
    </w:p>
    <w:p>
      <w:pPr>
        <w:spacing w:after="120"/>
      </w:pPr>
      <w:r>
        <w:t xml:space="preserve">On-call clicks a link in the runbook to status.stripe.com. A banner confirms: "Investigating elevated error rates on charge creation in US-East." Root cause external; wait for Stripe, and meanwhile activate the circuit breaker that fails fast rather than retrying to reduce our own latency impact.</w:t>
      </w:r>
    </w:p>
    <w:p>
      <w:pPr>
        <w:pStyle w:val="Heading2"/>
      </w:pPr>
      <w:r>
        <w:t xml:space="preserve">7.9 T+3m — Postmortem Template Pre-Filled</w:t>
      </w:r>
    </w:p>
    <w:p>
      <w:pPr>
        <w:spacing w:after="120"/>
      </w:pPr>
      <w:r>
        <w:t xml:space="preserve">Because the investigation happened in a unified tool, the runbook can copy the exact queries and dashboards used into the postmortem draft. Graph screenshots, the representative trace ID, the relevant log stanza — all linkable, all exportable. The postmortem is halfway written by the time the incident is declared stable.</w:t>
      </w:r>
    </w:p>
    <w:p>
      <w:pPr>
        <w:pStyle w:val="Heading2"/>
      </w:pPr>
      <w:r>
        <w:t xml:space="preserve">7.10 The Counterfactual — Without Correlation</w:t>
      </w:r>
    </w:p>
    <w:p>
      <w:pPr>
        <w:spacing w:after="120"/>
      </w:pPr>
      <w:r>
        <w:t xml:space="preserve">The same investigation without correlation looks like this:</w:t>
      </w:r>
    </w:p>
    <w:p>
      <w:pPr>
        <w:pStyle w:val="ListParagraph"/>
        <w:numPr>
          <w:ilvl w:val="0"/>
          <w:numId w:val="3"/>
        </w:numPr>
        <w:spacing w:after="80"/>
      </w:pPr>
      <w:r>
        <w:t xml:space="preserve">Metric alert fires — you know error rate is up. Which service? Look at per-service dashboards individually.</w:t>
      </w:r>
    </w:p>
    <w:p>
      <w:pPr>
        <w:pStyle w:val="ListParagraph"/>
        <w:numPr>
          <w:ilvl w:val="0"/>
          <w:numId w:val="3"/>
        </w:numPr>
        <w:spacing w:after="80"/>
      </w:pPr>
      <w:r>
        <w:t xml:space="preserve">orders-svc dashboard is red. No trace link on the metric panel.</w:t>
      </w:r>
    </w:p>
    <w:p>
      <w:pPr>
        <w:pStyle w:val="ListParagraph"/>
        <w:numPr>
          <w:ilvl w:val="0"/>
          <w:numId w:val="3"/>
        </w:numPr>
        <w:spacing w:after="80"/>
      </w:pPr>
      <w:r>
        <w:t xml:space="preserve">Open Jaeger in a new tab. Type service:orders-svc, status:error, last 15 minutes. Wait for results.</w:t>
      </w:r>
    </w:p>
    <w:p>
      <w:pPr>
        <w:pStyle w:val="ListParagraph"/>
        <w:numPr>
          <w:ilvl w:val="0"/>
          <w:numId w:val="3"/>
        </w:numPr>
        <w:spacing w:after="80"/>
      </w:pPr>
      <w:r>
        <w:t xml:space="preserve">Pick a trace. Open it. See the red payment span.</w:t>
      </w:r>
    </w:p>
    <w:p>
      <w:pPr>
        <w:pStyle w:val="ListParagraph"/>
        <w:numPr>
          <w:ilvl w:val="0"/>
          <w:numId w:val="3"/>
        </w:numPr>
        <w:spacing w:after="80"/>
      </w:pPr>
      <w:r>
        <w:t xml:space="preserve">Open logs in a new tab. The logs UI requires you to pick a service, so pick payment-svc. Type a Kibana query guessing at a time window + keyword. Filter manually to user 48291 — but you don't actually know if this trace was for user 48291; you have to open the trace again, copy the user ID from span attributes, paste into logs.</w:t>
      </w:r>
    </w:p>
    <w:p>
      <w:pPr>
        <w:pStyle w:val="ListParagraph"/>
        <w:numPr>
          <w:ilvl w:val="0"/>
          <w:numId w:val="3"/>
        </w:numPr>
        <w:spacing w:after="80"/>
      </w:pPr>
      <w:r>
        <w:t xml:space="preserve">Find the relevant log. Read the exception.</w:t>
      </w:r>
    </w:p>
    <w:p>
      <w:pPr>
        <w:spacing w:after="120"/>
      </w:pPr>
      <w:r>
        <w:t xml:space="preserve">Best case, this takes 10 minutes. Normal case, 20–30. In a high-stress live-incident context with adrenaline, mis-typed queries, and time-window confusion, it can take much longer. Every minute is user-visible downtime. Correlation is a material investment in incident duration — which, at scale, translates directly into money.</w:t>
      </w:r>
    </w:p>
    <w:p>
      <w:r>
        <w:br w:type="page"/>
      </w:r>
    </w:p>
    <w:p>
      <w:pPr>
        <w:pStyle w:val="Heading1"/>
      </w:pPr>
      <w:r>
        <w:t xml:space="preserve">8. Summary &amp; Quick Reference</w:t>
      </w:r>
    </w:p>
    <w:p>
      <w:pPr>
        <w:pStyle w:val="Heading2"/>
      </w:pPr>
      <w:r>
        <w:t xml:space="preserve">8.1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Three pillars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 tell you WHAT is wrong (aggregate signals), logs tell you WHY (per-process narrative), traces tell you WHERE (cross-service flow for one request).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trace_id in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single highest-ROI correlation mechanism — every log line includes trace_id (and span_id) via MDC / async-context / structured field, making cross-tool navigation deterministic.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Exemplars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Representative trace IDs attached to histogram buckets — let you click a spiking metric and jump directly to an actual trace that contributed to 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 click-through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Data-source configuration that links metrics → logs, logs → traces, traces → logs, and traces → metrics with one click each, using shared labels and span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Unified observability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single tool (Grafana stack, Datadog, etc.) where all three pillars share a UI, share filters, share time ranges, and navigate to each other — OTel is the unifying input that makes this practical.</w:t>
            </w:r>
          </w:p>
        </w:tc>
      </w:tr>
    </w:tbl>
    <w:p>
      <w:pPr>
        <w:pStyle w:val="Heading2"/>
      </w:pPr>
      <w:r>
        <w:t xml:space="preserve">8.2 The Golden Path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METRICS    →    TRACES    →    LOGS    →    FIX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alert fires      click       click      read            │</w:t>
      </w:r>
    </w:p>
    <w:p>
      <w:pPr>
        <w:shd w:fill="F2F2F2" w:val="clear"/>
        <w:spacing w:after="0"/>
      </w:pPr>
      <w:r>
        <w:rPr>
          <w:rFonts w:ascii="Consolas" w:cs="Consolas" w:eastAsia="Consolas" w:hAnsi="Consolas"/>
          <w:sz w:val="20"/>
          <w:szCs w:val="20"/>
        </w:rPr>
        <w:t xml:space="preserve">    │   dashboard red → exemplar  → "logs" →  exception →  go   │</w:t>
      </w:r>
    </w:p>
    <w:p>
      <w:pPr>
        <w:shd w:fill="F2F2F2" w:val="clear"/>
        <w:spacing w:after="0"/>
      </w:pPr>
      <w:r>
        <w:rPr>
          <w:rFonts w:ascii="Consolas" w:cs="Consolas" w:eastAsia="Consolas" w:hAnsi="Consolas"/>
          <w:sz w:val="20"/>
          <w:szCs w:val="20"/>
        </w:rPr>
        <w:t xml:space="preserve">    │   (WHAT)         (WHERE)    (WHY)       (FIX)             │</w:t>
      </w:r>
    </w:p>
    <w:p>
      <w:pPr>
        <w:shd w:fill="F2F2F2" w:val="clear"/>
        <w:spacing w:after="160"/>
      </w:pPr>
      <w:r>
        <w:rPr>
          <w:rFonts w:ascii="Consolas" w:cs="Consolas" w:eastAsia="Consolas" w:hAnsi="Consolas"/>
          <w:sz w:val="20"/>
          <w:szCs w:val="20"/>
        </w:rPr>
        <w:t xml:space="preserve">    └──────────────────────────────────────────────────────────┘</w:t>
      </w:r>
    </w:p>
    <w:p>
      <w:pPr>
        <w:pStyle w:val="Heading2"/>
      </w:pPr>
      <w:r>
        <w:t xml:space="preserve">8.3 Setup Checklist for a Correlated Stack</w:t>
      </w:r>
    </w:p>
    <w:p>
      <w:pPr>
        <w:pStyle w:val="ListParagraph"/>
        <w:numPr>
          <w:ilvl w:val="0"/>
          <w:numId w:val="2"/>
        </w:numPr>
        <w:spacing w:after="80"/>
      </w:pPr>
      <w:r>
        <w:t xml:space="preserve">Every service emits traces, metrics, and logs via OpenTelemetry (or equivalent).</w:t>
      </w:r>
    </w:p>
    <w:p>
      <w:pPr>
        <w:pStyle w:val="ListParagraph"/>
        <w:numPr>
          <w:ilvl w:val="0"/>
          <w:numId w:val="2"/>
        </w:numPr>
        <w:spacing w:after="80"/>
      </w:pPr>
      <w:r>
        <w:t xml:space="preserve">Every log line includes trace_id and span_id fields (MDC or structured field).</w:t>
      </w:r>
    </w:p>
    <w:p>
      <w:pPr>
        <w:pStyle w:val="ListParagraph"/>
        <w:numPr>
          <w:ilvl w:val="0"/>
          <w:numId w:val="2"/>
        </w:numPr>
        <w:spacing w:after="80"/>
      </w:pPr>
      <w:r>
        <w:t xml:space="preserve">Every log line includes service.name (or equivalent — the emitting service identity).</w:t>
      </w:r>
    </w:p>
    <w:p>
      <w:pPr>
        <w:pStyle w:val="ListParagraph"/>
        <w:numPr>
          <w:ilvl w:val="0"/>
          <w:numId w:val="2"/>
        </w:numPr>
        <w:spacing w:after="80"/>
      </w:pPr>
      <w:r>
        <w:t xml:space="preserve">Prometheus / metrics backend has exemplar storage enabled.</w:t>
      </w:r>
    </w:p>
    <w:p>
      <w:pPr>
        <w:pStyle w:val="ListParagraph"/>
        <w:numPr>
          <w:ilvl w:val="0"/>
          <w:numId w:val="2"/>
        </w:numPr>
        <w:spacing w:after="80"/>
      </w:pPr>
      <w:r>
        <w:t xml:space="preserve">Histograms are instrumented such that they capture the current span as an exemplar.</w:t>
      </w:r>
    </w:p>
    <w:p>
      <w:pPr>
        <w:pStyle w:val="ListParagraph"/>
        <w:numPr>
          <w:ilvl w:val="0"/>
          <w:numId w:val="2"/>
        </w:numPr>
        <w:spacing w:after="80"/>
      </w:pPr>
      <w:r>
        <w:t xml:space="preserve">Grafana data sources are configured with trace-to-logs, trace-to-metrics, logs-to-traces links.</w:t>
      </w:r>
    </w:p>
    <w:p>
      <w:pPr>
        <w:pStyle w:val="ListParagraph"/>
        <w:numPr>
          <w:ilvl w:val="0"/>
          <w:numId w:val="2"/>
        </w:numPr>
        <w:spacing w:after="80"/>
      </w:pPr>
      <w:r>
        <w:t xml:space="preserve">Alert notifications include links to a dashboard that shows all three pillars for the affected service.</w:t>
      </w:r>
    </w:p>
    <w:p>
      <w:pPr>
        <w:pStyle w:val="ListParagraph"/>
        <w:numPr>
          <w:ilvl w:val="0"/>
          <w:numId w:val="2"/>
        </w:numPr>
        <w:spacing w:after="80"/>
      </w:pPr>
      <w:r>
        <w:t xml:space="preserve">Runbooks reference trace_id lookups as the first investigation step.</w:t>
      </w:r>
    </w:p>
    <w:p>
      <w:pPr>
        <w:pStyle w:val="Heading2"/>
      </w:pPr>
      <w:r>
        <w:t xml:space="preserve">8.4 Study Checklist</w:t>
      </w:r>
    </w:p>
    <w:p>
      <w:pPr>
        <w:pStyle w:val="ListParagraph"/>
        <w:numPr>
          <w:ilvl w:val="0"/>
          <w:numId w:val="2"/>
        </w:numPr>
        <w:spacing w:after="80"/>
      </w:pPr>
      <w:r>
        <w:t xml:space="preserve">I can state the classical what/why/where decomposition and give an example question each pillar answers.</w:t>
      </w:r>
    </w:p>
    <w:p>
      <w:pPr>
        <w:pStyle w:val="ListParagraph"/>
        <w:numPr>
          <w:ilvl w:val="0"/>
          <w:numId w:val="2"/>
        </w:numPr>
        <w:spacing w:after="80"/>
      </w:pPr>
      <w:r>
        <w:t xml:space="preserve">I can list two strengths and two blind spots of each pillar.</w:t>
      </w:r>
    </w:p>
    <w:p>
      <w:pPr>
        <w:pStyle w:val="ListParagraph"/>
        <w:numPr>
          <w:ilvl w:val="0"/>
          <w:numId w:val="2"/>
        </w:numPr>
        <w:spacing w:after="80"/>
      </w:pPr>
      <w:r>
        <w:t xml:space="preserve">I can explain why trace_id in logs is the highest-ROI correlation mechanism.</w:t>
      </w:r>
    </w:p>
    <w:p>
      <w:pPr>
        <w:pStyle w:val="ListParagraph"/>
        <w:numPr>
          <w:ilvl w:val="0"/>
          <w:numId w:val="2"/>
        </w:numPr>
        <w:spacing w:after="80"/>
      </w:pPr>
      <w:r>
        <w:t xml:space="preserve">I can describe how exemplars are recorded, stored, and used.</w:t>
      </w:r>
    </w:p>
    <w:p>
      <w:pPr>
        <w:pStyle w:val="ListParagraph"/>
        <w:numPr>
          <w:ilvl w:val="0"/>
          <w:numId w:val="2"/>
        </w:numPr>
        <w:spacing w:after="80"/>
      </w:pPr>
      <w:r>
        <w:t xml:space="preserve">I can configure a Grafana Tempo data source with trace-to-logs and trace-to-metrics.</w:t>
      </w:r>
    </w:p>
    <w:p>
      <w:pPr>
        <w:pStyle w:val="ListParagraph"/>
        <w:numPr>
          <w:ilvl w:val="0"/>
          <w:numId w:val="2"/>
        </w:numPr>
        <w:spacing w:after="80"/>
      </w:pPr>
      <w:r>
        <w:t xml:space="preserve">I can enumerate the components of the open-source Grafana observability stack and state their roles.</w:t>
      </w:r>
    </w:p>
    <w:p>
      <w:pPr>
        <w:pStyle w:val="ListParagraph"/>
        <w:numPr>
          <w:ilvl w:val="0"/>
          <w:numId w:val="2"/>
        </w:numPr>
        <w:spacing w:after="80"/>
      </w:pPr>
      <w:r>
        <w:t xml:space="preserve">I can explain how OpenTelemetry acts as the unifying input for unified observability platforms.</w:t>
      </w:r>
    </w:p>
    <w:p>
      <w:pPr>
        <w:pStyle w:val="ListParagraph"/>
        <w:numPr>
          <w:ilvl w:val="0"/>
          <w:numId w:val="2"/>
        </w:numPr>
        <w:spacing w:after="80"/>
      </w:pPr>
      <w:r>
        <w:t xml:space="preserve">I can walk through a realistic cross-pillar investigation from metric alert to root cause.</w:t>
      </w:r>
    </w:p>
    <w:p>
      <w:pPr>
        <w:pStyle w:val="ListParagraph"/>
        <w:numPr>
          <w:ilvl w:val="0"/>
          <w:numId w:val="2"/>
        </w:numPr>
        <w:spacing w:after="80"/>
      </w:pPr>
      <w:r>
        <w:t xml:space="preserve">I can articulate the operational difference between a correlated setup and an uncorrelated one.</w:t>
      </w:r>
    </w:p>
    <w:p>
      <w:pPr>
        <w:pStyle w:val="ListParagraph"/>
        <w:numPr>
          <w:ilvl w:val="0"/>
          <w:numId w:val="2"/>
        </w:numPr>
        <w:spacing w:after="80"/>
      </w:pPr>
      <w:r>
        <w:t xml:space="preserve">I can explain at least one scenario where each pillar alone would fail and correlation is essential.</w:t>
      </w:r>
    </w:p>
    <w:p>
      <w:pPr>
        <w:pStyle w:val="Heading2"/>
      </w:pPr>
      <w:r>
        <w:t xml:space="preserve">8.5 Common Misconceptions</w:t>
      </w:r>
    </w:p>
    <w:p>
      <w:pPr>
        <w:pStyle w:val="ListParagraph"/>
        <w:numPr>
          <w:ilvl w:val="0"/>
          <w:numId w:val="2"/>
        </w:numPr>
        <w:spacing w:after="80"/>
      </w:pPr>
      <w:r>
        <w:rPr>
          <w:b/>
          <w:bCs/>
        </w:rPr>
        <w:t xml:space="preserve">"Tracing replaces logs and metrics."</w:t>
      </w:r>
      <w:r>
        <w:t xml:space="preserve"> It does not. The three pillars are complementary — each strongest where the others are weakest.</w:t>
      </w:r>
    </w:p>
    <w:p>
      <w:pPr>
        <w:pStyle w:val="ListParagraph"/>
        <w:numPr>
          <w:ilvl w:val="0"/>
          <w:numId w:val="2"/>
        </w:numPr>
        <w:spacing w:after="80"/>
      </w:pPr>
      <w:r>
        <w:rPr>
          <w:b/>
          <w:bCs/>
        </w:rPr>
        <w:t xml:space="preserve">"If I have good logs, I don't need metrics."</w:t>
      </w:r>
      <w:r>
        <w:t xml:space="preserve"> Logs at scale are too expensive, too slow to aggregate, and too unsuitable for alerting. Metrics are how you find out something is wrong fast; logs are how you understand the specifics after.</w:t>
      </w:r>
    </w:p>
    <w:p>
      <w:pPr>
        <w:pStyle w:val="ListParagraph"/>
        <w:numPr>
          <w:ilvl w:val="0"/>
          <w:numId w:val="2"/>
        </w:numPr>
        <w:spacing w:after="80"/>
      </w:pPr>
      <w:r>
        <w:rPr>
          <w:b/>
          <w:bCs/>
        </w:rPr>
        <w:t xml:space="preserve">"Exemplars are the same as sampled traces."</w:t>
      </w:r>
      <w:r>
        <w:t xml:space="preserve"> No — exemplars are a pointer from a metric bucket to a representative trace. Sampled traces are the set of traces the tracing backend actually stored. The exemplar can only point to a trace that was sampled.</w:t>
      </w:r>
    </w:p>
    <w:p>
      <w:pPr>
        <w:pStyle w:val="ListParagraph"/>
        <w:numPr>
          <w:ilvl w:val="0"/>
          <w:numId w:val="2"/>
        </w:numPr>
        <w:spacing w:after="80"/>
      </w:pPr>
      <w:r>
        <w:rPr>
          <w:b/>
          <w:bCs/>
        </w:rPr>
        <w:t xml:space="preserve">"The click-through just needs the same timestamps."</w:t>
      </w:r>
      <w:r>
        <w:t xml:space="preserve"> Timestamps are helpful but insufficient. The deterministic link is the shared trace_id. Timestamps alone produce false positives at high request density.</w:t>
      </w:r>
    </w:p>
    <w:p>
      <w:pPr>
        <w:pStyle w:val="ListParagraph"/>
        <w:numPr>
          <w:ilvl w:val="0"/>
          <w:numId w:val="2"/>
        </w:numPr>
        <w:spacing w:after="80"/>
      </w:pPr>
      <w:r>
        <w:rPr>
          <w:b/>
          <w:bCs/>
        </w:rPr>
        <w:t xml:space="preserve">"Unified observability means one backend for all three signals."</w:t>
      </w:r>
      <w:r>
        <w:t xml:space="preserve"> Not quite — even Datadog stores the three signals in different underlying stores. What's unified is the UI, the identifiers, the time ranges, and the navigation. One tool, three data types.</w:t>
      </w:r>
    </w:p>
    <w:p>
      <w:pPr>
        <w:pStyle w:val="ListParagraph"/>
        <w:numPr>
          <w:ilvl w:val="0"/>
          <w:numId w:val="2"/>
        </w:numPr>
        <w:spacing w:after="80"/>
      </w:pPr>
      <w:r>
        <w:rPr>
          <w:b/>
          <w:bCs/>
        </w:rPr>
        <w:t xml:space="preserve">"I can add correlation later."</w:t>
      </w:r>
      <w:r>
        <w:t xml:space="preserve"> You can — but it's retroactive instrumentation work across every service. Adding trace_id to every log line and enabling exemplars from day one is a ten-minute task; adding them later is a rollout project.</w:t>
      </w:r>
    </w:p>
    <w:p>
      <w:pPr>
        <w:spacing w:before="480"/>
        <w:jc w:val="center"/>
      </w:pPr>
      <w:r>
        <w:rPr>
          <w:i/>
          <w:iCs/>
          <w:color w:val="808080"/>
        </w:rPr>
        <w:t xml:space="preserve">— End of Module 9: Correlation (Metrics + Logs + Traces)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9</dc:title>
  <dc:creator>Study Guide Generator</dc:creator>
  <dc:description>Correlation (Metrics + Logs + Traces)</dc:description>
  <cp:lastModifiedBy>Un-named</cp:lastModifiedBy>
  <cp:revision>1</cp:revision>
  <dcterms:created xsi:type="dcterms:W3CDTF">2026-04-19T07:11:23.772Z</dcterms:created>
  <dcterms:modified xsi:type="dcterms:W3CDTF">2026-04-19T07:11:23.772Z</dcterms:modified>
</cp:coreProperties>
</file>

<file path=docProps/custom.xml><?xml version="1.0" encoding="utf-8"?>
<Properties xmlns="http://schemas.openxmlformats.org/officeDocument/2006/custom-properties" xmlns:vt="http://schemas.openxmlformats.org/officeDocument/2006/docPropsVTypes"/>
</file>