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10: Backend Choices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2"/>
          <w:szCs w:val="22"/>
        </w:rPr>
        <w:t xml:space="preserve">Trace, Metric, Log, and Unified Backends — and How OTel Keeps You Free</w:t>
      </w:r>
    </w:p>
    <w:p>
      <w:pPr>
        <w:spacing w:after="100"/>
        <w:jc w:val="center"/>
      </w:pPr>
      <w:r>
        <w:rPr>
          <w:b/>
          <w:bCs/>
          <w:sz w:val="22"/>
          <w:szCs w:val="22"/>
        </w:rPr>
        <w:t xml:space="preserve">Target Audience: </w:t>
      </w:r>
      <w:r>
        <w:rPr>
          <w:sz w:val="22"/>
          <w:szCs w:val="22"/>
        </w:rPr>
        <w:t xml:space="preserve">SREs, Platform Engineers, Engineering Managers, Architects</w:t>
      </w:r>
    </w:p>
    <w:p>
      <w:pPr>
        <w:spacing w:after="100"/>
        <w:jc w:val="center"/>
      </w:pPr>
      <w:r>
        <w:rPr>
          <w:b/>
          <w:bCs/>
          <w:sz w:val="22"/>
          <w:szCs w:val="22"/>
        </w:rPr>
        <w:t xml:space="preserve">Prerequisites: </w:t>
      </w:r>
      <w:r>
        <w:rPr>
          <w:sz w:val="22"/>
          <w:szCs w:val="22"/>
        </w:rPr>
        <w:t xml:space="preserve">Modules 1–9</w:t>
      </w:r>
    </w:p>
    <w:p>
      <w:pPr>
        <w:spacing w:after="100"/>
        <w:jc w:val="center"/>
      </w:pPr>
      <w:r>
        <w:rPr>
          <w:b/>
          <w:bCs/>
          <w:sz w:val="22"/>
          <w:szCs w:val="22"/>
        </w:rPr>
        <w:t xml:space="preserve">Level: </w:t>
      </w:r>
      <w:r>
        <w:rPr>
          <w:sz w:val="22"/>
          <w:szCs w:val="22"/>
        </w:rPr>
        <w:t xml:space="preserve">Intermediate / Architectural</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The Backend Landscape — A Mental Map</w:t>
      </w:r>
    </w:p>
    <w:p>
      <w:pPr>
        <w:spacing w:after="80" w:before="80" w:line="300"/>
        <w:jc w:val="both"/>
      </w:pPr>
      <w:r>
        <w:t xml:space="preserve">   2.1. Single-Signal vs Unified Backends</w:t>
      </w:r>
    </w:p>
    <w:p>
      <w:pPr>
        <w:spacing w:after="80" w:before="80" w:line="300"/>
        <w:jc w:val="both"/>
      </w:pPr>
      <w:r>
        <w:t xml:space="preserve">   2.2. Open-Source vs Commercial</w:t>
      </w:r>
    </w:p>
    <w:p>
      <w:pPr>
        <w:spacing w:after="80" w:before="80" w:line="300"/>
        <w:jc w:val="both"/>
      </w:pPr>
      <w:r>
        <w:t xml:space="preserve">   2.3. Self-Hosted vs Managed</w:t>
      </w:r>
    </w:p>
    <w:p>
      <w:pPr>
        <w:spacing w:after="80" w:before="80" w:line="300"/>
        <w:jc w:val="both"/>
      </w:pPr>
      <w:r>
        <w:t xml:space="preserve">   2.4. The Dimensions That Actually Matter</w:t>
      </w:r>
    </w:p>
    <w:p>
      <w:pPr>
        <w:spacing w:after="80" w:before="80" w:line="300"/>
        <w:jc w:val="both"/>
      </w:pPr>
      <w:r>
        <w:t xml:space="preserve">3. Trace Backends</w:t>
      </w:r>
    </w:p>
    <w:p>
      <w:pPr>
        <w:spacing w:after="80" w:before="80" w:line="300"/>
        <w:jc w:val="both"/>
      </w:pPr>
      <w:r>
        <w:t xml:space="preserve">   3.1. Jaeger</w:t>
      </w:r>
    </w:p>
    <w:p>
      <w:pPr>
        <w:spacing w:after="80" w:before="80" w:line="300"/>
        <w:jc w:val="both"/>
      </w:pPr>
      <w:r>
        <w:t xml:space="preserve">   3.2. Grafana Tempo</w:t>
      </w:r>
    </w:p>
    <w:p>
      <w:pPr>
        <w:spacing w:after="80" w:before="80" w:line="300"/>
        <w:jc w:val="both"/>
      </w:pPr>
      <w:r>
        <w:t xml:space="preserve">   3.3. Zipkin</w:t>
      </w:r>
    </w:p>
    <w:p>
      <w:pPr>
        <w:spacing w:after="80" w:before="80" w:line="300"/>
        <w:jc w:val="both"/>
      </w:pPr>
      <w:r>
        <w:t xml:space="preserve">   3.4. Commercial Trace Backends (Datadog, New Relic, Honeycomb)</w:t>
      </w:r>
    </w:p>
    <w:p>
      <w:pPr>
        <w:spacing w:after="80" w:before="80" w:line="300"/>
        <w:jc w:val="both"/>
      </w:pPr>
      <w:r>
        <w:t xml:space="preserve">   3.5. How to Choose a Trace Backend</w:t>
      </w:r>
    </w:p>
    <w:p>
      <w:pPr>
        <w:spacing w:after="80" w:before="80" w:line="300"/>
        <w:jc w:val="both"/>
      </w:pPr>
      <w:r>
        <w:t xml:space="preserve">4. Metric Backends</w:t>
      </w:r>
    </w:p>
    <w:p>
      <w:pPr>
        <w:spacing w:after="80" w:before="80" w:line="300"/>
        <w:jc w:val="both"/>
      </w:pPr>
      <w:r>
        <w:t xml:space="preserve">   4.1. Prometheus (and the OTLP Bridge)</w:t>
      </w:r>
    </w:p>
    <w:p>
      <w:pPr>
        <w:spacing w:after="80" w:before="80" w:line="300"/>
        <w:jc w:val="both"/>
      </w:pPr>
      <w:r>
        <w:t xml:space="preserve">   4.2. Grafana Mimir, Thanos, Cortex, VictoriaMetrics</w:t>
      </w:r>
    </w:p>
    <w:p>
      <w:pPr>
        <w:spacing w:after="80" w:before="80" w:line="300"/>
        <w:jc w:val="both"/>
      </w:pPr>
      <w:r>
        <w:t xml:space="preserve">   4.3. InfluxDB</w:t>
      </w:r>
    </w:p>
    <w:p>
      <w:pPr>
        <w:spacing w:after="80" w:before="80" w:line="300"/>
        <w:jc w:val="both"/>
      </w:pPr>
      <w:r>
        <w:t xml:space="preserve">   4.4. Commercial Metric Backends</w:t>
      </w:r>
    </w:p>
    <w:p>
      <w:pPr>
        <w:spacing w:after="80" w:before="80" w:line="300"/>
        <w:jc w:val="both"/>
      </w:pPr>
      <w:r>
        <w:t xml:space="preserve">   4.5. How to Choose a Metric Backend</w:t>
      </w:r>
    </w:p>
    <w:p>
      <w:pPr>
        <w:spacing w:after="80" w:before="80" w:line="300"/>
        <w:jc w:val="both"/>
      </w:pPr>
      <w:r>
        <w:t xml:space="preserve">5. Log Backends</w:t>
      </w:r>
    </w:p>
    <w:p>
      <w:pPr>
        <w:spacing w:after="80" w:before="80" w:line="300"/>
        <w:jc w:val="both"/>
      </w:pPr>
      <w:r>
        <w:t xml:space="preserve">   5.1. Grafana Loki</w:t>
      </w:r>
    </w:p>
    <w:p>
      <w:pPr>
        <w:spacing w:after="80" w:before="80" w:line="300"/>
        <w:jc w:val="both"/>
      </w:pPr>
      <w:r>
        <w:t xml:space="preserve">   5.2. Elasticsearch and OpenSearch</w:t>
      </w:r>
    </w:p>
    <w:p>
      <w:pPr>
        <w:spacing w:after="80" w:before="80" w:line="300"/>
        <w:jc w:val="both"/>
      </w:pPr>
      <w:r>
        <w:t xml:space="preserve">   5.3. Commercial Log Backends</w:t>
      </w:r>
    </w:p>
    <w:p>
      <w:pPr>
        <w:spacing w:after="80" w:before="80" w:line="300"/>
        <w:jc w:val="both"/>
      </w:pPr>
      <w:r>
        <w:t xml:space="preserve">   5.4. How to Choose a Log Backend</w:t>
      </w:r>
    </w:p>
    <w:p>
      <w:pPr>
        <w:spacing w:after="80" w:before="80" w:line="300"/>
        <w:jc w:val="both"/>
      </w:pPr>
      <w:r>
        <w:t xml:space="preserve">6. Unified Backends — One System for All Three Signals</w:t>
      </w:r>
    </w:p>
    <w:p>
      <w:pPr>
        <w:spacing w:after="80" w:before="80" w:line="300"/>
        <w:jc w:val="both"/>
      </w:pPr>
      <w:r>
        <w:t xml:space="preserve">   6.1. The Grafana Stack: Tempo + Mimir + Loki</w:t>
      </w:r>
    </w:p>
    <w:p>
      <w:pPr>
        <w:spacing w:after="80" w:before="80" w:line="300"/>
        <w:jc w:val="both"/>
      </w:pPr>
      <w:r>
        <w:t xml:space="preserve">   6.2. Datadog</w:t>
      </w:r>
    </w:p>
    <w:p>
      <w:pPr>
        <w:spacing w:after="80" w:before="80" w:line="300"/>
        <w:jc w:val="both"/>
      </w:pPr>
      <w:r>
        <w:t xml:space="preserve">   6.3. New Relic</w:t>
      </w:r>
    </w:p>
    <w:p>
      <w:pPr>
        <w:spacing w:after="80" w:before="80" w:line="300"/>
        <w:jc w:val="both"/>
      </w:pPr>
      <w:r>
        <w:t xml:space="preserve">   6.4. Others: Dynatrace, Splunk, SigNoz, Uptrace</w:t>
      </w:r>
    </w:p>
    <w:p>
      <w:pPr>
        <w:spacing w:after="80" w:before="80" w:line="300"/>
        <w:jc w:val="both"/>
      </w:pPr>
      <w:r>
        <w:t xml:space="preserve">   6.5. Why Unification Matters: Cross-Signal Correlation</w:t>
      </w:r>
    </w:p>
    <w:p>
      <w:pPr>
        <w:spacing w:after="80" w:before="80" w:line="300"/>
        <w:jc w:val="both"/>
      </w:pPr>
      <w:r>
        <w:t xml:space="preserve">7. Vendor Lock-In and Why OTel Is Your Escape Hatch</w:t>
      </w:r>
    </w:p>
    <w:p>
      <w:pPr>
        <w:spacing w:after="80" w:before="80" w:line="300"/>
        <w:jc w:val="both"/>
      </w:pPr>
      <w:r>
        <w:t xml:space="preserve">   7.1. What Vendor Lock-In Actually Costs</w:t>
      </w:r>
    </w:p>
    <w:p>
      <w:pPr>
        <w:spacing w:after="80" w:before="80" w:line="300"/>
        <w:jc w:val="both"/>
      </w:pPr>
      <w:r>
        <w:t xml:space="preserve">   7.2. What OpenTelemetry Changes</w:t>
      </w:r>
    </w:p>
    <w:p>
      <w:pPr>
        <w:spacing w:after="80" w:before="80" w:line="300"/>
        <w:jc w:val="both"/>
      </w:pPr>
      <w:r>
        <w:t xml:space="preserve">   7.3. The Mechanics of a Backend Swap</w:t>
      </w:r>
    </w:p>
    <w:p>
      <w:pPr>
        <w:spacing w:after="80" w:before="80" w:line="300"/>
        <w:jc w:val="both"/>
      </w:pPr>
      <w:r>
        <w:t xml:space="preserve">   7.4. Multi-Backend Strategies</w:t>
      </w:r>
    </w:p>
    <w:p>
      <w:pPr>
        <w:spacing w:after="80" w:before="80" w:line="300"/>
        <w:jc w:val="both"/>
      </w:pPr>
      <w:r>
        <w:t xml:space="preserve">8. Cost, Scale, and Operational Considerations</w:t>
      </w:r>
    </w:p>
    <w:p>
      <w:pPr>
        <w:spacing w:after="80" w:before="80" w:line="300"/>
        <w:jc w:val="both"/>
      </w:pPr>
      <w:r>
        <w:t xml:space="preserve">9. End-to-End Walkthrough: Choosing a Backend Stack for a Real Team</w:t>
      </w:r>
    </w:p>
    <w:p>
      <w:pPr>
        <w:spacing w:after="80" w:before="80" w:line="300"/>
        <w:jc w:val="both"/>
      </w:pPr>
      <w:r>
        <w:t xml:space="preserve">10. Common Backend-Selection Mistakes and How to Avoid Them</w:t>
      </w:r>
    </w:p>
    <w:p>
      <w:pPr>
        <w:spacing w:after="80" w:before="80" w:line="300"/>
        <w:jc w:val="both"/>
      </w:pPr>
      <w:r>
        <w:t xml:space="preserve">11. Summary &amp; Key Takeaways</w:t>
      </w:r>
    </w:p>
    <w:p>
      <w:pPr>
        <w:spacing w:after="80" w:before="80" w:line="300"/>
        <w:jc w:val="both"/>
      </w:pPr>
      <w:r>
        <w:t xml:space="preserve">12. Self-Assessment Checklist</w:t>
      </w:r>
    </w:p>
    <w:p>
      <w:r>
        <w:br w:type="page"/>
      </w:r>
    </w:p>
    <w:p>
      <w:pPr>
        <w:pStyle w:val="Heading1"/>
        <w:spacing w:after="200" w:before="360"/>
      </w:pPr>
      <w:r>
        <w:t xml:space="preserve">1. Introduction &amp; Learning Objectives</w:t>
      </w:r>
    </w:p>
    <w:p>
      <w:pPr>
        <w:spacing w:after="80" w:before="80" w:line="300"/>
        <w:jc w:val="both"/>
      </w:pPr>
      <w:r>
        <w:t xml:space="preserve">Every module up to this point has been about producing and routing telemetry — how to instrument applications, how to structure spans and metrics, how to deploy Collectors, how to sample intelligently. Module 10 is different: it is about where the data goes to live. Once traces, metrics, and logs leave the Collector, they need a home — a system that stores them, lets you query them, powers your dashboards, and drives your alerts. That system is the observability backend.</w:t>
      </w:r>
    </w:p>
    <w:p>
      <w:pPr>
        <w:spacing w:after="80" w:before="80" w:line="300"/>
        <w:jc w:val="both"/>
      </w:pPr>
      <w:r>
        <w:t xml:space="preserve">The backend choice is one of the most consequential decisions in an observability stack. It determines your monthly bill (often the largest line item in the whole stack), the UX your developers and SREs use every day, the query language and dashboarding framework your team learns, the scalability envelope you operate in, and — traditionally — how locked-in you are to a vendor. OpenTelemetry does not choose a backend for you; that is deliberate. Its job is to produce telemetry in a form (OTLP) that any backend can consume, so that the backend decision stays yours and stays reversible.</w:t>
      </w:r>
    </w:p>
    <w:p>
      <w:pPr>
        <w:spacing w:after="80" w:before="80" w:line="300"/>
        <w:jc w:val="both"/>
      </w:pPr>
      <w:r>
        <w:t xml:space="preserve">The landscape is surprisingly large and continues to evolve. There are dedicated single-signal backends (Jaeger for traces, Prometheus for metrics, Loki for logs), unified platforms that cover all three (Datadog, New Relic, Grafana's stack), open-source projects you can self-host and commercial SaaS offerings you can buy, and hybrid patterns where different signals live in different systems for legitimate architectural reasons. This module is a guided tour through the major options, the real trade-offs between them, and a framework for choosing — including the critical point that, with OpenTelemetry as your instrumentation layer, you can actually change your mind later without redoing any application work.</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Navigate the observability backend landscape and explain how the major systems relate to each other.</w:t>
      </w:r>
    </w:p>
    <w:p>
      <w:pPr>
        <w:pStyle w:val="ListParagraph"/>
        <w:numPr>
          <w:ilvl w:val="0"/>
          <w:numId w:val="2"/>
        </w:numPr>
        <w:spacing w:after="60" w:before="60" w:line="280"/>
      </w:pPr>
      <w:r>
        <w:t xml:space="preserve">Describe the major trace backends (Jaeger, Tempo, Zipkin, Datadog, New Relic, Honeycomb) and their primary trade-offs.</w:t>
      </w:r>
    </w:p>
    <w:p>
      <w:pPr>
        <w:pStyle w:val="ListParagraph"/>
        <w:numPr>
          <w:ilvl w:val="0"/>
          <w:numId w:val="2"/>
        </w:numPr>
        <w:spacing w:after="60" w:before="60" w:line="280"/>
      </w:pPr>
      <w:r>
        <w:t xml:space="preserve">Describe the major metric backends (Prometheus, Mimir, Thanos, InfluxDB, commercial APMs) and know how OTLP integrates with the Prometheus ecosystem.</w:t>
      </w:r>
    </w:p>
    <w:p>
      <w:pPr>
        <w:pStyle w:val="ListParagraph"/>
        <w:numPr>
          <w:ilvl w:val="0"/>
          <w:numId w:val="2"/>
        </w:numPr>
        <w:spacing w:after="60" w:before="60" w:line="280"/>
      </w:pPr>
      <w:r>
        <w:t xml:space="preserve">Describe the major log backends (Loki, Elasticsearch, OpenSearch, commercial APMs) and their cost/capability profiles.</w:t>
      </w:r>
    </w:p>
    <w:p>
      <w:pPr>
        <w:pStyle w:val="ListParagraph"/>
        <w:numPr>
          <w:ilvl w:val="0"/>
          <w:numId w:val="2"/>
        </w:numPr>
        <w:spacing w:after="60" w:before="60" w:line="280"/>
      </w:pPr>
      <w:r>
        <w:t xml:space="preserve">Explain what a unified backend buys over three separate ones, with cross-signal correlation as the central reason.</w:t>
      </w:r>
    </w:p>
    <w:p>
      <w:pPr>
        <w:pStyle w:val="ListParagraph"/>
        <w:numPr>
          <w:ilvl w:val="0"/>
          <w:numId w:val="2"/>
        </w:numPr>
        <w:spacing w:after="60" w:before="60" w:line="280"/>
      </w:pPr>
      <w:r>
        <w:t xml:space="preserve">Articulate the vendor-lock-in problem and how OpenTelemetry changes the economics.</w:t>
      </w:r>
    </w:p>
    <w:p>
      <w:pPr>
        <w:pStyle w:val="ListParagraph"/>
        <w:numPr>
          <w:ilvl w:val="0"/>
          <w:numId w:val="2"/>
        </w:numPr>
        <w:spacing w:after="60" w:before="60" w:line="280"/>
      </w:pPr>
      <w:r>
        <w:t xml:space="preserve">Execute a backend swap at the Collector level without changing any application code.</w:t>
      </w:r>
    </w:p>
    <w:p>
      <w:pPr>
        <w:pStyle w:val="ListParagraph"/>
        <w:numPr>
          <w:ilvl w:val="0"/>
          <w:numId w:val="2"/>
        </w:numPr>
        <w:spacing w:after="60" w:before="60" w:line="280"/>
      </w:pPr>
      <w:r>
        <w:t xml:space="preserve">Design multi-backend strategies for migration, hybrid compliance, or cost optimization.</w:t>
      </w:r>
    </w:p>
    <w:p>
      <w:pPr>
        <w:pStyle w:val="ListParagraph"/>
        <w:numPr>
          <w:ilvl w:val="0"/>
          <w:numId w:val="2"/>
        </w:numPr>
        <w:spacing w:after="60" w:before="60" w:line="280"/>
      </w:pPr>
      <w:r>
        <w:t xml:space="preserve">Apply a decision framework to choose an initial backend stack for a real team.</w:t>
      </w:r>
    </w:p>
    <w:p>
      <w:r>
        <w:br w:type="page"/>
      </w:r>
    </w:p>
    <w:p>
      <w:pPr>
        <w:pStyle w:val="Heading1"/>
        <w:spacing w:after="200" w:before="360"/>
      </w:pPr>
      <w:r>
        <w:t xml:space="preserve">2. The Backend Landscape — A Mental Map</w:t>
      </w:r>
    </w:p>
    <w:p>
      <w:pPr>
        <w:spacing w:after="80" w:before="80" w:line="300"/>
        <w:jc w:val="both"/>
      </w:pPr>
      <w:r>
        <w:t xml:space="preserve">Before diving into specific systems, it helps to see them organized along a few axes. Any given backend sits somewhere on each axis; your choice is really a set of trade-offs across all of them.</w:t>
      </w:r>
    </w:p>
    <w:p>
      <w:pPr>
        <w:pStyle w:val="Heading2"/>
        <w:spacing w:after="160" w:before="280"/>
      </w:pPr>
      <w:r>
        <w:t xml:space="preserve">2.1. Single-Signal vs Unified Backends</w:t>
      </w:r>
    </w:p>
    <w:p>
      <w:pPr>
        <w:spacing w:after="80" w:before="80" w:line="300"/>
        <w:jc w:val="both"/>
      </w:pPr>
      <w:r>
        <w:t xml:space="preserve">Some backends cover exactly one of traces, metrics, or logs. Others cover all three in one product. Neither approach is inherently better — they reflect different organizational models and engineering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Approach</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Examples</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Upside</w:t>
            </w:r>
          </w:p>
        </w:tc>
        <w:tc>
          <w:tcPr>
            <w:tcW w:type="dxa" w:w="1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Downside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Single-signal (best-of-breed)</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Tempo (traces), Prometheus (metrics), Loki (logs)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Each system optimized for its signal. Swap one without touching the others.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More systems to operate. Correlation relies on shared IDs/labels, not built-in integration.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Unified (one product, three signals)</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Datadog, New Relic, Grafana stack, SigNoz</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Built-in cross-signal navigation. One vendor to manage.</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Tightly coupled — hard to swap just one signal's backend. Usually more expensive per GB.</w:t>
            </w:r>
          </w:p>
        </w:tc>
      </w:tr>
    </w:tbl>
    <w:p>
      <w:pPr>
        <w:spacing w:after="80" w:before="80" w:line="300"/>
        <w:jc w:val="both"/>
      </w:pPr>
      <w:r>
        <w:t xml:space="preserve"> </w:t>
      </w:r>
    </w:p>
    <w:p>
      <w:pPr>
        <w:pStyle w:val="Heading2"/>
        <w:spacing w:after="160" w:before="280"/>
      </w:pPr>
      <w:r>
        <w:t xml:space="preserve">2.2. Open-Source vs Commercial</w:t>
      </w:r>
    </w:p>
    <w:p>
      <w:pPr>
        <w:spacing w:after="80" w:before="80" w:line="300"/>
        <w:jc w:val="both"/>
      </w:pPr>
      <w:r>
        <w:t xml:space="preserve">A classic split, but OpenTelemetry has made it more flexible than it used to be. Most open-source backends have managed offerings (Grafana Cloud hosts Tempo/Mimir/Loki; AWS offers managed Prometheus and OpenSearch). Most commercial vendors accept OTLP directly. So the question isn't really "open-source vs commercial" — it's "what blend of licensing, operational model, and pricing works for my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Axis</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Open-Source (self-hosted)</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Open-Source (managed)</w:t>
            </w:r>
          </w:p>
        </w:tc>
        <w:tc>
          <w:tcPr>
            <w:tcW w:type="dxa" w:w="2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Commercial SaaS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 cost</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Free</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Pay per GB/host/user</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Pay per GB/host/user (usually higher)</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Ops burden</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High — you run it</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Low — vendor manages</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Very low — vendor manages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Customization</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Maximum</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High</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Limited</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Predictability</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Very predictable cost</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Predictable, with ceiling</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Can balloon with traffic spikes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Lock-in</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None technically</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Moderate (vendor-specific extras)</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Historically high — OTel reduces it</w:t>
            </w:r>
          </w:p>
        </w:tc>
      </w:tr>
    </w:tbl>
    <w:p>
      <w:pPr>
        <w:spacing w:after="80" w:before="80" w:line="300"/>
        <w:jc w:val="both"/>
      </w:pPr>
      <w:r>
        <w:t xml:space="preserve"> </w:t>
      </w:r>
    </w:p>
    <w:p>
      <w:pPr>
        <w:pStyle w:val="Heading2"/>
        <w:spacing w:after="160" w:before="280"/>
      </w:pPr>
      <w:r>
        <w:t xml:space="preserve">2.3. Self-Hosted vs Managed</w:t>
      </w:r>
    </w:p>
    <w:p>
      <w:pPr>
        <w:spacing w:after="80" w:before="80" w:line="300"/>
        <w:jc w:val="both"/>
      </w:pPr>
      <w:r>
        <w:t xml:space="preserve">Orthogonal to open-source/commercial. A mid-size team running Prometheus-Mimir-Loki on their own Kubernetes cluster has chosen open-source + self-hosted. A similar team using Grafana Cloud has open-source + managed. The actual software is the same; the operational model is different.</w:t>
      </w:r>
    </w:p>
    <w:p>
      <w:pPr>
        <w:spacing w:after="80" w:before="80" w:line="300"/>
        <w:jc w:val="both"/>
      </w:pPr>
      <w:r>
        <w:t xml:space="preserve">The question to ask honestly: "Is running observability infrastructure a core competency we want to build, or is it someone else's problem?" For small teams, self-hosting a full triple like Tempo-Mimir-Loki is a significant investment in operational skill. For large platform teams, it's routine. Managed removes the burden but introduces recurring cost and some loss of control. Neither is wrong; it depends on organizational bandwidth.</w:t>
      </w:r>
    </w:p>
    <w:p>
      <w:pPr>
        <w:pStyle w:val="Heading2"/>
        <w:spacing w:after="160" w:before="280"/>
      </w:pPr>
      <w:r>
        <w:t xml:space="preserve">2.4. The Dimensions That Actually Matter</w:t>
      </w:r>
    </w:p>
    <w:p>
      <w:pPr>
        <w:spacing w:after="80" w:before="80" w:line="300"/>
        <w:jc w:val="both"/>
      </w:pPr>
      <w:r>
        <w:t xml:space="preserve">When you compare backends, these dimensions predict real-world experience:</w:t>
      </w:r>
    </w:p>
    <w:p>
      <w:pPr>
        <w:pStyle w:val="ListParagraph"/>
        <w:numPr>
          <w:ilvl w:val="0"/>
          <w:numId w:val="2"/>
        </w:numPr>
        <w:spacing w:after="60" w:before="60" w:line="280"/>
      </w:pPr>
      <w:r>
        <w:rPr>
          <w:b/>
          <w:bCs/>
        </w:rPr>
        <w:t xml:space="preserve">Query performance</w:t>
      </w:r>
      <w:r>
        <w:t xml:space="preserve"> — can you get an answer in under a second during an incident? Sub-second query is non-negotiable for incident response.</w:t>
      </w:r>
    </w:p>
    <w:p>
      <w:pPr>
        <w:pStyle w:val="ListParagraph"/>
        <w:numPr>
          <w:ilvl w:val="0"/>
          <w:numId w:val="2"/>
        </w:numPr>
        <w:spacing w:after="60" w:before="60" w:line="280"/>
      </w:pPr>
      <w:r>
        <w:rPr>
          <w:b/>
          <w:bCs/>
        </w:rPr>
        <w:t xml:space="preserve">Retention and cost scaling</w:t>
      </w:r>
      <w:r>
        <w:t xml:space="preserve"> — how much data can you keep, for how long, at what price? Unit economics matter most as you scale.</w:t>
      </w:r>
    </w:p>
    <w:p>
      <w:pPr>
        <w:pStyle w:val="ListParagraph"/>
        <w:numPr>
          <w:ilvl w:val="0"/>
          <w:numId w:val="2"/>
        </w:numPr>
        <w:spacing w:after="60" w:before="60" w:line="280"/>
      </w:pPr>
      <w:r>
        <w:rPr>
          <w:b/>
          <w:bCs/>
        </w:rPr>
        <w:t xml:space="preserve">Correlation quality</w:t>
      </w:r>
      <w:r>
        <w:t xml:space="preserve"> — can you pivot from a metric spike to traces to logs without copy-pasting IDs? This is the promise observability backends have been working toward for a decade.</w:t>
      </w:r>
    </w:p>
    <w:p>
      <w:pPr>
        <w:pStyle w:val="ListParagraph"/>
        <w:numPr>
          <w:ilvl w:val="0"/>
          <w:numId w:val="2"/>
        </w:numPr>
        <w:spacing w:after="60" w:before="60" w:line="280"/>
      </w:pPr>
      <w:r>
        <w:rPr>
          <w:b/>
          <w:bCs/>
        </w:rPr>
        <w:t xml:space="preserve">Ecosystem fit</w:t>
      </w:r>
      <w:r>
        <w:t xml:space="preserve"> — does it integrate with your alert router, your dashboarding tool, your runbooks, your SRE workflows? Grafana-native teams want Grafana; Datadog shops want Datadog.</w:t>
      </w:r>
    </w:p>
    <w:p>
      <w:pPr>
        <w:pStyle w:val="ListParagraph"/>
        <w:numPr>
          <w:ilvl w:val="0"/>
          <w:numId w:val="2"/>
        </w:numPr>
        <w:spacing w:after="60" w:before="60" w:line="280"/>
      </w:pPr>
      <w:r>
        <w:rPr>
          <w:b/>
          <w:bCs/>
        </w:rPr>
        <w:t xml:space="preserve">Team muscle memory</w:t>
      </w:r>
      <w:r>
        <w:t xml:space="preserve"> — which query language does your team already know? PromQL, SQL, LogQL, Lucene, TraceQL, proprietary?</w:t>
      </w:r>
    </w:p>
    <w:p>
      <w:pPr>
        <w:pStyle w:val="ListParagraph"/>
        <w:numPr>
          <w:ilvl w:val="0"/>
          <w:numId w:val="2"/>
        </w:numPr>
        <w:spacing w:after="60" w:before="60" w:line="280"/>
      </w:pPr>
      <w:r>
        <w:rPr>
          <w:b/>
          <w:bCs/>
        </w:rPr>
        <w:t xml:space="preserve">Compliance and data residency</w:t>
      </w:r>
      <w:r>
        <w:t xml:space="preserve"> — where does data live physically? Which certifications (SOC2, HIPAA, FedRAMP)? What redaction guarantees?</w:t>
      </w:r>
    </w:p>
    <w:p>
      <w:r>
        <w:br w:type="page"/>
      </w:r>
    </w:p>
    <w:p>
      <w:pPr>
        <w:pStyle w:val="Heading1"/>
        <w:spacing w:after="200" w:before="360"/>
      </w:pPr>
      <w:r>
        <w:t xml:space="preserve">3. Trace Backends</w:t>
      </w:r>
    </w:p>
    <w:p>
      <w:pPr>
        <w:pStyle w:val="Heading2"/>
        <w:spacing w:after="160" w:before="280"/>
      </w:pPr>
      <w:r>
        <w:t xml:space="preserve">3.1. Jaeger</w:t>
      </w:r>
    </w:p>
    <w:p>
      <w:pPr>
        <w:spacing w:after="80" w:before="80" w:line="300"/>
        <w:jc w:val="both"/>
      </w:pPr>
      <w:r>
        <w:t xml:space="preserve">Jaeger is the elder statesman of open-source distributed tracing. Originally built at Uber, donated to the CNCF, and now a graduated project. For years it was the default trace backend for OpenTelemetry deployments and is still widely used, especially in Kubernetes-heavy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Details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Apache 2.0 (CNCF Graduated)</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Storage</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Cassandra or Elasticsearch/OpenSearch (historical); newer versions support badger (single-node), gRPC remote storage, and ClickHouse via third parties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Ingestion</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OTLP (modern versions); legacy Jaeger thrift</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UI</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Self-contained Jaeger UI — trace waterfall, service dependencies graph, compare traces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Query</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Tag-based search with service/operation/duration filters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Strengths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Mature, well-documented, works out of the box, good for learning tracing concepts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Weaknesses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Storage scaling can be expensive at high volume; UI shows age relative to newer tools; less innovation than Tempo recently</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Jaeger Accepts OTLP Directly: </w:t>
      </w:r>
      <w:r>
        <w:t xml:space="preserve">Modern Jaeger (v1.35+, and especially the v2 rewrite) accepts OTLP natively on port 4317. You don't need the Jaeger thrift exporter anymore — use `otlp` exporter in the Collector pointing at Jaeger's OTLP endpoint.</w:t>
      </w:r>
    </w:p>
    <w:p>
      <w:pPr>
        <w:pStyle w:val="Heading2"/>
        <w:spacing w:after="160" w:before="280"/>
      </w:pPr>
      <w:r>
        <w:t xml:space="preserve">3.2. Grafana Tempo</w:t>
      </w:r>
    </w:p>
    <w:p>
      <w:pPr>
        <w:spacing w:after="80" w:before="80" w:line="300"/>
        <w:jc w:val="both"/>
      </w:pPr>
      <w:r>
        <w:t xml:space="preserve">Tempo is the newer of the mainstream open-source trace backends and has become the default choice for teams already using Grafana. Its defining design decision is storing traces in object storage (S3, GCS, Azure Blob) rather than a transactional database, which changes cost dramatically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Details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AGPLv3 (Grafana Labs)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Storage</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Object storage (S3, GCS, Azure Blob, or MinIO) — $0.02/GB/month class pricing at scale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Ingestion</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OTLP, Jaeger thrift, Zipkin JSON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UI</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Grafana — uses Grafana's trace view; integrates with Loki logs and Mimir metrics for one-click correlation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Query</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TraceQL — a purpose-built trace query language with structural filters (e.g., 'spans where duration &gt; 1s AND service.name=payment')</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Strengths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Extremely cheap at scale (object storage); deeply integrated with the Grafana stack; native OTLP; good for high-volume environments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Weaknesses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Query requires hitting object storage — can be slower than indexed stores for certain patterns; ecosystem outside Grafana is thinner; AGPL license matters for some</w:t>
            </w:r>
          </w:p>
        </w:tc>
      </w:tr>
    </w:tbl>
    <w:p>
      <w:pPr>
        <w:spacing w:after="80" w:before="80" w:line="300"/>
        <w:jc w:val="both"/>
      </w:pPr>
      <w:r>
        <w:t xml:space="preserve"> </w:t>
      </w:r>
    </w:p>
    <w:p>
      <w:pPr>
        <w:pStyle w:val="Heading2"/>
        <w:spacing w:after="160" w:before="280"/>
      </w:pPr>
      <w:r>
        <w:t xml:space="preserve">3.3. Zipkin</w:t>
      </w:r>
    </w:p>
    <w:p>
      <w:pPr>
        <w:spacing w:after="80" w:before="80" w:line="300"/>
        <w:jc w:val="both"/>
      </w:pPr>
      <w:r>
        <w:t xml:space="preserve">The original open-source distributed tracer, from Twitter, circa 2012. Still in active use, still maintained, but increasingly a legacy choice for new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Details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Apache 2.0</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Storage</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In-memory (dev), MySQL, Cassandra, Elasticsearch</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Ingestion</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JSON format; OTLP via conversion in the Collector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UI</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Simpler than Jaeger or Tempo; trace waterfall, dependency graph</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Status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Mature and stable, but most new deployments pick Jaeger or Tempo. Excellent choice if you already have Zipkin infrastructure and want OTel to feed it.</w:t>
            </w:r>
          </w:p>
        </w:tc>
      </w:tr>
    </w:tbl>
    <w:p>
      <w:pPr>
        <w:spacing w:after="80" w:before="80" w:line="300"/>
        <w:jc w:val="both"/>
      </w:pPr>
      <w:r>
        <w:t xml:space="preserve"> </w:t>
      </w:r>
    </w:p>
    <w:p>
      <w:pPr>
        <w:pStyle w:val="Heading2"/>
        <w:spacing w:after="160" w:before="280"/>
      </w:pPr>
      <w:r>
        <w:t xml:space="preserve">3.4. Commercial Trace Backends (Datadog, New Relic, Honeycomb)</w:t>
      </w:r>
    </w:p>
    <w:p>
      <w:pPr>
        <w:spacing w:after="80" w:before="80" w:line="300"/>
        <w:jc w:val="both"/>
      </w:pPr>
      <w:r>
        <w:t xml:space="preserve">Commercial vendors entered the tracing market aggressively. Each has a distinct angle on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Vendor</w:t>
            </w:r>
          </w:p>
        </w:tc>
        <w:tc>
          <w:tcPr>
            <w:tcW w:type="dxa" w:w="5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Positioning</w:t>
            </w:r>
          </w:p>
        </w:tc>
        <w:tc>
          <w:tcPr>
            <w:tcW w:type="dxa" w:w="1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OTLP Support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5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Full-stack APM. Traces are one feature of a unified product alongside metrics, logs, infra monitoring, RUM, CI, security. Tag-based query model. Well-integrated service maps.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OTLP ingestion via the Datadog Agent or direct to DD endpoints.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w:t>
            </w:r>
          </w:p>
        </w:tc>
        <w:tc>
          <w:tcPr>
            <w:tcW w:type="dxa" w:w="5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Unified observability with free tier up to 100GB/month. Uses NRQL (SQL-like) for everything including traces.</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Native OTLP endpoint.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Honeycomb</w:t>
            </w:r>
          </w:p>
        </w:tc>
        <w:tc>
          <w:tcPr>
            <w:tcW w:type="dxa" w:w="5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Built around high-cardinality, high-dimensionality trace analysis. Bubble Up and Trace explorer are differentiated. Smaller but influential in SRE culture.</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OTLP; Honeycomb was an early and vocal OTel champion.</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 Observability Cloud</w:t>
            </w:r>
          </w:p>
        </w:tc>
        <w:tc>
          <w:tcPr>
            <w:tcW w:type="dxa" w:w="5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Formerly SignalFx; Splunk-owned. Co-founded OpenTelemetry. Strong streaming analysis for metrics, integrated with traces.</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Native OTLP.</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Dynatrace</w:t>
            </w:r>
          </w:p>
        </w:tc>
        <w:tc>
          <w:tcPr>
            <w:tcW w:type="dxa" w:w="5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AI-driven (Davis); enterprise focus; auto-discovery of service topology.</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OTLP; also has its own OneAgent.</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Lightstep (ServiceNow)</w:t>
            </w:r>
          </w:p>
        </w:tc>
        <w:tc>
          <w:tcPr>
            <w:tcW w:type="dxa" w:w="5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Founded by OpenTracing creators. Strong on root-cause and regression analysis.</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Native OTLP; deeply OTel-aligned by design.</w:t>
            </w:r>
          </w:p>
        </w:tc>
      </w:tr>
    </w:tbl>
    <w:p>
      <w:pPr>
        <w:spacing w:after="80" w:before="80" w:line="300"/>
        <w:jc w:val="both"/>
      </w:pPr>
      <w:r>
        <w:t xml:space="preserve"> </w:t>
      </w:r>
    </w:p>
    <w:p>
      <w:pPr>
        <w:pStyle w:val="Heading2"/>
        <w:spacing w:after="160" w:before="280"/>
      </w:pPr>
      <w:r>
        <w:t xml:space="preserve">3.5. How to Choose a Trace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Your Situation</w:t>
            </w:r>
          </w:p>
        </w:tc>
        <w:tc>
          <w:tcPr>
            <w:tcW w:type="dxa" w:w="4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Recommended Starting Point</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Kubernetes-native, Grafana-using</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Tempo + Grafana</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Kubernetes, no Grafana yet, no budget</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Tempo + Grafana OSS (try Tempo before considering Jaeger — better cost model)</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Enterprise with budget, full-stack needs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or New Relic</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High-cardinality trace analysis, SRE-driven</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Honeycomb</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Existing Jaeger deployment</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Jaeger; point OTel Collector at it via OTLP</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Existing Zipkin deployment</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 Zipkin; export via the zipkin exporter in the Collector</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Need to preserve 100% of traces for compliance</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Archive to S3 via a file exporter alongside your primary backend</w:t>
            </w:r>
          </w:p>
        </w:tc>
      </w:tr>
    </w:tbl>
    <w:p>
      <w:r>
        <w:br w:type="page"/>
      </w:r>
    </w:p>
    <w:p>
      <w:pPr>
        <w:pStyle w:val="Heading1"/>
        <w:spacing w:after="200" w:before="360"/>
      </w:pPr>
      <w:r>
        <w:t xml:space="preserve">4. Metric Backends</w:t>
      </w:r>
    </w:p>
    <w:p>
      <w:pPr>
        <w:pStyle w:val="Heading2"/>
        <w:spacing w:after="160" w:before="280"/>
      </w:pPr>
      <w:r>
        <w:t xml:space="preserve">4.1. Prometheus (and the OTLP Bridge)</w:t>
      </w:r>
    </w:p>
    <w:p>
      <w:pPr>
        <w:spacing w:after="80" w:before="80" w:line="300"/>
        <w:jc w:val="both"/>
      </w:pPr>
      <w:r>
        <w:t xml:space="preserve">Prometheus is the default open-source metrics system — the single most influential piece of observability software of the last decade. It's a CNCF graduated project, the "P" in the LGTM stack, and essentially every cloud-native metric backend either is Prometheus, speaks Prometheus, or both.</w:t>
      </w:r>
    </w:p>
    <w:p>
      <w:pPr>
        <w:spacing w:after="80" w:before="80" w:line="300"/>
        <w:jc w:val="both"/>
      </w:pPr>
      <w:r>
        <w:t xml:space="preserve">Key facts to internalize about Prometheus:</w:t>
      </w:r>
    </w:p>
    <w:p>
      <w:pPr>
        <w:pStyle w:val="ListParagraph"/>
        <w:numPr>
          <w:ilvl w:val="0"/>
          <w:numId w:val="2"/>
        </w:numPr>
        <w:spacing w:after="60" w:before="60" w:line="280"/>
      </w:pPr>
      <w:r>
        <w:t xml:space="preserve">Pull-based by default. A Prometheus server scrapes targets periodically; applications expose a /metrics HTTP endpoint.</w:t>
      </w:r>
    </w:p>
    <w:p>
      <w:pPr>
        <w:pStyle w:val="ListParagraph"/>
        <w:numPr>
          <w:ilvl w:val="0"/>
          <w:numId w:val="2"/>
        </w:numPr>
        <w:spacing w:after="60" w:before="60" w:line="280"/>
      </w:pPr>
      <w:r>
        <w:t xml:space="preserve">Storage is single-server. Prometheus itself is not horizontally scalable. For long-term storage and multi-instance deployments, you use Mimir, Cortex, Thanos, or VictoriaMetrics on top.</w:t>
      </w:r>
    </w:p>
    <w:p>
      <w:pPr>
        <w:pStyle w:val="ListParagraph"/>
        <w:numPr>
          <w:ilvl w:val="0"/>
          <w:numId w:val="2"/>
        </w:numPr>
        <w:spacing w:after="60" w:before="60" w:line="280"/>
      </w:pPr>
      <w:r>
        <w:t xml:space="preserve">Query language is PromQL — powerful, ubiquitous, and a de facto industry skill.</w:t>
      </w:r>
    </w:p>
    <w:p>
      <w:pPr>
        <w:pStyle w:val="Heading3"/>
        <w:spacing w:after="120" w:before="220"/>
      </w:pPr>
      <w:r>
        <w:t xml:space="preserve">OTLP → Prometheus</w:t>
      </w:r>
    </w:p>
    <w:p>
      <w:pPr>
        <w:spacing w:after="80" w:before="80" w:line="300"/>
        <w:jc w:val="both"/>
      </w:pPr>
      <w:r>
        <w:t xml:space="preserve">Historically, OpenTelemetry metrics and Prometheus were separate worlds. Today they integrate well, in both directions:</w:t>
      </w:r>
    </w:p>
    <w:p>
      <w:pPr>
        <w:pStyle w:val="ListParagraph"/>
        <w:numPr>
          <w:ilvl w:val="0"/>
          <w:numId w:val="2"/>
        </w:numPr>
        <w:spacing w:after="60" w:before="60" w:line="280"/>
      </w:pPr>
      <w:r>
        <w:rPr>
          <w:b/>
          <w:bCs/>
        </w:rPr>
        <w:t xml:space="preserve">Prometheus can scrape apps that expose OTel metrics</w:t>
      </w:r>
      <w:r>
        <w:t xml:space="preserve"> via the Prometheus exporter in the SDK or Collector, which publishes an OTel-compatible /metrics endpoint. Apps push OTLP; Collector exposes /metrics for Prometheus to scrape.</w:t>
      </w:r>
    </w:p>
    <w:p>
      <w:pPr>
        <w:pStyle w:val="ListParagraph"/>
        <w:numPr>
          <w:ilvl w:val="0"/>
          <w:numId w:val="2"/>
        </w:numPr>
        <w:spacing w:after="60" w:before="60" w:line="280"/>
      </w:pPr>
      <w:r>
        <w:rPr>
          <w:b/>
          <w:bCs/>
        </w:rPr>
        <w:t xml:space="preserve">OTel can push to Prometheus-compatible stores</w:t>
      </w:r>
      <w:r>
        <w:t xml:space="preserve"> via the Collector's `prometheusremotewrite` exporter. This is the dominant modern pattern — apps push OTLP to the Collector, which remote-writes to Mimir/Cortex/Thanos/Prometheus.</w:t>
      </w:r>
    </w:p>
    <w:p>
      <w:pPr>
        <w:pStyle w:val="ListParagraph"/>
        <w:numPr>
          <w:ilvl w:val="0"/>
          <w:numId w:val="2"/>
        </w:numPr>
        <w:spacing w:after="60" w:before="60" w:line="280"/>
      </w:pPr>
      <w:r>
        <w:rPr>
          <w:b/>
          <w:bCs/>
        </w:rPr>
        <w:t xml:space="preserve">Prometheus itself (v2.47+) accepts OTLP directly</w:t>
      </w:r>
      <w:r>
        <w:t xml:space="preserve"> on /api/v1/otlp/v1/metrics, so you can remote-write OTLP to a Prometheus server without a Collector in the middle.</w:t>
      </w:r>
    </w:p>
    <w:p>
      <w:pPr>
        <w:shd w:fill="F4F4F4" w:val="clear"/>
        <w:spacing w:after="0" w:before="120" w:line="260"/>
        <w:ind w:left="360"/>
      </w:pPr>
      <w:r>
        <w:rPr>
          <w:rFonts w:ascii="Consolas" w:cs="Consolas" w:eastAsia="Consolas" w:hAnsi="Consolas"/>
          <w:sz w:val="18"/>
          <w:szCs w:val="18"/>
        </w:rPr>
        <w:t xml:space="preserve"># Collector config: apps push OTLP, we remote-write to Mimir (Prometheus-compatible)</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prometheusremotewrite:</w:t>
      </w:r>
    </w:p>
    <w:p>
      <w:pPr>
        <w:shd w:fill="F4F4F4" w:val="clear"/>
        <w:spacing w:after="0" w:before="0" w:line="260"/>
        <w:ind w:left="360"/>
      </w:pPr>
      <w:r>
        <w:rPr>
          <w:rFonts w:ascii="Consolas" w:cs="Consolas" w:eastAsia="Consolas" w:hAnsi="Consolas"/>
          <w:sz w:val="18"/>
          <w:szCs w:val="18"/>
        </w:rPr>
        <w:t xml:space="preserve">    endpoint: http://mimir.observability.svc/api/v1/push</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[prometheusremotewrite]</w:t>
      </w:r>
    </w:p>
    <w:p>
      <w:pPr>
        <w:pBdr>
          <w:left w:val="single" w:color="2E5C8A" w:sz="18" w:space="8"/>
        </w:pBdr>
        <w:shd w:fill="EAF3FB" w:val="clear"/>
        <w:spacing w:after="120" w:before="120" w:line="300"/>
        <w:ind w:left="200" w:right="200"/>
      </w:pPr>
      <w:r>
        <w:rPr>
          <w:b/>
          <w:bCs/>
          <w:color w:val="2E5C8A"/>
        </w:rPr>
        <w:t xml:space="preserve">Name Translation: </w:t>
      </w:r>
      <w:r>
        <w:t xml:space="preserve">OpenTelemetry uses dotted names (http.server.request.duration) and Prometheus uses underscore-separated names with unit suffixes (http_server_request_duration_seconds). The Collector's prometheusremotewrite exporter translates automatically: dots become underscores, units are appended.</w:t>
      </w:r>
    </w:p>
    <w:p>
      <w:pPr>
        <w:pStyle w:val="Heading2"/>
        <w:spacing w:after="160" w:before="280"/>
      </w:pPr>
      <w:r>
        <w:t xml:space="preserve">4.2. Grafana Mimir, Thanos, Cortex, VictoriaMetrics</w:t>
      </w:r>
    </w:p>
    <w:p>
      <w:pPr>
        <w:spacing w:after="80" w:before="80" w:line="300"/>
        <w:jc w:val="both"/>
      </w:pPr>
      <w:r>
        <w:t xml:space="preserve">These four are the main horizontally-scalable stores that speak the Prometheus protocol. They are how teams run Prometheus at scale beyond what a single server can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System</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Licensing</w:t>
            </w:r>
          </w:p>
        </w:tc>
        <w:tc>
          <w:tcPr>
            <w:tcW w:type="dxa" w:w="2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Storage Backend</w:t>
            </w:r>
          </w:p>
        </w:tc>
        <w:tc>
          <w:tcPr>
            <w:tcW w:type="dxa" w:w="27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Notes</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Grafana Mimir</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AGPLv3</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Object storage (S3, GCS)</w:t>
            </w:r>
          </w:p>
        </w:tc>
        <w:tc>
          <w:tcPr>
            <w:tcW w:type="dxa" w:w="2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Grafana Labs' horizontally-scalable store. Descended from Cortex. Becoming the dominant choice in Grafana-native stacks.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Thanos</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Apache 2.0</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Object storage (S3, GCS)</w:t>
            </w:r>
          </w:p>
        </w:tc>
        <w:tc>
          <w:tcPr>
            <w:tcW w:type="dxa" w:w="2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Sidecar-based scaling for existing Prometheus. More pieces, but works with existing Prometheus servers.</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Cortex</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Apache 2.0</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Object storage</w:t>
            </w:r>
          </w:p>
        </w:tc>
        <w:tc>
          <w:tcPr>
            <w:tcW w:type="dxa" w:w="2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Predecessor of Mimir; still maintained but most new deployments pick Mimir.</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VictoriaMetrics</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Apache 2.0 (OSS tier)</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Local disk (cluster version on object storage)</w:t>
            </w:r>
          </w:p>
        </w:tc>
        <w:tc>
          <w:tcPr>
            <w:tcW w:type="dxa" w:w="2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Often cited as the highest-performance option. Less Grafana-ecosystem-integrated but very popular.</w:t>
            </w:r>
          </w:p>
        </w:tc>
      </w:tr>
    </w:tbl>
    <w:p>
      <w:pPr>
        <w:spacing w:after="80" w:before="80" w:line="300"/>
        <w:jc w:val="both"/>
      </w:pPr>
      <w:r>
        <w:t xml:space="preserve"> </w:t>
      </w:r>
    </w:p>
    <w:p>
      <w:pPr>
        <w:spacing w:after="80" w:before="80" w:line="300"/>
        <w:jc w:val="both"/>
      </w:pPr>
      <w:r>
        <w:t xml:space="preserve">All four accept Prometheus Remote Write — the output format of the Collector's `prometheusremotewrite` exporter. From OpenTelemetry's perspective, they are interchangeable destinations.</w:t>
      </w:r>
    </w:p>
    <w:p>
      <w:pPr>
        <w:pStyle w:val="Heading2"/>
        <w:spacing w:after="160" w:before="280"/>
      </w:pPr>
      <w:r>
        <w:t xml:space="preserve">4.3. InfluxDB</w:t>
      </w:r>
    </w:p>
    <w:p>
      <w:pPr>
        <w:spacing w:after="80" w:before="80" w:line="300"/>
        <w:jc w:val="both"/>
      </w:pPr>
      <w:r>
        <w:t xml:space="preserve">InfluxDB is a time-series database that predates the Prometheus ecosystem and took a different path — push-based, schema-flexible, with its own query language (InfluxQL, then Flux, now SQL via InfluxDB 3). It has substantial user base in IoT, industrial monitoring, and some metric use cases.</w:t>
      </w:r>
    </w:p>
    <w:p>
      <w:pPr>
        <w:spacing w:after="80" w:before="80" w:line="300"/>
        <w:jc w:val="both"/>
      </w:pPr>
      <w:r>
        <w:t xml:space="preserve">For OpenTelemetry, InfluxDB is accessible via the Collector's `influxdb` exporter. Worth considering if you already have InfluxDB infrastructure; less common as a new choice for cloud-native microservice metrics where Prometheus-compatible stores dominate.</w:t>
      </w:r>
    </w:p>
    <w:p>
      <w:pPr>
        <w:pStyle w:val="Heading2"/>
        <w:spacing w:after="160" w:before="280"/>
      </w:pPr>
      <w:r>
        <w:t xml:space="preserve">4.4. Commercial Metric Backends</w:t>
      </w:r>
    </w:p>
    <w:p>
      <w:pPr>
        <w:spacing w:after="80" w:before="80" w:line="300"/>
        <w:jc w:val="both"/>
      </w:pPr>
      <w:r>
        <w:t xml:space="preserve">Every commercial APM ingests metrics as part of the full-stack package. Datadog metrics are sophisticated and expensive; New Relic metrics are competitive and now have a free tier; Splunk Observability excels at streaming analytics; Chronosphere is built specifically for high-cardinality cloud-native environments. Each accepts OTLP metrics natively in modern versions.</w:t>
      </w:r>
    </w:p>
    <w:p>
      <w:pPr>
        <w:pStyle w:val="Heading2"/>
        <w:spacing w:after="160" w:before="280"/>
      </w:pPr>
      <w:r>
        <w:t xml:space="preserve">4.5. How to Choose a Metric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Your Situation</w:t>
            </w:r>
          </w:p>
        </w:tc>
        <w:tc>
          <w:tcPr>
            <w:tcW w:type="dxa" w:w="4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Recommended Starting Point</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small-to-mid scale (&lt;1M active series)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Prometheus + Grafana (self-hosted or Grafana Cloud)</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Kubernetes, mid-to-large scale (1M-50M active series)</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Prometheus + Mimir (self-hosted) or Grafana Cloud Metrics</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very large scale (50M+ series)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Mimir at scale, VictoriaMetrics, or a commercial like Chronosphere</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Non-Kubernetes / hybrid / VM-heavy estate</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VictoriaMetrics or Datadog</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Existing Prometheus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it; send OTel metrics via Collector's prometheusremotewrite</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Already using Datadog/New Relic/Splunk for everything</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 sending OTel metrics to that vendor</w:t>
            </w:r>
          </w:p>
        </w:tc>
      </w:tr>
    </w:tbl>
    <w:p>
      <w:r>
        <w:br w:type="page"/>
      </w:r>
    </w:p>
    <w:p>
      <w:pPr>
        <w:pStyle w:val="Heading1"/>
        <w:spacing w:after="200" w:before="360"/>
      </w:pPr>
      <w:r>
        <w:t xml:space="preserve">5. Log Backends</w:t>
      </w:r>
    </w:p>
    <w:p>
      <w:pPr>
        <w:pStyle w:val="Heading2"/>
        <w:spacing w:after="160" w:before="280"/>
      </w:pPr>
      <w:r>
        <w:t xml:space="preserve">5.1. Grafana Loki</w:t>
      </w:r>
    </w:p>
    <w:p>
      <w:pPr>
        <w:spacing w:after="80" w:before="80" w:line="300"/>
        <w:jc w:val="both"/>
      </w:pPr>
      <w:r>
        <w:t xml:space="preserve">Loki is Grafana's log aggregation system, designed with a Prometheus-like philosophy: index labels cheaply, store the log line bodies in object storage, and query with a PromQL-inspired language called LogQL.</w:t>
      </w:r>
    </w:p>
    <w:p>
      <w:pPr>
        <w:spacing w:after="80" w:before="80" w:line="300"/>
        <w:jc w:val="both"/>
      </w:pPr>
      <w:r>
        <w:t xml:space="preserve">What makes Loki distinctive: it does NOT full-text-index the log content. It indexes only a small set of stream labels (service name, pod, level). This is a deliberate trade-off — storage and ingestion are cheaper by an order of magnitude compared to full-text engines, but queries that search within log bodies require scanning. The implicit assumption is that you first narrow by labels (service, pod, time window), then grep within that narrowed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Details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AGPLv3</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Storage</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Object storage (S3, GCS, Azure Blob) for log chunks; small index for labels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Ingestion</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loki HTTP API; OTLP logs via the Collector's otlphttp/loki or loki exporter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Query</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LogQL — label filter, then line filter, then aggregation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Strengths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Dramatically cheaper than full-text engines at the same volume; deeply integrated with Grafana (click trace ID → go to logs); great fit for Kubernetes stdout logs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Weaknesses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Full-text search within log bodies is slower; high-cardinality labels are as dangerous as in Prometheus; operationally similar complexity to Mimir</w:t>
            </w:r>
          </w:p>
        </w:tc>
      </w:tr>
    </w:tbl>
    <w:p>
      <w:pPr>
        <w:spacing w:after="80" w:before="80" w:line="300"/>
        <w:jc w:val="both"/>
      </w:pPr>
      <w:r>
        <w:t xml:space="preserve"> </w:t>
      </w:r>
    </w:p>
    <w:p>
      <w:pPr>
        <w:pStyle w:val="Heading2"/>
        <w:spacing w:after="160" w:before="280"/>
      </w:pPr>
      <w:r>
        <w:t xml:space="preserve">5.2. Elasticsearch and OpenSearch</w:t>
      </w:r>
    </w:p>
    <w:p>
      <w:pPr>
        <w:spacing w:after="80" w:before="80" w:line="300"/>
        <w:jc w:val="both"/>
      </w:pPr>
      <w:r>
        <w:t xml:space="preserve">Elasticsearch (and its fork, OpenSearch, now maintained by AWS and the community) is the classic log backend. Full-text indexing, powerful aggregations, mature UI via Kibana or OpenSearch Dashboards. It's enormously capable — and enormously more resource-intensive per GB than Loki.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Details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License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Elasticsearch: Elastic License (was Apache 2.0); OpenSearch: Apache 2.0</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Storage</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Local disk with cluster replication (hot/warm/cold tiering possible)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Ingestion</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ES Bulk API; OTLP via Collector's elasticsearch exporter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Query</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Kibana Query Language (KQL), Lucene syntax, or Elastic SQL</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Strengths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Full-text search is fast and precise; aggregations are powerful; mature ecosystem; strong security and compliance features in commercial offerings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Weaknesses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Expensive to store large volumes; operationally complex at scale; Elastic License change in 2021 caused the OpenSearch fork and ongoing community uncertainty</w:t>
            </w:r>
          </w:p>
        </w:tc>
      </w:tr>
    </w:tbl>
    <w:p>
      <w:pPr>
        <w:spacing w:after="80" w:before="80" w:line="300"/>
        <w:jc w:val="both"/>
      </w:pPr>
      <w:r>
        <w:t xml:space="preserve"> </w:t>
      </w:r>
    </w:p>
    <w:p>
      <w:pPr>
        <w:pStyle w:val="Heading2"/>
        <w:spacing w:after="160" w:before="280"/>
      </w:pPr>
      <w:r>
        <w:t xml:space="preserve">5.3. Commercial Log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Vendor</w:t>
            </w:r>
          </w:p>
        </w:tc>
        <w:tc>
          <w:tcPr>
            <w:tcW w:type="dxa" w:w="7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Positioning</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Logs</w:t>
            </w:r>
          </w:p>
        </w:tc>
        <w:tc>
          <w:tcPr>
            <w:tcW w:type="dxa" w:w="7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Tight integration with Datadog APM — click a trace, see matching logs. Cost-conscious features like indexed vs retained tiers.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w:t>
            </w:r>
          </w:p>
        </w:tc>
        <w:tc>
          <w:tcPr>
            <w:tcW w:type="dxa" w:w="7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incumbent enterprise logging platform. SPL query language. Often the choice in security and compliance-heavy environments.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Sumo Logic</w:t>
            </w:r>
          </w:p>
        </w:tc>
        <w:tc>
          <w:tcPr>
            <w:tcW w:type="dxa" w:w="7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SaaS log platform with strong ML-driven anomaly detection.</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 Logs</w:t>
            </w:r>
          </w:p>
        </w:tc>
        <w:tc>
          <w:tcPr>
            <w:tcW w:type="dxa" w:w="7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Bundled with APM; NRQL for everything; free tier.</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Honeycomb (wide events)</w:t>
            </w:r>
          </w:p>
        </w:tc>
        <w:tc>
          <w:tcPr>
            <w:tcW w:type="dxa" w:w="7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Strictly speaking, Honeycomb's model is "wide events" rather than logs, but it serves many logging use cases with strong trace correlation.</w:t>
            </w:r>
          </w:p>
        </w:tc>
      </w:tr>
    </w:tbl>
    <w:p>
      <w:pPr>
        <w:spacing w:after="80" w:before="80" w:line="300"/>
        <w:jc w:val="both"/>
      </w:pPr>
      <w:r>
        <w:t xml:space="preserve"> </w:t>
      </w:r>
    </w:p>
    <w:p>
      <w:pPr>
        <w:pStyle w:val="Heading2"/>
        <w:spacing w:after="160" w:before="280"/>
      </w:pPr>
      <w:r>
        <w:t xml:space="preserve">5.4. How to Choose a Log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Your Situation</w:t>
            </w:r>
          </w:p>
        </w:tc>
        <w:tc>
          <w:tcPr>
            <w:tcW w:type="dxa" w:w="4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Recommended Starting Point</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Grafana-using, cost-conscious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Loki + Grafana</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Need strong full-text search and aggregation</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OpenSearch (self-hosted) or Elastic Cloud</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Enterprise, SIEM requirements, large budget</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Splunk</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Already on Datadog/New Relic/Splunk for other signals</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 their logs product for the correlation</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Security-focused, audit trails</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OpenSearch or Splunk</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Application debugging, high-cardinality</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Honeycomb wide events</w:t>
            </w:r>
          </w:p>
        </w:tc>
      </w:tr>
    </w:tbl>
    <w:p>
      <w:r>
        <w:br w:type="page"/>
      </w:r>
    </w:p>
    <w:p>
      <w:pPr>
        <w:pStyle w:val="Heading1"/>
        <w:spacing w:after="200" w:before="360"/>
      </w:pPr>
      <w:r>
        <w:t xml:space="preserve">6. Unified Backends — One System for All Three Signals</w:t>
      </w:r>
    </w:p>
    <w:p>
      <w:pPr>
        <w:spacing w:after="80" w:before="80" w:line="300"/>
        <w:jc w:val="both"/>
      </w:pPr>
      <w:r>
        <w:t xml:space="preserve">A unified backend is one product that stores and queries all three signals together, with built-in cross-signal navigation. This is increasingly the dominant pattern, both commercial and open-source, because correlation — the ability to pivot between metrics, traces, and logs — is where most of observability's real value lives.</w:t>
      </w:r>
    </w:p>
    <w:p>
      <w:pPr>
        <w:pStyle w:val="Heading2"/>
        <w:spacing w:after="160" w:before="280"/>
      </w:pPr>
      <w:r>
        <w:t xml:space="preserve">6.1. The Grafana Stack: Tempo + Mimir + Loki</w:t>
      </w:r>
    </w:p>
    <w:p>
      <w:pPr>
        <w:spacing w:after="80" w:before="80" w:line="300"/>
        <w:jc w:val="both"/>
      </w:pPr>
      <w:r>
        <w:t xml:space="preserve">Three separate open-source projects, but marketed and operated as a unified stack — sometimes called LGTM (Loki, Grafana, Tempo, Mimir). Grafana itself is the UI, querying all three backends transparently and providing the correlation glue.</w:t>
      </w:r>
    </w:p>
    <w:p>
      <w:pPr>
        <w:shd w:fill="F4F4F4" w:val="clear"/>
        <w:spacing w:after="0" w:before="120" w:line="260"/>
        <w:ind w:left="360"/>
      </w:pPr>
      <w:r>
        <w:rPr>
          <w:rFonts w:ascii="Consolas" w:cs="Consolas" w:eastAsia="Consolas" w:hAnsi="Consolas"/>
          <w:sz w:val="18"/>
          <w:szCs w:val="18"/>
        </w:rPr>
        <w:t xml:space="preserve">           ┌───── Grafana (UI + correlation)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  ┌─────────┐  ┌─────────┐  │</w:t>
      </w:r>
    </w:p>
    <w:p>
      <w:pPr>
        <w:shd w:fill="F4F4F4" w:val="clear"/>
        <w:spacing w:after="0" w:before="0" w:line="260"/>
        <w:ind w:left="360"/>
      </w:pPr>
      <w:r>
        <w:rPr>
          <w:rFonts w:ascii="Consolas" w:cs="Consolas" w:eastAsia="Consolas" w:hAnsi="Consolas"/>
          <w:sz w:val="18"/>
          <w:szCs w:val="18"/>
        </w:rPr>
        <w:t xml:space="preserve">           │  │  Mimir  │  │  Tempo  │  │  Loki   │  │</w:t>
      </w:r>
    </w:p>
    <w:p>
      <w:pPr>
        <w:shd w:fill="F4F4F4" w:val="clear"/>
        <w:spacing w:after="0" w:before="0" w:line="260"/>
        <w:ind w:left="360"/>
      </w:pPr>
      <w:r>
        <w:rPr>
          <w:rFonts w:ascii="Consolas" w:cs="Consolas" w:eastAsia="Consolas" w:hAnsi="Consolas"/>
          <w:sz w:val="18"/>
          <w:szCs w:val="18"/>
        </w:rPr>
        <w:t xml:space="preserve">           │  │metrics  │  │ traces  │  │  logs   │  │</w:t>
      </w:r>
    </w:p>
    <w:p>
      <w:pPr>
        <w:shd w:fill="F4F4F4" w:val="clear"/>
        <w:spacing w:after="0" w:before="0" w:line="260"/>
        <w:ind w:left="360"/>
      </w:pPr>
      <w:r>
        <w:rPr>
          <w:rFonts w:ascii="Consolas" w:cs="Consolas" w:eastAsia="Consolas" w:hAnsi="Consolas"/>
          <w:sz w:val="18"/>
          <w:szCs w:val="18"/>
        </w:rPr>
        <w:t xml:space="preserve">           │  └─────────┘  └─────────┘  └─────────┘  │</w:t>
      </w:r>
    </w:p>
    <w:p>
      <w:pPr>
        <w:shd w:fill="F4F4F4" w:val="clear"/>
        <w:spacing w:after="0" w:before="0" w:line="260"/>
        <w:ind w:left="360"/>
      </w:pPr>
      <w:r>
        <w:rPr>
          <w:rFonts w:ascii="Consolas" w:cs="Consolas" w:eastAsia="Consolas" w:hAnsi="Consolas"/>
          <w:sz w:val="18"/>
          <w:szCs w:val="18"/>
        </w:rPr>
        <w:t xml:space="preserve">           │       ▲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OpenTelemetry Collector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Applications</w:t>
      </w:r>
    </w:p>
    <w:p>
      <w:pPr>
        <w:spacing w:after="80" w:before="80" w:line="300"/>
        <w:jc w:val="both"/>
      </w:pPr>
      <w:r>
        <w:t xml:space="preserve">In Grafana, a metric exemplar click opens the matching trace in Tempo. A slow span clicked in Tempo reveals the correlated logs in Loki filtered by trace_id. A log entry's trace_id link jumps back to the full trace. Three distinct stores, seamless cross-navigation — driven by shared trace_id and resource attributes.</w:t>
      </w:r>
    </w:p>
    <w:p>
      <w:pPr>
        <w:pStyle w:val="Heading3"/>
        <w:spacing w:after="120" w:before="220"/>
      </w:pPr>
      <w:r>
        <w:t xml:space="preserve">Grafana Stack Characteristics</w:t>
      </w:r>
    </w:p>
    <w:p>
      <w:pPr>
        <w:pStyle w:val="ListParagraph"/>
        <w:numPr>
          <w:ilvl w:val="0"/>
          <w:numId w:val="2"/>
        </w:numPr>
        <w:spacing w:after="60" w:before="60" w:line="280"/>
      </w:pPr>
      <w:r>
        <w:t xml:space="preserve">AGPLv3 licensed (each of Mimir, Tempo, Loki).</w:t>
      </w:r>
    </w:p>
    <w:p>
      <w:pPr>
        <w:pStyle w:val="ListParagraph"/>
        <w:numPr>
          <w:ilvl w:val="0"/>
          <w:numId w:val="2"/>
        </w:numPr>
        <w:spacing w:after="60" w:before="60" w:line="280"/>
      </w:pPr>
      <w:r>
        <w:t xml:space="preserve">Object-storage-backed — cost scales sub-linearly with data volume.</w:t>
      </w:r>
    </w:p>
    <w:p>
      <w:pPr>
        <w:pStyle w:val="ListParagraph"/>
        <w:numPr>
          <w:ilvl w:val="0"/>
          <w:numId w:val="2"/>
        </w:numPr>
        <w:spacing w:after="60" w:before="60" w:line="280"/>
      </w:pPr>
      <w:r>
        <w:t xml:space="preserve">Available as Grafana Cloud (managed) or self-hosted.</w:t>
      </w:r>
    </w:p>
    <w:p>
      <w:pPr>
        <w:pStyle w:val="ListParagraph"/>
        <w:numPr>
          <w:ilvl w:val="0"/>
          <w:numId w:val="2"/>
        </w:numPr>
        <w:spacing w:after="60" w:before="60" w:line="280"/>
      </w:pPr>
      <w:r>
        <w:t xml:space="preserve">Native OTLP support across all three.</w:t>
      </w:r>
    </w:p>
    <w:p>
      <w:pPr>
        <w:pStyle w:val="ListParagraph"/>
        <w:numPr>
          <w:ilvl w:val="0"/>
          <w:numId w:val="2"/>
        </w:numPr>
        <w:spacing w:after="60" w:before="60" w:line="280"/>
      </w:pPr>
      <w:r>
        <w:t xml:space="preserve">Operationally each is a microservice-structured distributed system. Grafana Operator helps.</w:t>
      </w:r>
    </w:p>
    <w:p>
      <w:pPr>
        <w:pStyle w:val="Heading2"/>
        <w:spacing w:after="160" w:before="280"/>
      </w:pPr>
      <w:r>
        <w:t xml:space="preserve">6.2. Datadog</w:t>
      </w:r>
    </w:p>
    <w:p>
      <w:pPr>
        <w:spacing w:after="80" w:before="80" w:line="300"/>
        <w:jc w:val="both"/>
      </w:pPr>
      <w:r>
        <w:t xml:space="preserve">Datadog pioneered the unified-observability product category and is the market leader in commercial APM. Its product is deeply integrated: traces, metrics, logs, RUM (real user monitoring), synthetic checks, CI visibility, security, network performance — all one product, one UI, one bill.</w:t>
      </w:r>
    </w:p>
    <w:p>
      <w:pPr>
        <w:pStyle w:val="Heading3"/>
        <w:spacing w:after="120" w:before="220"/>
      </w:pPr>
      <w:r>
        <w:t xml:space="preserve">Datadog Characteristics</w:t>
      </w:r>
    </w:p>
    <w:p>
      <w:pPr>
        <w:pStyle w:val="ListParagraph"/>
        <w:numPr>
          <w:ilvl w:val="0"/>
          <w:numId w:val="2"/>
        </w:numPr>
        <w:spacing w:after="60" w:before="60" w:line="280"/>
      </w:pPr>
      <w:r>
        <w:t xml:space="preserve">Commercial SaaS. Priced per host, per GB, per user depending on the product.</w:t>
      </w:r>
    </w:p>
    <w:p>
      <w:pPr>
        <w:pStyle w:val="ListParagraph"/>
        <w:numPr>
          <w:ilvl w:val="0"/>
          <w:numId w:val="2"/>
        </w:numPr>
        <w:spacing w:after="60" w:before="60" w:line="280"/>
      </w:pPr>
      <w:r>
        <w:t xml:space="preserve">Native OTLP ingestion through the Datadog Agent or direct endpoints.</w:t>
      </w:r>
    </w:p>
    <w:p>
      <w:pPr>
        <w:pStyle w:val="ListParagraph"/>
        <w:numPr>
          <w:ilvl w:val="0"/>
          <w:numId w:val="2"/>
        </w:numPr>
        <w:spacing w:after="60" w:before="60" w:line="280"/>
      </w:pPr>
      <w:r>
        <w:t xml:space="preserve">Tag-based query model — find traces/logs/metrics by shared tags.</w:t>
      </w:r>
    </w:p>
    <w:p>
      <w:pPr>
        <w:pStyle w:val="ListParagraph"/>
        <w:numPr>
          <w:ilvl w:val="0"/>
          <w:numId w:val="2"/>
        </w:numPr>
        <w:spacing w:after="60" w:before="60" w:line="280"/>
      </w:pPr>
      <w:r>
        <w:t xml:space="preserve">Deep integrations with cloud providers, databases, and common infrastructure.</w:t>
      </w:r>
    </w:p>
    <w:p>
      <w:pPr>
        <w:pStyle w:val="ListParagraph"/>
        <w:numPr>
          <w:ilvl w:val="0"/>
          <w:numId w:val="2"/>
        </w:numPr>
        <w:spacing w:after="60" w:before="60" w:line="280"/>
      </w:pPr>
      <w:r>
        <w:t xml:space="preserve">Cost can be substantial for large deployments, especially with high-cardinality metrics.</w:t>
      </w:r>
    </w:p>
    <w:p>
      <w:pPr>
        <w:pStyle w:val="Heading2"/>
        <w:spacing w:after="160" w:before="280"/>
      </w:pPr>
      <w:r>
        <w:t xml:space="preserve">6.3. New Relic</w:t>
      </w:r>
    </w:p>
    <w:p>
      <w:pPr>
        <w:spacing w:after="80" w:before="80" w:line="300"/>
        <w:jc w:val="both"/>
      </w:pPr>
      <w:r>
        <w:t xml:space="preserve">New Relic is one of the oldest APM vendors (2008) and has re-platformed its product on OpenTelemetry in recent years. Its pricing model is differentiated — a free tier at 100GB/month, then per-user and per-GB pricing above that — and it has made unified observability with OTel native a strategic pillar.</w:t>
      </w:r>
    </w:p>
    <w:p>
      <w:pPr>
        <w:pStyle w:val="Heading3"/>
        <w:spacing w:after="120" w:before="220"/>
      </w:pPr>
      <w:r>
        <w:t xml:space="preserve">New Relic Characteristics</w:t>
      </w:r>
    </w:p>
    <w:p>
      <w:pPr>
        <w:pStyle w:val="ListParagraph"/>
        <w:numPr>
          <w:ilvl w:val="0"/>
          <w:numId w:val="2"/>
        </w:numPr>
        <w:spacing w:after="60" w:before="60" w:line="280"/>
      </w:pPr>
      <w:r>
        <w:t xml:space="preserve">Commercial SaaS.</w:t>
      </w:r>
    </w:p>
    <w:p>
      <w:pPr>
        <w:pStyle w:val="ListParagraph"/>
        <w:numPr>
          <w:ilvl w:val="0"/>
          <w:numId w:val="2"/>
        </w:numPr>
        <w:spacing w:after="60" w:before="60" w:line="280"/>
      </w:pPr>
      <w:r>
        <w:t xml:space="preserve">Free tier generous enough for small teams to use in production.</w:t>
      </w:r>
    </w:p>
    <w:p>
      <w:pPr>
        <w:pStyle w:val="ListParagraph"/>
        <w:numPr>
          <w:ilvl w:val="0"/>
          <w:numId w:val="2"/>
        </w:numPr>
        <w:spacing w:after="60" w:before="60" w:line="280"/>
      </w:pPr>
      <w:r>
        <w:t xml:space="preserve">Native OTLP ingestion.</w:t>
      </w:r>
    </w:p>
    <w:p>
      <w:pPr>
        <w:pStyle w:val="ListParagraph"/>
        <w:numPr>
          <w:ilvl w:val="0"/>
          <w:numId w:val="2"/>
        </w:numPr>
        <w:spacing w:after="60" w:before="60" w:line="280"/>
      </w:pPr>
      <w:r>
        <w:t xml:space="preserve">NRQL (SQL-like) for querying all signals.</w:t>
      </w:r>
    </w:p>
    <w:p>
      <w:pPr>
        <w:pStyle w:val="ListParagraph"/>
        <w:numPr>
          <w:ilvl w:val="0"/>
          <w:numId w:val="2"/>
        </w:numPr>
        <w:spacing w:after="60" w:before="60" w:line="280"/>
      </w:pPr>
      <w:r>
        <w:t xml:space="preserve">Strong AI/ML features for anomaly detection and root-cause suggestions.</w:t>
      </w:r>
    </w:p>
    <w:p>
      <w:pPr>
        <w:pStyle w:val="Heading2"/>
        <w:spacing w:after="160" w:before="280"/>
      </w:pPr>
      <w:r>
        <w:t xml:space="preserve">6.4. Others: Dynatrace, Splunk, SigNoz, Uptrace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Vendor</w:t>
            </w:r>
          </w:p>
        </w:tc>
        <w:tc>
          <w:tcPr>
            <w:tcW w:type="dxa" w:w="7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Distinguishing Feature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Dynatrace</w:t>
            </w:r>
          </w:p>
        </w:tc>
        <w:tc>
          <w:tcPr>
            <w:tcW w:type="dxa" w:w="7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AI-first (Davis engine); strong auto-topology discovery; enterprise large-deployment focus; uses OneAgent but accepts OTLP</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 Observability Cloud</w:t>
            </w:r>
          </w:p>
        </w:tc>
        <w:tc>
          <w:tcPr>
            <w:tcW w:type="dxa" w:w="7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Streaming analytics (sub-second aggregations on metrics); tight integration with Splunk Enterprise for logs; co-founder of OpenTelemetry</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SigNoz</w:t>
            </w:r>
          </w:p>
        </w:tc>
        <w:tc>
          <w:tcPr>
            <w:tcW w:type="dxa" w:w="7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Open-source alternative to Datadog; built natively on OpenTelemetry and ClickHouse; becoming popular with teams wanting Datadog's UX without Datadog's bill</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Uptrace</w:t>
            </w:r>
          </w:p>
        </w:tc>
        <w:tc>
          <w:tcPr>
            <w:tcW w:type="dxa" w:w="7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Similar — open-source unified observability on ClickHouse, OTel-native by design</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 Observability</w:t>
            </w:r>
          </w:p>
        </w:tc>
        <w:tc>
          <w:tcPr>
            <w:tcW w:type="dxa" w:w="7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Elastic's unified product combining APM, logs, metrics on the Elastic Stack; native OTLP</w:t>
            </w:r>
          </w:p>
        </w:tc>
      </w:tr>
    </w:tbl>
    <w:p>
      <w:pPr>
        <w:spacing w:after="80" w:before="80" w:line="300"/>
        <w:jc w:val="both"/>
      </w:pPr>
      <w:r>
        <w:t xml:space="preserve"> </w:t>
      </w:r>
    </w:p>
    <w:p>
      <w:pPr>
        <w:pStyle w:val="Heading2"/>
        <w:spacing w:after="160" w:before="280"/>
      </w:pPr>
      <w:r>
        <w:t xml:space="preserve">6.5. Why Unification Matters: Cross-Signal Correlation</w:t>
      </w:r>
    </w:p>
    <w:p>
      <w:pPr>
        <w:spacing w:after="80" w:before="80" w:line="300"/>
        <w:jc w:val="both"/>
      </w:pPr>
      <w:r>
        <w:t xml:space="preserve">The case for unified backends ultimately comes down to one thing: cross-signal correlation. An SRE on a 3 AM page doesn't have time to manually join metric dashboards, trace IDs, and log searches. They need to see an anomaly, click, and be in a trace. Click again, and be in logs. Click a log, and be back in a trace on another service. This is what a unified backend — or a well-integrated triple like the Grafana stack — delivers.</w:t>
      </w:r>
    </w:p>
    <w:p>
      <w:pPr>
        <w:spacing w:after="80" w:before="80" w:line="300"/>
        <w:jc w:val="both"/>
      </w:pPr>
      <w:r>
        <w:t xml:space="preserve">The practical cost-benefit to weigh: can you achieve the same correlation with three separate best-of-breed open-source backends (Jaeger, Prometheus, Elastic)? Technically yes, but you're building and maintaining the integration glue yourself. For most teams, getting this right is not core value — buying or adopting a unified product is cheaper than building it.</w:t>
      </w:r>
    </w:p>
    <w:p>
      <w:r>
        <w:br w:type="page"/>
      </w:r>
    </w:p>
    <w:p>
      <w:pPr>
        <w:pStyle w:val="Heading1"/>
        <w:spacing w:after="200" w:before="360"/>
      </w:pPr>
      <w:r>
        <w:t xml:space="preserve">7. Vendor Lock-In and Why OTel Is Your Escape Hatch</w:t>
      </w:r>
    </w:p>
    <w:p>
      <w:pPr>
        <w:pStyle w:val="Heading2"/>
        <w:spacing w:after="160" w:before="280"/>
      </w:pPr>
      <w:r>
        <w:t xml:space="preserve">7.1. What Vendor Lock-In Actually Costs</w:t>
      </w:r>
    </w:p>
    <w:p>
      <w:pPr>
        <w:spacing w:after="80" w:before="80" w:line="300"/>
        <w:jc w:val="both"/>
      </w:pPr>
      <w:r>
        <w:t xml:space="preserve">Vendor lock-in sounds abstract until you actually try to leave a vendor. The costs are specific and substantial:</w:t>
      </w:r>
    </w:p>
    <w:p>
      <w:pPr>
        <w:pStyle w:val="ListParagraph"/>
        <w:numPr>
          <w:ilvl w:val="0"/>
          <w:numId w:val="2"/>
        </w:numPr>
        <w:spacing w:after="60" w:before="60" w:line="280"/>
      </w:pPr>
      <w:r>
        <w:rPr>
          <w:b/>
          <w:bCs/>
        </w:rPr>
        <w:t xml:space="preserve">Instrumentation rewrites</w:t>
      </w:r>
      <w:r>
        <w:t xml:space="preserve"> — every service's tracing, metric, and logging calls had vendor-specific APIs. Moving means rewriting them all.</w:t>
      </w:r>
    </w:p>
    <w:p>
      <w:pPr>
        <w:pStyle w:val="ListParagraph"/>
        <w:numPr>
          <w:ilvl w:val="0"/>
          <w:numId w:val="2"/>
        </w:numPr>
        <w:spacing w:after="60" w:before="60" w:line="280"/>
      </w:pPr>
      <w:r>
        <w:rPr>
          <w:b/>
          <w:bCs/>
        </w:rPr>
        <w:t xml:space="preserve">Dashboard rebuilds</w:t>
      </w:r>
      <w:r>
        <w:t xml:space="preserve"> — dashboards, alerts, runbooks written against one vendor's query language have to be translated to the new one. This is hundreds of hours of SRE time.</w:t>
      </w:r>
    </w:p>
    <w:p>
      <w:pPr>
        <w:pStyle w:val="ListParagraph"/>
        <w:numPr>
          <w:ilvl w:val="0"/>
          <w:numId w:val="2"/>
        </w:numPr>
        <w:spacing w:after="60" w:before="60" w:line="280"/>
      </w:pPr>
      <w:r>
        <w:rPr>
          <w:b/>
          <w:bCs/>
        </w:rPr>
        <w:t xml:space="preserve">Integration rework</w:t>
      </w:r>
      <w:r>
        <w:t xml:space="preserve"> — custom integrations (Slack alerts, PagerDuty, ticketing) have to be repointed.</w:t>
      </w:r>
    </w:p>
    <w:p>
      <w:pPr>
        <w:pStyle w:val="ListParagraph"/>
        <w:numPr>
          <w:ilvl w:val="0"/>
          <w:numId w:val="2"/>
        </w:numPr>
        <w:spacing w:after="60" w:before="60" w:line="280"/>
      </w:pPr>
      <w:r>
        <w:rPr>
          <w:b/>
          <w:bCs/>
        </w:rPr>
        <w:t xml:space="preserve">Parallel run costs</w:t>
      </w:r>
      <w:r>
        <w:t xml:space="preserve"> — you'll run both vendors in parallel for months during the transition, paying twice.</w:t>
      </w:r>
    </w:p>
    <w:p>
      <w:pPr>
        <w:pStyle w:val="ListParagraph"/>
        <w:numPr>
          <w:ilvl w:val="0"/>
          <w:numId w:val="2"/>
        </w:numPr>
        <w:spacing w:after="60" w:before="60" w:line="280"/>
      </w:pPr>
      <w:r>
        <w:rPr>
          <w:b/>
          <w:bCs/>
        </w:rPr>
        <w:t xml:space="preserve">Training and ramp-up</w:t>
      </w:r>
      <w:r>
        <w:t xml:space="preserve"> — your whole engineering organization learned one vendor's UI and query language. Replacing that institutional knowledge takes quarters, not weeks.</w:t>
      </w:r>
    </w:p>
    <w:p>
      <w:pPr>
        <w:spacing w:after="80" w:before="80" w:line="300"/>
        <w:jc w:val="both"/>
      </w:pPr>
      <w:r>
        <w:t xml:space="preserve">For a mid-size organization, a full observability vendor migration can take 9-18 months and cost millions. That cost is the moat vendors have historically relied on. Faced with a price increase or a feature gap, teams often just swallow it because the alternative — actually leaving — is so painful.</w:t>
      </w:r>
    </w:p>
    <w:p>
      <w:pPr>
        <w:pStyle w:val="Heading2"/>
        <w:spacing w:after="160" w:before="280"/>
      </w:pPr>
      <w:r>
        <w:t xml:space="preserve">7.2. What OpenTelemetry Changes</w:t>
      </w:r>
    </w:p>
    <w:p>
      <w:pPr>
        <w:spacing w:after="80" w:before="80" w:line="300"/>
        <w:jc w:val="both"/>
      </w:pPr>
      <w:r>
        <w:t xml:space="preserve">OpenTelemetry removes the largest line item from that migration cost: instrumentation rewriting. Application code stays instrumented the same way regardless of backend. The vendor-specific piece — the exporter or agent — now lives in the Collector, not in your apps. Changing the exporter is a configuration change to one place (the Collector), not a PR across 200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Cost Category</w:t>
            </w:r>
          </w:p>
        </w:tc>
        <w:tc>
          <w:tcPr>
            <w:tcW w:type="dxa" w:w="3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Pre-OpenTelemetry</w:t>
            </w:r>
          </w:p>
        </w:tc>
        <w:tc>
          <w:tcPr>
            <w:tcW w:type="dxa" w:w="34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With OpenTelemetry</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Rewriting instrumentation</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Massive — every service, every language</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None — code unchanged</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Dashboards &amp; alerts</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Rewrite in new vendor's DSL</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Rewrite in new vendor's DSL (unchanged)</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Query language training</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Learn new DSL</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Learn new DSL (unchanged, but some DSLs have become de facto standards)</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Collector / agent config</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Rip out old agent, install new one</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Change one line in Collector config</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Parallel-run period</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Months, double instrumentation</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Weeks, one Collector fanning out to both</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Migration timeline</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9-18 months typical</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2-3 months typical</w:t>
            </w:r>
          </w:p>
        </w:tc>
      </w:tr>
    </w:tbl>
    <w:p>
      <w:pPr>
        <w:spacing w:after="80" w:before="80" w:line="300"/>
        <w:jc w:val="both"/>
      </w:pPr>
      <w:r>
        <w:t xml:space="preserve"> </w:t>
      </w:r>
    </w:p>
    <w:p>
      <w:pPr>
        <w:pStyle w:val="Heading2"/>
        <w:spacing w:after="160" w:before="280"/>
      </w:pPr>
      <w:r>
        <w:t xml:space="preserve">7.3. The Mechanics of a Backend Swap</w:t>
      </w:r>
    </w:p>
    <w:p>
      <w:pPr>
        <w:spacing w:after="80" w:before="80" w:line="300"/>
        <w:jc w:val="both"/>
      </w:pPr>
      <w:r>
        <w:t xml:space="preserve">Let's make concrete what a backend swap looks like in an OTel-native deployment. Suppose ShipFast is moving from Datadog to Tempo + Mimir + Loki.</w:t>
      </w:r>
    </w:p>
    <w:p>
      <w:pPr>
        <w:pStyle w:val="Heading4"/>
        <w:spacing w:after="100" w:before="180"/>
      </w:pPr>
      <w:r>
        <w:t xml:space="preserve">Pre-migration state:</w:t>
      </w:r>
    </w:p>
    <w:p>
      <w:pPr>
        <w:shd w:fill="F4F4F4" w:val="clear"/>
        <w:spacing w:after="0" w:before="120" w:line="260"/>
        <w:ind w:left="360"/>
      </w:pPr>
      <w:r>
        <w:rPr>
          <w:rFonts w:ascii="Consolas" w:cs="Consolas" w:eastAsia="Consolas" w:hAnsi="Consolas"/>
          <w:sz w:val="18"/>
          <w:szCs w:val="18"/>
        </w:rPr>
        <w:t xml:space="preserve"># Collector config before migration</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 { key: ${env:DD_API_KEY}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   { exporters: [datadog] }</w:t>
      </w:r>
    </w:p>
    <w:p>
      <w:pPr>
        <w:shd w:fill="F4F4F4" w:val="clear"/>
        <w:spacing w:after="0" w:before="0" w:line="260"/>
        <w:ind w:left="360"/>
      </w:pPr>
      <w:r>
        <w:rPr>
          <w:rFonts w:ascii="Consolas" w:cs="Consolas" w:eastAsia="Consolas" w:hAnsi="Consolas"/>
          <w:sz w:val="18"/>
          <w:szCs w:val="18"/>
        </w:rPr>
        <w:t xml:space="preserve">    metrics:  { exporters: [datadog] }</w:t>
      </w:r>
    </w:p>
    <w:p>
      <w:pPr>
        <w:shd w:fill="F4F4F4" w:val="clear"/>
        <w:spacing w:after="120" w:before="0" w:line="260"/>
        <w:ind w:left="360"/>
      </w:pPr>
      <w:r>
        <w:rPr>
          <w:rFonts w:ascii="Consolas" w:cs="Consolas" w:eastAsia="Consolas" w:hAnsi="Consolas"/>
          <w:sz w:val="18"/>
          <w:szCs w:val="18"/>
        </w:rPr>
        <w:t xml:space="preserve">    logs:     { exporters: [datadog] }</w:t>
      </w:r>
    </w:p>
    <w:p>
      <w:pPr>
        <w:pStyle w:val="Heading4"/>
        <w:spacing w:after="100" w:before="180"/>
      </w:pPr>
      <w:r>
        <w:t xml:space="preserve">During migration — fan out to both:</w:t>
      </w:r>
    </w:p>
    <w:p>
      <w:pPr>
        <w:shd w:fill="F4F4F4" w:val="clear"/>
        <w:spacing w:after="0" w:before="120" w:line="260"/>
        <w:ind w:left="360"/>
      </w:pPr>
      <w:r>
        <w:rPr>
          <w:rFonts w:ascii="Consolas" w:cs="Consolas" w:eastAsia="Consolas" w:hAnsi="Consolas"/>
          <w:sz w:val="18"/>
          <w:szCs w:val="18"/>
        </w:rPr>
        <w:t xml:space="preserve"># Collector config during transition — both backends receive data</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 { key: ${env:DD_API_KEY} }</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prometheusremotewrite:</w:t>
      </w:r>
    </w:p>
    <w:p>
      <w:pPr>
        <w:shd w:fill="F4F4F4" w:val="clear"/>
        <w:spacing w:after="0" w:before="0" w:line="260"/>
        <w:ind w:left="360"/>
      </w:pPr>
      <w:r>
        <w:rPr>
          <w:rFonts w:ascii="Consolas" w:cs="Consolas" w:eastAsia="Consolas" w:hAnsi="Consolas"/>
          <w:sz w:val="18"/>
          <w:szCs w:val="18"/>
        </w:rPr>
        <w:t xml:space="preserve">    endpoint: http://mimir.observability.svc/api/v1/push</w:t>
      </w:r>
    </w:p>
    <w:p>
      <w:pPr>
        <w:shd w:fill="F4F4F4" w:val="clear"/>
        <w:spacing w:after="0" w:before="0" w:line="260"/>
        <w:ind w:left="360"/>
      </w:pPr>
      <w:r>
        <w:rPr>
          <w:rFonts w:ascii="Consolas" w:cs="Consolas" w:eastAsia="Consolas" w:hAnsi="Consolas"/>
          <w:sz w:val="18"/>
          <w:szCs w:val="18"/>
        </w:rPr>
        <w:t xml:space="preserve">  otlphttp/loki:</w:t>
      </w:r>
    </w:p>
    <w:p>
      <w:pPr>
        <w:shd w:fill="F4F4F4" w:val="clear"/>
        <w:spacing w:after="0" w:before="0" w:line="260"/>
        <w:ind w:left="360"/>
      </w:pPr>
      <w:r>
        <w:rPr>
          <w:rFonts w:ascii="Consolas" w:cs="Consolas" w:eastAsia="Consolas" w:hAnsi="Consolas"/>
          <w:sz w:val="18"/>
          <w:szCs w:val="18"/>
        </w:rPr>
        <w:t xml:space="preserve">    endpoint: http://loki.observability.svc:3100/otlp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   { exporters: [datadog, otlp/tempo] }</w:t>
      </w:r>
    </w:p>
    <w:p>
      <w:pPr>
        <w:shd w:fill="F4F4F4" w:val="clear"/>
        <w:spacing w:after="0" w:before="0" w:line="260"/>
        <w:ind w:left="360"/>
      </w:pPr>
      <w:r>
        <w:rPr>
          <w:rFonts w:ascii="Consolas" w:cs="Consolas" w:eastAsia="Consolas" w:hAnsi="Consolas"/>
          <w:sz w:val="18"/>
          <w:szCs w:val="18"/>
        </w:rPr>
        <w:t xml:space="preserve">    metrics:  { exporters: [datadog, prometheusremotewrite] }</w:t>
      </w:r>
    </w:p>
    <w:p>
      <w:pPr>
        <w:shd w:fill="F4F4F4" w:val="clear"/>
        <w:spacing w:after="120" w:before="0" w:line="260"/>
        <w:ind w:left="360"/>
      </w:pPr>
      <w:r>
        <w:rPr>
          <w:rFonts w:ascii="Consolas" w:cs="Consolas" w:eastAsia="Consolas" w:hAnsi="Consolas"/>
          <w:sz w:val="18"/>
          <w:szCs w:val="18"/>
        </w:rPr>
        <w:t xml:space="preserve">    logs:     { exporters: [datadog, otlphttp/loki] }</w:t>
      </w:r>
    </w:p>
    <w:p>
      <w:pPr>
        <w:pStyle w:val="Heading4"/>
        <w:spacing w:after="100" w:before="180"/>
      </w:pPr>
      <w:r>
        <w:t xml:space="preserve">Post-migration state:</w:t>
      </w:r>
    </w:p>
    <w:p>
      <w:pPr>
        <w:shd w:fill="F4F4F4" w:val="clear"/>
        <w:spacing w:after="0" w:before="120" w:line="260"/>
        <w:ind w:left="360"/>
      </w:pPr>
      <w:r>
        <w:rPr>
          <w:rFonts w:ascii="Consolas" w:cs="Consolas" w:eastAsia="Consolas" w:hAnsi="Consolas"/>
          <w:sz w:val="18"/>
          <w:szCs w:val="18"/>
        </w:rPr>
        <w:t xml:space="preserve"># Collector config after migration — Datadog removed</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prometheusremotewrite:</w:t>
      </w:r>
    </w:p>
    <w:p>
      <w:pPr>
        <w:shd w:fill="F4F4F4" w:val="clear"/>
        <w:spacing w:after="0" w:before="0" w:line="260"/>
        <w:ind w:left="360"/>
      </w:pPr>
      <w:r>
        <w:rPr>
          <w:rFonts w:ascii="Consolas" w:cs="Consolas" w:eastAsia="Consolas" w:hAnsi="Consolas"/>
          <w:sz w:val="18"/>
          <w:szCs w:val="18"/>
        </w:rPr>
        <w:t xml:space="preserve">    endpoint: http://mimir.observability.svc/api/v1/push</w:t>
      </w:r>
    </w:p>
    <w:p>
      <w:pPr>
        <w:shd w:fill="F4F4F4" w:val="clear"/>
        <w:spacing w:after="0" w:before="0" w:line="260"/>
        <w:ind w:left="360"/>
      </w:pPr>
      <w:r>
        <w:rPr>
          <w:rFonts w:ascii="Consolas" w:cs="Consolas" w:eastAsia="Consolas" w:hAnsi="Consolas"/>
          <w:sz w:val="18"/>
          <w:szCs w:val="18"/>
        </w:rPr>
        <w:t xml:space="preserve">  otlphttp/loki:</w:t>
      </w:r>
    </w:p>
    <w:p>
      <w:pPr>
        <w:shd w:fill="F4F4F4" w:val="clear"/>
        <w:spacing w:after="0" w:before="0" w:line="260"/>
        <w:ind w:left="360"/>
      </w:pPr>
      <w:r>
        <w:rPr>
          <w:rFonts w:ascii="Consolas" w:cs="Consolas" w:eastAsia="Consolas" w:hAnsi="Consolas"/>
          <w:sz w:val="18"/>
          <w:szCs w:val="18"/>
        </w:rPr>
        <w:t xml:space="preserve">    endpoint: http://loki.observability.svc:3100/otlp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   { exporters: [otlp/tempo] }</w:t>
      </w:r>
    </w:p>
    <w:p>
      <w:pPr>
        <w:shd w:fill="F4F4F4" w:val="clear"/>
        <w:spacing w:after="0" w:before="0" w:line="260"/>
        <w:ind w:left="360"/>
      </w:pPr>
      <w:r>
        <w:rPr>
          <w:rFonts w:ascii="Consolas" w:cs="Consolas" w:eastAsia="Consolas" w:hAnsi="Consolas"/>
          <w:sz w:val="18"/>
          <w:szCs w:val="18"/>
        </w:rPr>
        <w:t xml:space="preserve">    metrics:  { exporters: [prometheusremotewrite] }</w:t>
      </w:r>
    </w:p>
    <w:p>
      <w:pPr>
        <w:shd w:fill="F4F4F4" w:val="clear"/>
        <w:spacing w:after="120" w:before="0" w:line="260"/>
        <w:ind w:left="360"/>
      </w:pPr>
      <w:r>
        <w:rPr>
          <w:rFonts w:ascii="Consolas" w:cs="Consolas" w:eastAsia="Consolas" w:hAnsi="Consolas"/>
          <w:sz w:val="18"/>
          <w:szCs w:val="18"/>
        </w:rPr>
        <w:t xml:space="preserve">    logs:     { exporters: [otlphttp/loki] }</w:t>
      </w:r>
    </w:p>
    <w:p>
      <w:pPr>
        <w:spacing w:after="80" w:before="80" w:line="300"/>
        <w:jc w:val="both"/>
      </w:pPr>
      <w:r>
        <w:t xml:space="preserve">That's the migration. Application code was never touched. The only engineering effort — substantial, but bounded — was rebuilding Grafana dashboards and alerts from what had existed in Datadog. The transition period ran telemetry to both backends in parallel so validation could happen side by side.</w:t>
      </w:r>
    </w:p>
    <w:p>
      <w:pPr>
        <w:pStyle w:val="Heading2"/>
        <w:spacing w:after="160" w:before="280"/>
      </w:pPr>
      <w:r>
        <w:t xml:space="preserve">7.4. Multi-Backend Strategies</w:t>
      </w:r>
    </w:p>
    <w:p>
      <w:pPr>
        <w:spacing w:after="80" w:before="80" w:line="300"/>
        <w:jc w:val="both"/>
      </w:pPr>
      <w:r>
        <w:t xml:space="preserve">OpenTelemetry makes multi-backend deployments easy, which opens up patterns that were impractical before:</w:t>
      </w:r>
    </w:p>
    <w:p>
      <w:pPr>
        <w:pStyle w:val="Heading3"/>
        <w:spacing w:after="120" w:before="220"/>
      </w:pPr>
      <w:r>
        <w:t xml:space="preserve">Migration</w:t>
      </w:r>
    </w:p>
    <w:p>
      <w:pPr>
        <w:spacing w:after="80" w:before="80" w:line="300"/>
        <w:jc w:val="both"/>
      </w:pPr>
      <w:r>
        <w:t xml:space="preserve">As illustrated above, fanning out to both old and new vendors during a transition period. Low risk; unlimited time to validate.</w:t>
      </w:r>
    </w:p>
    <w:p>
      <w:pPr>
        <w:pStyle w:val="Heading3"/>
        <w:spacing w:after="120" w:before="220"/>
      </w:pPr>
      <w:r>
        <w:t xml:space="preserve">Best-of-breed</w:t>
      </w:r>
    </w:p>
    <w:p>
      <w:pPr>
        <w:spacing w:after="80" w:before="80" w:line="300"/>
        <w:jc w:val="both"/>
      </w:pPr>
      <w:r>
        <w:t xml:space="preserve">Send traces to Honeycomb (best for trace exploration), metrics to Datadog (best for alerting), logs to Loki (cheapest). The Collector fans out. Each team uses the tool best suited to their workflow.</w:t>
      </w:r>
    </w:p>
    <w:p>
      <w:pPr>
        <w:pStyle w:val="Heading3"/>
        <w:spacing w:after="120" w:before="220"/>
      </w:pPr>
      <w:r>
        <w:t xml:space="preserve">Hot/cold tiering</w:t>
      </w:r>
    </w:p>
    <w:p>
      <w:pPr>
        <w:spacing w:after="80" w:before="80" w:line="300"/>
        <w:jc w:val="both"/>
      </w:pPr>
      <w:r>
        <w:t xml:space="preserve">Send 100% of telemetry to a hot backend for 7 days (Datadog); send 1% sampled or full data to S3/archive for long-term compliance retention (via file exporter, or Parquet via a custom exporter).</w:t>
      </w:r>
    </w:p>
    <w:p>
      <w:pPr>
        <w:pStyle w:val="Heading3"/>
        <w:spacing w:after="120" w:before="220"/>
      </w:pPr>
      <w:r>
        <w:t xml:space="preserve">Compliance separation</w:t>
      </w:r>
    </w:p>
    <w:p>
      <w:pPr>
        <w:spacing w:after="80" w:before="80" w:line="300"/>
        <w:jc w:val="both"/>
      </w:pPr>
      <w:r>
        <w:t xml:space="preserve">Route PII-free traces and metrics to a SaaS backend. Route logs (which might contain sensitive data) to an on-premises Elasticsearch or approved regional cloud. The Collector can do the routing based on attributes.</w:t>
      </w:r>
    </w:p>
    <w:p>
      <w:pPr>
        <w:shd w:fill="F4F4F4" w:val="clear"/>
        <w:spacing w:after="0" w:before="120" w:line="260"/>
        <w:ind w:left="360"/>
      </w:pPr>
      <w:r>
        <w:rPr>
          <w:rFonts w:ascii="Consolas" w:cs="Consolas" w:eastAsia="Consolas" w:hAnsi="Consolas"/>
          <w:sz w:val="18"/>
          <w:szCs w:val="18"/>
        </w:rPr>
        <w:t xml:space="preserve"># Route logs by sensitivity level</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otlphttp/public_loki:</w:t>
      </w:r>
    </w:p>
    <w:p>
      <w:pPr>
        <w:shd w:fill="F4F4F4" w:val="clear"/>
        <w:spacing w:after="0" w:before="0" w:line="260"/>
        <w:ind w:left="360"/>
      </w:pPr>
      <w:r>
        <w:rPr>
          <w:rFonts w:ascii="Consolas" w:cs="Consolas" w:eastAsia="Consolas" w:hAnsi="Consolas"/>
          <w:sz w:val="18"/>
          <w:szCs w:val="18"/>
        </w:rPr>
        <w:t xml:space="preserve">    endpoint: http://loki-public:3100/otlp</w:t>
      </w:r>
    </w:p>
    <w:p>
      <w:pPr>
        <w:shd w:fill="F4F4F4" w:val="clear"/>
        <w:spacing w:after="0" w:before="0" w:line="260"/>
        <w:ind w:left="360"/>
      </w:pPr>
      <w:r>
        <w:rPr>
          <w:rFonts w:ascii="Consolas" w:cs="Consolas" w:eastAsia="Consolas" w:hAnsi="Consolas"/>
          <w:sz w:val="18"/>
          <w:szCs w:val="18"/>
        </w:rPr>
        <w:t xml:space="preserve">  elasticsearch/sensitive:</w:t>
      </w:r>
    </w:p>
    <w:p>
      <w:pPr>
        <w:shd w:fill="F4F4F4" w:val="clear"/>
        <w:spacing w:after="0" w:before="0" w:line="260"/>
        <w:ind w:left="360"/>
      </w:pPr>
      <w:r>
        <w:rPr>
          <w:rFonts w:ascii="Consolas" w:cs="Consolas" w:eastAsia="Consolas" w:hAnsi="Consolas"/>
          <w:sz w:val="18"/>
          <w:szCs w:val="18"/>
        </w:rPr>
        <w:t xml:space="preserve">    endpoints: [https://es-sensitive.internal:9200]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logs/public:</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attributes/filter_public, batch]</w:t>
      </w:r>
    </w:p>
    <w:p>
      <w:pPr>
        <w:shd w:fill="F4F4F4" w:val="clear"/>
        <w:spacing w:after="0" w:before="0" w:line="260"/>
        <w:ind w:left="360"/>
      </w:pPr>
      <w:r>
        <w:rPr>
          <w:rFonts w:ascii="Consolas" w:cs="Consolas" w:eastAsia="Consolas" w:hAnsi="Consolas"/>
          <w:sz w:val="18"/>
          <w:szCs w:val="18"/>
        </w:rPr>
        <w:t xml:space="preserve">      exporters: [otlphttp/public_loki]</w:t>
      </w:r>
    </w:p>
    <w:p>
      <w:pPr>
        <w:shd w:fill="F4F4F4" w:val="clear"/>
        <w:spacing w:after="0" w:before="0" w:line="260"/>
        <w:ind w:left="360"/>
      </w:pPr>
      <w:r>
        <w:rPr>
          <w:rFonts w:ascii="Consolas" w:cs="Consolas" w:eastAsia="Consolas" w:hAnsi="Consolas"/>
          <w:sz w:val="18"/>
          <w:szCs w:val="18"/>
        </w:rPr>
        <w:t xml:space="preserve">    logs/sensitive:</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[memory_limiter, attributes/filter_sensitive, batch]</w:t>
      </w:r>
    </w:p>
    <w:p>
      <w:pPr>
        <w:shd w:fill="F4F4F4" w:val="clear"/>
        <w:spacing w:after="120" w:before="0" w:line="260"/>
        <w:ind w:left="360"/>
      </w:pPr>
      <w:r>
        <w:rPr>
          <w:rFonts w:ascii="Consolas" w:cs="Consolas" w:eastAsia="Consolas" w:hAnsi="Consolas"/>
          <w:sz w:val="18"/>
          <w:szCs w:val="18"/>
        </w:rPr>
        <w:t xml:space="preserve">      exporters: [elasticsearch/sensitive]</w:t>
      </w:r>
    </w:p>
    <w:p>
      <w:r>
        <w:br w:type="page"/>
      </w:r>
    </w:p>
    <w:p>
      <w:pPr>
        <w:pStyle w:val="Heading1"/>
        <w:spacing w:after="200" w:before="360"/>
      </w:pPr>
      <w:r>
        <w:t xml:space="preserve">8. Cost, Scale, and Operational Considerations</w:t>
      </w:r>
    </w:p>
    <w:p>
      <w:pPr>
        <w:spacing w:after="80" w:before="80" w:line="300"/>
        <w:jc w:val="both"/>
      </w:pPr>
      <w:r>
        <w:t xml:space="preserve">Price comparisons between backends are notoriously difficult — each vendor slices pricing differently. Some charge per host, some per GB, some per user, some per custom metric, some by number of indexed fields. Here are the patterns to watch for:</w:t>
      </w:r>
    </w:p>
    <w:p>
      <w:pPr>
        <w:pStyle w:val="Heading3"/>
        <w:spacing w:after="120" w:before="220"/>
      </w:pPr>
      <w:r>
        <w:t xml:space="preserve">Per-GB Pricing</w:t>
      </w:r>
    </w:p>
    <w:p>
      <w:pPr>
        <w:spacing w:after="80" w:before="80" w:line="300"/>
        <w:jc w:val="both"/>
      </w:pPr>
      <w:r>
        <w:t xml:space="preserve">Most SaaS vendors charge per GB ingested. Typical ranges in 2024-2026 (varies wildly with volume commits):</w:t>
      </w:r>
    </w:p>
    <w:p>
      <w:pPr>
        <w:pStyle w:val="ListParagraph"/>
        <w:numPr>
          <w:ilvl w:val="0"/>
          <w:numId w:val="2"/>
        </w:numPr>
        <w:spacing w:after="60" w:before="60" w:line="280"/>
      </w:pPr>
      <w:r>
        <w:t xml:space="preserve">Logs: $0.50 - $3 per GB ingested.</w:t>
      </w:r>
    </w:p>
    <w:p>
      <w:pPr>
        <w:pStyle w:val="ListParagraph"/>
        <w:numPr>
          <w:ilvl w:val="0"/>
          <w:numId w:val="2"/>
        </w:numPr>
        <w:spacing w:after="60" w:before="60" w:line="280"/>
      </w:pPr>
      <w:r>
        <w:t xml:space="preserve">Traces: $0.50 - $2 per GB.</w:t>
      </w:r>
    </w:p>
    <w:p>
      <w:pPr>
        <w:pStyle w:val="ListParagraph"/>
        <w:numPr>
          <w:ilvl w:val="0"/>
          <w:numId w:val="2"/>
        </w:numPr>
        <w:spacing w:after="60" w:before="60" w:line="280"/>
      </w:pPr>
      <w:r>
        <w:t xml:space="preserve">Metrics: pricing by active time series, often $1 - $10 per 1000 series per month.</w:t>
      </w:r>
    </w:p>
    <w:p>
      <w:pPr>
        <w:pStyle w:val="Heading3"/>
        <w:spacing w:after="120" w:before="220"/>
      </w:pPr>
      <w:r>
        <w:t xml:space="preserve">Per-Host Pricing</w:t>
      </w:r>
    </w:p>
    <w:p>
      <w:pPr>
        <w:spacing w:after="80" w:before="80" w:line="300"/>
        <w:jc w:val="both"/>
      </w:pPr>
      <w:r>
        <w:t xml:space="preserve">Commercial APMs often have per-host components: $15-$30 per host per month for a "Pro" tier, more for higher tiers. This can be the dominant cost in container-heavy environments.</w:t>
      </w:r>
    </w:p>
    <w:p>
      <w:pPr>
        <w:pStyle w:val="Heading3"/>
        <w:spacing w:after="120" w:before="220"/>
      </w:pPr>
      <w:r>
        <w:t xml:space="preserve">The "Free Tier" Gotchas</w:t>
      </w:r>
    </w:p>
    <w:p>
      <w:pPr>
        <w:spacing w:after="80" w:before="80" w:line="300"/>
        <w:jc w:val="both"/>
      </w:pPr>
      <w:r>
        <w:t xml:space="preserve">Free tiers exist (New Relic's 100GB/month, Grafana Cloud's free tier) but typically come with retention limits, user limits, or feature limits. Plan for production volumes and check the full pricing page, not just the free tier.</w:t>
      </w:r>
    </w:p>
    <w:p>
      <w:pPr>
        <w:pStyle w:val="Heading3"/>
        <w:spacing w:after="120" w:before="220"/>
      </w:pPr>
      <w:r>
        <w:t xml:space="preserve">Self-Hosted Costs</w:t>
      </w:r>
    </w:p>
    <w:p>
      <w:pPr>
        <w:spacing w:after="80" w:before="80" w:line="300"/>
        <w:jc w:val="both"/>
      </w:pPr>
      <w:r>
        <w:t xml:space="preserve">Self-hosting isn't free — it's just a different cost shape:</w:t>
      </w:r>
    </w:p>
    <w:p>
      <w:pPr>
        <w:pStyle w:val="ListParagraph"/>
        <w:numPr>
          <w:ilvl w:val="0"/>
          <w:numId w:val="2"/>
        </w:numPr>
        <w:spacing w:after="60" w:before="60" w:line="280"/>
      </w:pPr>
      <w:r>
        <w:t xml:space="preserve">Infrastructure: compute, storage (the big one for logs and traces), network.</w:t>
      </w:r>
    </w:p>
    <w:p>
      <w:pPr>
        <w:pStyle w:val="ListParagraph"/>
        <w:numPr>
          <w:ilvl w:val="0"/>
          <w:numId w:val="2"/>
        </w:numPr>
        <w:spacing w:after="60" w:before="60" w:line="280"/>
      </w:pPr>
      <w:r>
        <w:t xml:space="preserve">Operations: SRE/platform team time to install, upgrade, monitor, scale.</w:t>
      </w:r>
    </w:p>
    <w:p>
      <w:pPr>
        <w:pStyle w:val="ListParagraph"/>
        <w:numPr>
          <w:ilvl w:val="0"/>
          <w:numId w:val="2"/>
        </w:numPr>
        <w:spacing w:after="60" w:before="60" w:line="280"/>
      </w:pPr>
      <w:r>
        <w:t xml:space="preserve">Expertise: learning the operational model of Mimir, Loki, Tempo, Elasticsearch is significant.</w:t>
      </w:r>
    </w:p>
    <w:p>
      <w:pPr>
        <w:spacing w:after="80" w:before="80" w:line="300"/>
        <w:jc w:val="both"/>
      </w:pPr>
      <w:r>
        <w:t xml:space="preserve">For small-to-mid teams, managed offerings of open-source systems (Grafana Cloud, AWS Managed Prometheus) are often the sweet spot — open-source protocols so you're not locked in, but you pay someone else to run the infrastructure.</w:t>
      </w:r>
    </w:p>
    <w:p>
      <w:pPr>
        <w:pStyle w:val="Heading3"/>
        <w:spacing w:after="120" w:before="220"/>
      </w:pPr>
      <w:r>
        <w:t xml:space="preserve">Cardinality Blowouts</w:t>
      </w:r>
    </w:p>
    <w:p>
      <w:pPr>
        <w:spacing w:after="80" w:before="80" w:line="300"/>
        <w:jc w:val="both"/>
      </w:pPr>
      <w:r>
        <w:t xml:space="preserve">The #1 surprise cost in metrics is cardinality — a poorly-chosen attribute (user_id, order_id) creates millions of time series, each a billable entity. Module 4 covered this in detail. Every backend has different pricing and performance consequences for high cardinality; some (Chronosphere, Mimir) are explicitly designed for it.</w:t>
      </w:r>
    </w:p>
    <w:p>
      <w:pPr>
        <w:pStyle w:val="Heading3"/>
        <w:spacing w:after="120" w:before="220"/>
      </w:pPr>
      <w:r>
        <w:t xml:space="preserve">Retention vs Hot Data</w:t>
      </w:r>
    </w:p>
    <w:p>
      <w:pPr>
        <w:spacing w:after="80" w:before="80" w:line="300"/>
        <w:jc w:val="both"/>
      </w:pPr>
      <w:r>
        <w:t xml:space="preserve">All backends distinguish recent data (queryable, hot) from old data (retained, cheaper, maybe slower to query). Understand the retention defaults and tier pricing:</w:t>
      </w:r>
    </w:p>
    <w:p>
      <w:pPr>
        <w:pStyle w:val="ListParagraph"/>
        <w:numPr>
          <w:ilvl w:val="0"/>
          <w:numId w:val="2"/>
        </w:numPr>
        <w:spacing w:after="60" w:before="60" w:line="280"/>
      </w:pPr>
      <w:r>
        <w:t xml:space="preserve">Grafana Cloud: 30-day hot, longer via archive tiers.</w:t>
      </w:r>
    </w:p>
    <w:p>
      <w:pPr>
        <w:pStyle w:val="ListParagraph"/>
        <w:numPr>
          <w:ilvl w:val="0"/>
          <w:numId w:val="2"/>
        </w:numPr>
        <w:spacing w:after="60" w:before="60" w:line="280"/>
      </w:pPr>
      <w:r>
        <w:t xml:space="preserve">Datadog: 15-day default for traces/logs; longer tiers expensive.</w:t>
      </w:r>
    </w:p>
    <w:p>
      <w:pPr>
        <w:pStyle w:val="ListParagraph"/>
        <w:numPr>
          <w:ilvl w:val="0"/>
          <w:numId w:val="2"/>
        </w:numPr>
        <w:spacing w:after="60" w:before="60" w:line="280"/>
      </w:pPr>
      <w:r>
        <w:t xml:space="preserve">Self-hosted Tempo/Loki/Mimir: you choose retention; S3 storage is cheap so long retention is affordable.</w:t>
      </w:r>
    </w:p>
    <w:p>
      <w:r>
        <w:br w:type="page"/>
      </w:r>
    </w:p>
    <w:p>
      <w:pPr>
        <w:pStyle w:val="Heading1"/>
        <w:spacing w:after="200" w:before="360"/>
      </w:pPr>
      <w:r>
        <w:t xml:space="preserve">9. End-to-End Walkthrough: Choosing a Backend Stack for a Real Team</w:t>
      </w:r>
    </w:p>
    <w:p>
      <w:pPr>
        <w:spacing w:after="80" w:before="80" w:line="300"/>
        <w:jc w:val="both"/>
      </w:pPr>
      <w:r>
        <w:t xml:space="preserve">Let's go through a realistic decision process. Meet three teams with different starting conditions.</w:t>
      </w:r>
    </w:p>
    <w:p>
      <w:pPr>
        <w:pStyle w:val="Heading2"/>
        <w:spacing w:after="160" w:before="280"/>
      </w:pPr>
      <w:r>
        <w:t xml:space="preserve">Scenario 1: ShipFast (300 services, budget-conscious, platform team exists)</w:t>
      </w:r>
    </w:p>
    <w:p>
      <w:pPr>
        <w:spacing w:after="80" w:before="80" w:line="300"/>
        <w:jc w:val="both"/>
      </w:pPr>
      <w:r>
        <w:t xml:space="preserve">Profile:</w:t>
      </w:r>
    </w:p>
    <w:p>
      <w:pPr>
        <w:pStyle w:val="ListParagraph"/>
        <w:numPr>
          <w:ilvl w:val="0"/>
          <w:numId w:val="2"/>
        </w:numPr>
        <w:spacing w:after="60" w:before="60" w:line="280"/>
      </w:pPr>
      <w:r>
        <w:t xml:space="preserve">300 microservices, 2000 req/s peak, mostly Kubernetes.</w:t>
      </w:r>
    </w:p>
    <w:p>
      <w:pPr>
        <w:pStyle w:val="ListParagraph"/>
        <w:numPr>
          <w:ilvl w:val="0"/>
          <w:numId w:val="2"/>
        </w:numPr>
        <w:spacing w:after="60" w:before="60" w:line="280"/>
      </w:pPr>
      <w:r>
        <w:t xml:space="preserve">Currently using Datadog; bill is $180K/month and climbing.</w:t>
      </w:r>
    </w:p>
    <w:p>
      <w:pPr>
        <w:pStyle w:val="ListParagraph"/>
        <w:numPr>
          <w:ilvl w:val="0"/>
          <w:numId w:val="2"/>
        </w:numPr>
        <w:spacing w:after="60" w:before="60" w:line="280"/>
      </w:pPr>
      <w:r>
        <w:t xml:space="preserve">Dedicated 6-person platform team with observability background.</w:t>
      </w:r>
    </w:p>
    <w:p>
      <w:pPr>
        <w:pStyle w:val="ListParagraph"/>
        <w:numPr>
          <w:ilvl w:val="0"/>
          <w:numId w:val="2"/>
        </w:numPr>
        <w:spacing w:after="60" w:before="60" w:line="280"/>
      </w:pPr>
      <w:r>
        <w:t xml:space="preserve">Grafana already in use for some non-observability dashboards.</w:t>
      </w:r>
    </w:p>
    <w:p>
      <w:pPr>
        <w:spacing w:after="80" w:before="80" w:line="300"/>
        <w:jc w:val="both"/>
      </w:pPr>
      <w:r>
        <w:t xml:space="preserve">Decision: migrate to Grafana Cloud (managed LGTM stack). Reasons:</w:t>
      </w:r>
    </w:p>
    <w:p>
      <w:pPr>
        <w:pStyle w:val="ListParagraph"/>
        <w:numPr>
          <w:ilvl w:val="0"/>
          <w:numId w:val="2"/>
        </w:numPr>
        <w:spacing w:after="60" w:before="60" w:line="280"/>
      </w:pPr>
      <w:r>
        <w:t xml:space="preserve">Team can operate the full LGTM stack if needed, but managed removes undifferentiated heavy lifting.</w:t>
      </w:r>
    </w:p>
    <w:p>
      <w:pPr>
        <w:pStyle w:val="ListParagraph"/>
        <w:numPr>
          <w:ilvl w:val="0"/>
          <w:numId w:val="2"/>
        </w:numPr>
        <w:spacing w:after="60" w:before="60" w:line="280"/>
      </w:pPr>
      <w:r>
        <w:t xml:space="preserve">Grafana Cloud cost projection: ~$50K/month. Significant savings.</w:t>
      </w:r>
    </w:p>
    <w:p>
      <w:pPr>
        <w:pStyle w:val="ListParagraph"/>
        <w:numPr>
          <w:ilvl w:val="0"/>
          <w:numId w:val="2"/>
        </w:numPr>
        <w:spacing w:after="60" w:before="60" w:line="280"/>
      </w:pPr>
      <w:r>
        <w:t xml:space="preserve">OTel is already the instrumentation layer; migration is a Collector config change.</w:t>
      </w:r>
    </w:p>
    <w:p>
      <w:pPr>
        <w:pStyle w:val="ListParagraph"/>
        <w:numPr>
          <w:ilvl w:val="0"/>
          <w:numId w:val="2"/>
        </w:numPr>
        <w:spacing w:after="60" w:before="60" w:line="280"/>
      </w:pPr>
      <w:r>
        <w:t xml:space="preserve">AGPLv3 is acceptable for their use.</w:t>
      </w:r>
    </w:p>
    <w:p>
      <w:pPr>
        <w:spacing w:after="80" w:before="80" w:line="300"/>
        <w:jc w:val="both"/>
      </w:pPr>
      <w:r>
        <w:t xml:space="preserve">Migration plan: fan out Collectors to both Datadog and Grafana Cloud for 3 months. Rebuild dashboards and alerts. Validate parity. Cut over. Remove Datadog.</w:t>
      </w:r>
    </w:p>
    <w:p>
      <w:pPr>
        <w:pStyle w:val="Heading2"/>
        <w:spacing w:after="160" w:before="280"/>
      </w:pPr>
      <w:r>
        <w:t xml:space="preserve">Scenario 2: StartupCo (15 engineers, rapid growth, limited ops)</w:t>
      </w:r>
    </w:p>
    <w:p>
      <w:pPr>
        <w:spacing w:after="80" w:before="80" w:line="300"/>
        <w:jc w:val="both"/>
      </w:pPr>
      <w:r>
        <w:t xml:space="preserve">Profile:</w:t>
      </w:r>
    </w:p>
    <w:p>
      <w:pPr>
        <w:pStyle w:val="ListParagraph"/>
        <w:numPr>
          <w:ilvl w:val="0"/>
          <w:numId w:val="2"/>
        </w:numPr>
        <w:spacing w:after="60" w:before="60" w:line="280"/>
      </w:pPr>
      <w:r>
        <w:t xml:space="preserve">15-person startup, 25 services growing fast, mostly Node.js on Cloud Run.</w:t>
      </w:r>
    </w:p>
    <w:p>
      <w:pPr>
        <w:pStyle w:val="ListParagraph"/>
        <w:numPr>
          <w:ilvl w:val="0"/>
          <w:numId w:val="2"/>
        </w:numPr>
        <w:spacing w:after="60" w:before="60" w:line="280"/>
      </w:pPr>
      <w:r>
        <w:t xml:space="preserve">No dedicated SRE yet; developers are on-call.</w:t>
      </w:r>
    </w:p>
    <w:p>
      <w:pPr>
        <w:pStyle w:val="ListParagraph"/>
        <w:numPr>
          <w:ilvl w:val="0"/>
          <w:numId w:val="2"/>
        </w:numPr>
        <w:spacing w:after="60" w:before="60" w:line="280"/>
      </w:pPr>
      <w:r>
        <w:t xml:space="preserve">Observability budget: $2K/month target.</w:t>
      </w:r>
    </w:p>
    <w:p>
      <w:pPr>
        <w:spacing w:after="80" w:before="80" w:line="300"/>
        <w:jc w:val="both"/>
      </w:pPr>
      <w:r>
        <w:t xml:space="preserve">Decision: New Relic free tier + OpenTelemetry. Reasons:</w:t>
      </w:r>
    </w:p>
    <w:p>
      <w:pPr>
        <w:pStyle w:val="ListParagraph"/>
        <w:numPr>
          <w:ilvl w:val="0"/>
          <w:numId w:val="2"/>
        </w:numPr>
        <w:spacing w:after="60" w:before="60" w:line="280"/>
      </w:pPr>
      <w:r>
        <w:t xml:space="preserve">100GB/month free tier likely covers current volume.</w:t>
      </w:r>
    </w:p>
    <w:p>
      <w:pPr>
        <w:pStyle w:val="ListParagraph"/>
        <w:numPr>
          <w:ilvl w:val="0"/>
          <w:numId w:val="2"/>
        </w:numPr>
        <w:spacing w:after="60" w:before="60" w:line="280"/>
      </w:pPr>
      <w:r>
        <w:t xml:space="preserve">Unified product — developers debug all three signals in one place.</w:t>
      </w:r>
    </w:p>
    <w:p>
      <w:pPr>
        <w:pStyle w:val="ListParagraph"/>
        <w:numPr>
          <w:ilvl w:val="0"/>
          <w:numId w:val="2"/>
        </w:numPr>
        <w:spacing w:after="60" w:before="60" w:line="280"/>
      </w:pPr>
      <w:r>
        <w:t xml:space="preserve">Native OTLP ingestion, no vendor lock-in at the instrumentation layer.</w:t>
      </w:r>
    </w:p>
    <w:p>
      <w:pPr>
        <w:pStyle w:val="ListParagraph"/>
        <w:numPr>
          <w:ilvl w:val="0"/>
          <w:numId w:val="2"/>
        </w:numPr>
        <w:spacing w:after="60" w:before="60" w:line="280"/>
      </w:pPr>
      <w:r>
        <w:t xml:space="preserve">Zero ops burden — a startup can't afford to self-host anything.</w:t>
      </w:r>
    </w:p>
    <w:p>
      <w:pPr>
        <w:pStyle w:val="ListParagraph"/>
        <w:numPr>
          <w:ilvl w:val="0"/>
          <w:numId w:val="2"/>
        </w:numPr>
        <w:spacing w:after="60" w:before="60" w:line="280"/>
      </w:pPr>
      <w:r>
        <w:t xml:space="preserve">When they outgrow the free tier, the conversation is about pricing, not re-platforming.</w:t>
      </w:r>
    </w:p>
    <w:p>
      <w:pPr>
        <w:spacing w:after="80" w:before="80" w:line="300"/>
        <w:jc w:val="both"/>
      </w:pPr>
      <w:r>
        <w:t xml:space="preserve">Alternative considered: Grafana Cloud free tier. Equally valid; choice would come down to team preference on query languages and UI.</w:t>
      </w:r>
    </w:p>
    <w:p>
      <w:pPr>
        <w:pStyle w:val="Heading2"/>
        <w:spacing w:after="160" w:before="280"/>
      </w:pPr>
      <w:r>
        <w:t xml:space="preserve">Scenario 3: BigCorp (regulated, on-prem, 2000 services)</w:t>
      </w:r>
    </w:p>
    <w:p>
      <w:pPr>
        <w:spacing w:after="80" w:before="80" w:line="300"/>
        <w:jc w:val="both"/>
      </w:pPr>
      <w:r>
        <w:t xml:space="preserve">Profile:</w:t>
      </w:r>
    </w:p>
    <w:p>
      <w:pPr>
        <w:pStyle w:val="ListParagraph"/>
        <w:numPr>
          <w:ilvl w:val="0"/>
          <w:numId w:val="2"/>
        </w:numPr>
        <w:spacing w:after="60" w:before="60" w:line="280"/>
      </w:pPr>
      <w:r>
        <w:t xml:space="preserve">Large enterprise; regulated industry; on-prem-only for sensitive workloads.</w:t>
      </w:r>
    </w:p>
    <w:p>
      <w:pPr>
        <w:pStyle w:val="ListParagraph"/>
        <w:numPr>
          <w:ilvl w:val="0"/>
          <w:numId w:val="2"/>
        </w:numPr>
        <w:spacing w:after="60" w:before="60" w:line="280"/>
      </w:pPr>
      <w:r>
        <w:t xml:space="preserve">Some workloads cloud; mixed environment.</w:t>
      </w:r>
    </w:p>
    <w:p>
      <w:pPr>
        <w:pStyle w:val="ListParagraph"/>
        <w:numPr>
          <w:ilvl w:val="0"/>
          <w:numId w:val="2"/>
        </w:numPr>
        <w:spacing w:after="60" w:before="60" w:line="280"/>
      </w:pPr>
      <w:r>
        <w:t xml:space="preserve">Existing Splunk deployment for security and compliance logging.</w:t>
      </w:r>
    </w:p>
    <w:p>
      <w:pPr>
        <w:pStyle w:val="ListParagraph"/>
        <w:numPr>
          <w:ilvl w:val="0"/>
          <w:numId w:val="2"/>
        </w:numPr>
        <w:spacing w:after="60" w:before="60" w:line="280"/>
      </w:pPr>
      <w:r>
        <w:t xml:space="preserve">Existing Prometheus for infrastructure metrics.</w:t>
      </w:r>
    </w:p>
    <w:p>
      <w:pPr>
        <w:pStyle w:val="ListParagraph"/>
        <w:numPr>
          <w:ilvl w:val="0"/>
          <w:numId w:val="2"/>
        </w:numPr>
        <w:spacing w:after="60" w:before="60" w:line="280"/>
      </w:pPr>
      <w:r>
        <w:t xml:space="preserve">10-person observability platform team.</w:t>
      </w:r>
    </w:p>
    <w:p>
      <w:pPr>
        <w:spacing w:after="80" w:before="80" w:line="300"/>
        <w:jc w:val="both"/>
      </w:pPr>
      <w:r>
        <w:t xml:space="preserve">Decision: heterogeneous. Keep Splunk for security-sensitive logs and compliance retention. Add Loki for application logs (new workloads). Keep Prometheus for infrastructure; add Mimir for app metrics at scale. Add Tempo for traces. Grafana as the unified UI across all of it. Reasons:</w:t>
      </w:r>
    </w:p>
    <w:p>
      <w:pPr>
        <w:pStyle w:val="ListParagraph"/>
        <w:numPr>
          <w:ilvl w:val="0"/>
          <w:numId w:val="2"/>
        </w:numPr>
        <w:spacing w:after="60" w:before="60" w:line="280"/>
      </w:pPr>
      <w:r>
        <w:t xml:space="preserve">Can't rip out existing systems; they serve compliance and security requirements.</w:t>
      </w:r>
    </w:p>
    <w:p>
      <w:pPr>
        <w:pStyle w:val="ListParagraph"/>
        <w:numPr>
          <w:ilvl w:val="0"/>
          <w:numId w:val="2"/>
        </w:numPr>
        <w:spacing w:after="60" w:before="60" w:line="280"/>
      </w:pPr>
      <w:r>
        <w:t xml:space="preserve">OTel Collector is the routing brain — it decides which logs go to Splunk (anything flagged sensitive) vs Loki (application logs).</w:t>
      </w:r>
    </w:p>
    <w:p>
      <w:pPr>
        <w:pStyle w:val="ListParagraph"/>
        <w:numPr>
          <w:ilvl w:val="0"/>
          <w:numId w:val="2"/>
        </w:numPr>
        <w:spacing w:after="60" w:before="60" w:line="280"/>
      </w:pPr>
      <w:r>
        <w:t xml:space="preserve">Traces and application metrics go to the Grafana stack — new capability the old systems didn't have.</w:t>
      </w:r>
    </w:p>
    <w:p>
      <w:pPr>
        <w:pStyle w:val="ListParagraph"/>
        <w:numPr>
          <w:ilvl w:val="0"/>
          <w:numId w:val="2"/>
        </w:numPr>
        <w:spacing w:after="60" w:before="60" w:line="280"/>
      </w:pPr>
      <w:r>
        <w:t xml:space="preserve">Over years, can consolidate more workloads into Grafana stack as confidence grows; Collector-based routing means no applications are involved.</w:t>
      </w:r>
    </w:p>
    <w:p>
      <w:pPr>
        <w:spacing w:after="80" w:before="80" w:line="300"/>
        <w:jc w:val="both"/>
      </w:pPr>
      <w:r>
        <w:t xml:space="preserve">The OpenTelemetry pattern that makes this possible: every application pushes OTLP to a local Collector. The Collector owns all routing decisions. Applications are untouched regardless of how the backend topology evolves.</w:t>
      </w:r>
    </w:p>
    <w:p>
      <w:r>
        <w:br w:type="page"/>
      </w:r>
    </w:p>
    <w:p>
      <w:pPr>
        <w:pStyle w:val="Heading1"/>
        <w:spacing w:after="200" w:before="360"/>
      </w:pPr>
      <w:r>
        <w:t xml:space="preserve">10. Common Backend-Selection Mistakes and How to Avoid Them</w:t>
      </w:r>
    </w:p>
    <w:p>
      <w:pPr>
        <w:pStyle w:val="Heading2"/>
        <w:spacing w:after="160" w:before="280"/>
      </w:pPr>
      <w:r>
        <w:t xml:space="preserve">Mistake 1: Optimizing for Today's Volume, Not Next Year's</w:t>
      </w:r>
    </w:p>
    <w:p>
      <w:pPr>
        <w:spacing w:after="80" w:before="80" w:line="300"/>
        <w:jc w:val="both"/>
      </w:pPr>
      <w:r>
        <w:t xml:space="preserve">A backend that works beautifully at 10GB/day may be infeasible at 1TB/day — either operationally or financially. Project volume 12-24 months ahead before selecting. Teams who pick Elasticsearch "because it has great search" without modeling the cost at scale often end up with surprise bills. Teams who pick Prometheus single-server without modeling cardinality end up rebuilding on Mimir a year later.</w:t>
      </w:r>
    </w:p>
    <w:p>
      <w:pPr>
        <w:pStyle w:val="Heading2"/>
        <w:spacing w:after="160" w:before="280"/>
      </w:pPr>
      <w:r>
        <w:t xml:space="preserve">Mistake 2: Ignoring Query Language Skill Inversion</w:t>
      </w:r>
    </w:p>
    <w:p>
      <w:pPr>
        <w:spacing w:after="80" w:before="80" w:line="300"/>
        <w:jc w:val="both"/>
      </w:pPr>
      <w:r>
        <w:t xml:space="preserve">Your team may know PromQL, LogQL, NRQL, SPL, KQL, or InfluxQL — probably not all of them. Switching backends means retraining. A technically superior backend with a query language your team doesn't know can be slower in practice than an inferior one they are fluent in.</w:t>
      </w:r>
    </w:p>
    <w:p>
      <w:pPr>
        <w:pStyle w:val="Heading2"/>
        <w:spacing w:after="160" w:before="280"/>
      </w:pPr>
      <w:r>
        <w:t xml:space="preserve">Mistake 3: Evaluating on Demos, Not on Real Data</w:t>
      </w:r>
    </w:p>
    <w:p>
      <w:pPr>
        <w:spacing w:after="80" w:before="80" w:line="300"/>
        <w:jc w:val="both"/>
      </w:pPr>
      <w:r>
        <w:t xml:space="preserve">Every vendor's demo looks great. Real performance under your real load, with your actual cardinality, on your actual question patterns is what matters. Always run a pilot: send a meaningful subset of real telemetry to the candidate backend for at least 2 weeks before deciding.</w:t>
      </w:r>
    </w:p>
    <w:p>
      <w:pPr>
        <w:pStyle w:val="Heading2"/>
        <w:spacing w:after="160" w:before="280"/>
      </w:pPr>
      <w:r>
        <w:t xml:space="preserve">Mistake 4: Underestimating Operational Burden of Self-Hosting</w:t>
      </w:r>
    </w:p>
    <w:p>
      <w:pPr>
        <w:spacing w:after="80" w:before="80" w:line="300"/>
        <w:jc w:val="both"/>
      </w:pPr>
      <w:r>
        <w:t xml:space="preserve">"We'll run Tempo ourselves and save money" is a reasonable plan ONLY if you have the ops capacity to do so. Tempo, Mimir, Loki, Elasticsearch — all are serious distributed systems with real operational demands. Small teams almost always come out ahead with managed offerings even at higher per-GB prices.</w:t>
      </w:r>
    </w:p>
    <w:p>
      <w:pPr>
        <w:pStyle w:val="Heading2"/>
        <w:spacing w:after="160" w:before="280"/>
      </w:pPr>
      <w:r>
        <w:t xml:space="preserve">Mistake 5: Splitting Signals Across Vendors Without Correlation Plan</w:t>
      </w:r>
    </w:p>
    <w:p>
      <w:pPr>
        <w:spacing w:after="80" w:before="80" w:line="300"/>
        <w:jc w:val="both"/>
      </w:pPr>
      <w:r>
        <w:t xml:space="preserve">Sending traces to Honeycomb, metrics to Datadog, and logs to Splunk may seem like "best of breed" — but cross-signal correlation (trace → logs → metrics) becomes painful. Before splitting, verify: "From a metric anomaly, how do I get to the corresponding trace? From that trace, how do I get to the logs?" If the answer involves manual copy-paste of IDs, you've lost observability's most powerful pattern.</w:t>
      </w:r>
    </w:p>
    <w:p>
      <w:pPr>
        <w:pStyle w:val="Heading2"/>
        <w:spacing w:after="160" w:before="280"/>
      </w:pPr>
      <w:r>
        <w:t xml:space="preserve">Mistake 6: Not Running the Cost Meter</w:t>
      </w:r>
    </w:p>
    <w:p>
      <w:pPr>
        <w:spacing w:after="80" w:before="80" w:line="300"/>
        <w:jc w:val="both"/>
      </w:pPr>
      <w:r>
        <w:t xml:space="preserve">Enterprise SaaS bills have a way of growing quietly. Every new service, every feature flag, every new custom metric adds cost. Without regular review (monthly at minimum), you don't see the increase until it's alarming. Set a budget alarm in the backend's own billing system.</w:t>
      </w:r>
    </w:p>
    <w:p>
      <w:pPr>
        <w:pStyle w:val="Heading2"/>
        <w:spacing w:after="160" w:before="280"/>
      </w:pPr>
      <w:r>
        <w:t xml:space="preserve">Mistake 7: Adopting a Backend's Specific Semantic Conventions Over OTel's</w:t>
      </w:r>
    </w:p>
    <w:p>
      <w:pPr>
        <w:spacing w:after="80" w:before="80" w:line="300"/>
        <w:jc w:val="both"/>
      </w:pPr>
      <w:r>
        <w:t xml:space="preserve">Some backends have their own preferred attribute names (e.g., `dd.service` instead of `service.name`). Using the vendor-specific names silently re-locks you in. Stick to OTel Semantic Conventions at the instrumentation layer; let the Collector translate if needed.</w:t>
      </w:r>
    </w:p>
    <w:p>
      <w:pPr>
        <w:pStyle w:val="Heading2"/>
        <w:spacing w:after="160" w:before="280"/>
      </w:pPr>
      <w:r>
        <w:t xml:space="preserve">Mistake 8: Skipping a Side-by-Side Validation Period</w:t>
      </w:r>
    </w:p>
    <w:p>
      <w:pPr>
        <w:spacing w:after="80" w:before="80" w:line="300"/>
        <w:jc w:val="both"/>
      </w:pPr>
      <w:r>
        <w:t xml:space="preserve">When migrating backends, don't flip the switch all at once. Run both in parallel for weeks — ideally months. The new backend will reveal bugs only when you try to use it for a real incident. Shadow-run the new backend until you've used it to resolve at least one real incident.</w:t>
      </w:r>
    </w:p>
    <w:p>
      <w:pPr>
        <w:pStyle w:val="Heading2"/>
        <w:spacing w:after="160" w:before="280"/>
      </w:pPr>
      <w:r>
        <w:t xml:space="preserve">Mistake 9: Picking Based on Hype, Not Your Context</w:t>
      </w:r>
    </w:p>
    <w:p>
      <w:pPr>
        <w:spacing w:after="80" w:before="80" w:line="300"/>
        <w:jc w:val="both"/>
      </w:pPr>
      <w:r>
        <w:t xml:space="preserve">"Everyone's moving to X" is not evidence. Every team's context is different. A company's public blog post about their stack reflects their priorities, not yours. Match the tool to your team's skills, your scale, your budget, your regulatory environment — not to industry chatter.</w:t>
      </w:r>
    </w:p>
    <w:p>
      <w:pPr>
        <w:pStyle w:val="Heading2"/>
        <w:spacing w:after="160" w:before="280"/>
      </w:pPr>
      <w:r>
        <w:t xml:space="preserve">Mistake 10: Forgetting OpenTelemetry Makes This Reversible</w:t>
      </w:r>
    </w:p>
    <w:p>
      <w:pPr>
        <w:spacing w:after="80" w:before="80" w:line="300"/>
        <w:jc w:val="both"/>
      </w:pPr>
      <w:r>
        <w:t xml:space="preserve">The biggest mistake of all: picking a backend in fear, because "we can't change later." With OTel as your instrumentation layer, you CAN change later. The cost is real (dashboards, alerts, runbooks) but it's dramatically lower than pre-OTel. Choose the best option you know today; know that you can correct course in 6-24 months at a manageable cost.</w:t>
      </w:r>
    </w:p>
    <w:p>
      <w:r>
        <w:br w:type="page"/>
      </w:r>
    </w:p>
    <w:p>
      <w:pPr>
        <w:pStyle w:val="Heading1"/>
        <w:spacing w:after="200" w:before="360"/>
      </w:pPr>
      <w:r>
        <w:t xml:space="preserve">11. Summary &amp; Key Takeaways</w:t>
      </w:r>
    </w:p>
    <w:p>
      <w:pPr>
        <w:pStyle w:val="Heading3"/>
        <w:spacing w:after="120" w:before="220"/>
      </w:pPr>
      <w:r>
        <w:t xml:space="preserve">The Landscape</w:t>
      </w:r>
    </w:p>
    <w:p>
      <w:pPr>
        <w:spacing w:after="80" w:before="80" w:line="300"/>
        <w:jc w:val="both"/>
      </w:pPr>
      <w:r>
        <w:t xml:space="preserve">Observability backends split along three main axes: single-signal vs unified, open-source vs commercial, self-hosted vs managed. Every real choice is a blend of these. The backends most relevant today for OpenTelemetry deployments include Jaeger and Tempo for traces; Prometheus-family stores (Prometheus itself, Mimir, Thanos, VictoriaMetrics) for metrics; Loki and Elasticsearch/OpenSearch for logs; and unified platforms including the Grafana stack (open-source), Datadog, New Relic, Splunk, Dynatrace, and SigNoz (commercial and open-source alternatives).</w:t>
      </w:r>
    </w:p>
    <w:p>
      <w:pPr>
        <w:pStyle w:val="Heading3"/>
        <w:spacing w:after="120" w:before="220"/>
      </w:pPr>
      <w:r>
        <w:t xml:space="preserve">Single-Signal vs Unified</w:t>
      </w:r>
    </w:p>
    <w:p>
      <w:pPr>
        <w:spacing w:after="80" w:before="80" w:line="300"/>
        <w:jc w:val="both"/>
      </w:pPr>
      <w:r>
        <w:t xml:space="preserve">Single-signal backends let you optimize each signal independently and swap one without touching the others. Unified backends provide built-in cross-signal correlation, which is where most observability value actually materializes. The Grafana stack (Tempo + Mimir + Loki + Grafana) threads this needle by combining three best-of-breed single-signal stores into a unified UI experience.</w:t>
      </w:r>
    </w:p>
    <w:p>
      <w:pPr>
        <w:pStyle w:val="Heading3"/>
        <w:spacing w:after="120" w:before="220"/>
      </w:pPr>
      <w:r>
        <w:t xml:space="preserve">Prometheus Is Everywhere</w:t>
      </w:r>
    </w:p>
    <w:p>
      <w:pPr>
        <w:spacing w:after="80" w:before="80" w:line="300"/>
        <w:jc w:val="both"/>
      </w:pPr>
      <w:r>
        <w:t xml:space="preserve">The Prometheus protocol is the metrics lingua franca. Even if you're not running Prometheus the server, you're almost certainly running something that speaks Prometheus Remote Write — Mimir, Thanos, VictoriaMetrics, Cortex, or a commercial Prometheus-compatible store. OpenTelemetry integrates first-class with this ecosystem via the prometheusremotewrite exporter and Prometheus's own OTLP ingestion endpoint.</w:t>
      </w:r>
    </w:p>
    <w:p>
      <w:pPr>
        <w:pStyle w:val="Heading3"/>
        <w:spacing w:after="120" w:before="220"/>
      </w:pPr>
      <w:r>
        <w:t xml:space="preserve">Unification Matters Because Correlation Matters</w:t>
      </w:r>
    </w:p>
    <w:p>
      <w:pPr>
        <w:spacing w:after="80" w:before="80" w:line="300"/>
        <w:jc w:val="both"/>
      </w:pPr>
      <w:r>
        <w:t xml:space="preserve">Cross-signal correlation — pivoting from metric to trace to log and back — is the single highest-value pattern in modern observability. Unified backends provide this natively; the open-source triple (Grafana stack) provides it through deep integration; independent backends provide it only if you wire it up yourself. When evaluating a multi-vendor stack, always test the correlation path before committing.</w:t>
      </w:r>
    </w:p>
    <w:p>
      <w:pPr>
        <w:pStyle w:val="Heading3"/>
        <w:spacing w:after="120" w:before="220"/>
      </w:pPr>
      <w:r>
        <w:t xml:space="preserve">OpenTelemetry Is Your Escape Hatch</w:t>
      </w:r>
    </w:p>
    <w:p>
      <w:pPr>
        <w:spacing w:after="80" w:before="80" w:line="300"/>
        <w:jc w:val="both"/>
      </w:pPr>
      <w:r>
        <w:t xml:space="preserve">The largest historical cost of changing observability vendors was rewriting instrumentation across every service. OpenTelemetry eliminates that cost. With applications speaking OTLP and backends hidden behind the Collector, switching backends is a Collector config change plus dashboard rebuild — substantial work, but weeks rather than quarters. This changes the economics of backend selection: your first choice doesn't have to be your last, and you can start simple, migrate as needs evolve, even run multiple backends in parallel during transitions.</w:t>
      </w:r>
    </w:p>
    <w:p>
      <w:pPr>
        <w:pStyle w:val="Heading3"/>
        <w:spacing w:after="120" w:before="220"/>
      </w:pPr>
      <w:r>
        <w:t xml:space="preserve">Cost Is Real and Usually Underestimated</w:t>
      </w:r>
    </w:p>
    <w:p>
      <w:pPr>
        <w:spacing w:after="80" w:before="80" w:line="300"/>
        <w:jc w:val="both"/>
      </w:pPr>
      <w:r>
        <w:t xml:space="preserve">Observability bills at any serious organization can reach hundreds of thousands per month. Volume projections, cardinality discipline, retention tier selection, and the build-vs-buy trade-off are all substantial decisions. Rules of thumb: small teams should buy managed; mid teams should seriously consider Grafana Cloud or comparable; large teams with platform capacity can self-host for significant savings but only if they have the ops muscle.</w:t>
      </w:r>
    </w:p>
    <w:p>
      <w:pPr>
        <w:pStyle w:val="Heading3"/>
        <w:spacing w:after="120" w:before="220"/>
      </w:pPr>
      <w:r>
        <w:t xml:space="preserve">The Big Picture</w:t>
      </w:r>
    </w:p>
    <w:p>
      <w:pPr>
        <w:spacing w:after="80" w:before="80" w:line="300"/>
        <w:jc w:val="both"/>
      </w:pPr>
      <w:r>
        <w:t xml:space="preserve">Your backend choice is a consequential decision but it is no longer a forever decision. Pick the stack that serves your team today — their skills, your budget, your compliance needs, your team's existing infrastructure — with a clear eye toward scale projections over the next 12-24 months. If you're wrong, you can correct course. OpenTelemetry at the instrumentation layer is what makes that true, and it is the single most valuable thing OpenTelemetry has given the industry: observability that is yours, portable across vendors, under your control. Choose accordingly, and choose with confidence.</w:t>
      </w:r>
    </w:p>
    <w:p>
      <w:r>
        <w:br w:type="page"/>
      </w:r>
    </w:p>
    <w:p>
      <w:pPr>
        <w:pStyle w:val="Heading1"/>
        <w:spacing w:after="200" w:before="360"/>
      </w:pPr>
      <w:r>
        <w:t xml:space="preserve">12.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Landscape</w:t>
      </w:r>
    </w:p>
    <w:p>
      <w:pPr>
        <w:pStyle w:val="ListParagraph"/>
        <w:numPr>
          <w:ilvl w:val="0"/>
          <w:numId w:val="2"/>
        </w:numPr>
        <w:spacing w:after="60" w:before="60" w:line="280"/>
      </w:pPr>
      <w:r>
        <w:t xml:space="preserve">Can you name the three major axes along which observability backends differ?</w:t>
      </w:r>
    </w:p>
    <w:p>
      <w:pPr>
        <w:pStyle w:val="ListParagraph"/>
        <w:numPr>
          <w:ilvl w:val="0"/>
          <w:numId w:val="2"/>
        </w:numPr>
        <w:spacing w:after="60" w:before="60" w:line="280"/>
      </w:pPr>
      <w:r>
        <w:t xml:space="preserve">Can you list at least six dimensions that matter when comparing backends?</w:t>
      </w:r>
    </w:p>
    <w:p>
      <w:pPr>
        <w:pStyle w:val="ListParagraph"/>
        <w:numPr>
          <w:ilvl w:val="0"/>
          <w:numId w:val="2"/>
        </w:numPr>
        <w:spacing w:after="60" w:before="60" w:line="280"/>
      </w:pPr>
      <w:r>
        <w:t xml:space="preserve">Can you explain the trade-off between single-signal best-of-breed and unified backends?</w:t>
      </w:r>
    </w:p>
    <w:p>
      <w:pPr>
        <w:pStyle w:val="Heading3"/>
        <w:spacing w:after="120" w:before="220"/>
      </w:pPr>
      <w:r>
        <w:t xml:space="preserve">Trace Backends</w:t>
      </w:r>
    </w:p>
    <w:p>
      <w:pPr>
        <w:pStyle w:val="ListParagraph"/>
        <w:numPr>
          <w:ilvl w:val="0"/>
          <w:numId w:val="2"/>
        </w:numPr>
        <w:spacing w:after="60" w:before="60" w:line="280"/>
      </w:pPr>
      <w:r>
        <w:t xml:space="preserve">Can you name the three dominant open-source trace backends and state a distinguishing property of each?</w:t>
      </w:r>
    </w:p>
    <w:p>
      <w:pPr>
        <w:pStyle w:val="ListParagraph"/>
        <w:numPr>
          <w:ilvl w:val="0"/>
          <w:numId w:val="2"/>
        </w:numPr>
        <w:spacing w:after="60" w:before="60" w:line="280"/>
      </w:pPr>
      <w:r>
        <w:t xml:space="preserve">Can you explain why Grafana Tempo's object-storage model matters for cost?</w:t>
      </w:r>
    </w:p>
    <w:p>
      <w:pPr>
        <w:pStyle w:val="ListParagraph"/>
        <w:numPr>
          <w:ilvl w:val="0"/>
          <w:numId w:val="2"/>
        </w:numPr>
        <w:spacing w:after="60" w:before="60" w:line="280"/>
      </w:pPr>
      <w:r>
        <w:t xml:space="preserve">Can you name at least four commercial trace backends and describe their positioning?</w:t>
      </w:r>
    </w:p>
    <w:p>
      <w:pPr>
        <w:pStyle w:val="ListParagraph"/>
        <w:numPr>
          <w:ilvl w:val="0"/>
          <w:numId w:val="2"/>
        </w:numPr>
        <w:spacing w:after="60" w:before="60" w:line="280"/>
      </w:pPr>
      <w:r>
        <w:t xml:space="preserve">Can you explain that Jaeger accepts OTLP natively now?</w:t>
      </w:r>
    </w:p>
    <w:p>
      <w:pPr>
        <w:pStyle w:val="Heading3"/>
        <w:spacing w:after="120" w:before="220"/>
      </w:pPr>
      <w:r>
        <w:t xml:space="preserve">Metric Backends</w:t>
      </w:r>
    </w:p>
    <w:p>
      <w:pPr>
        <w:pStyle w:val="ListParagraph"/>
        <w:numPr>
          <w:ilvl w:val="0"/>
          <w:numId w:val="2"/>
        </w:numPr>
        <w:spacing w:after="60" w:before="60" w:line="280"/>
      </w:pPr>
      <w:r>
        <w:t xml:space="preserve">Can you name the three dominant Prometheus-compatible scalable stores?</w:t>
      </w:r>
    </w:p>
    <w:p>
      <w:pPr>
        <w:pStyle w:val="ListParagraph"/>
        <w:numPr>
          <w:ilvl w:val="0"/>
          <w:numId w:val="2"/>
        </w:numPr>
        <w:spacing w:after="60" w:before="60" w:line="280"/>
      </w:pPr>
      <w:r>
        <w:t xml:space="preserve">Can you explain the prometheusremotewrite exporter pattern?</w:t>
      </w:r>
    </w:p>
    <w:p>
      <w:pPr>
        <w:pStyle w:val="ListParagraph"/>
        <w:numPr>
          <w:ilvl w:val="0"/>
          <w:numId w:val="2"/>
        </w:numPr>
        <w:spacing w:after="60" w:before="60" w:line="280"/>
      </w:pPr>
      <w:r>
        <w:t xml:space="preserve">Can you describe the name translation between OpenTelemetry and Prometheus formats?</w:t>
      </w:r>
    </w:p>
    <w:p>
      <w:pPr>
        <w:pStyle w:val="ListParagraph"/>
        <w:numPr>
          <w:ilvl w:val="0"/>
          <w:numId w:val="2"/>
        </w:numPr>
        <w:spacing w:after="60" w:before="60" w:line="280"/>
      </w:pPr>
      <w:r>
        <w:t xml:space="preserve">Can you explain what cardinality means for backend cost?</w:t>
      </w:r>
    </w:p>
    <w:p>
      <w:pPr>
        <w:pStyle w:val="Heading3"/>
        <w:spacing w:after="120" w:before="220"/>
      </w:pPr>
      <w:r>
        <w:t xml:space="preserve">Log Backends</w:t>
      </w:r>
    </w:p>
    <w:p>
      <w:pPr>
        <w:pStyle w:val="ListParagraph"/>
        <w:numPr>
          <w:ilvl w:val="0"/>
          <w:numId w:val="2"/>
        </w:numPr>
        <w:spacing w:after="60" w:before="60" w:line="280"/>
      </w:pPr>
      <w:r>
        <w:t xml:space="preserve">Can you explain the fundamental architectural difference between Loki and Elasticsearch?</w:t>
      </w:r>
    </w:p>
    <w:p>
      <w:pPr>
        <w:pStyle w:val="ListParagraph"/>
        <w:numPr>
          <w:ilvl w:val="0"/>
          <w:numId w:val="2"/>
        </w:numPr>
        <w:spacing w:after="60" w:before="60" w:line="280"/>
      </w:pPr>
      <w:r>
        <w:t xml:space="preserve">Can you name the two common log backend approaches (index-labels-only vs full-text-index) and their trade-offs?</w:t>
      </w:r>
    </w:p>
    <w:p>
      <w:pPr>
        <w:pStyle w:val="ListParagraph"/>
        <w:numPr>
          <w:ilvl w:val="0"/>
          <w:numId w:val="2"/>
        </w:numPr>
        <w:spacing w:after="60" w:before="60" w:line="280"/>
      </w:pPr>
      <w:r>
        <w:t xml:space="preserve">Can you describe where each tends to win?</w:t>
      </w:r>
    </w:p>
    <w:p>
      <w:pPr>
        <w:pStyle w:val="Heading3"/>
        <w:spacing w:after="120" w:before="220"/>
      </w:pPr>
      <w:r>
        <w:t xml:space="preserve">Unified Backends</w:t>
      </w:r>
    </w:p>
    <w:p>
      <w:pPr>
        <w:pStyle w:val="ListParagraph"/>
        <w:numPr>
          <w:ilvl w:val="0"/>
          <w:numId w:val="2"/>
        </w:numPr>
        <w:spacing w:after="60" w:before="60" w:line="280"/>
      </w:pPr>
      <w:r>
        <w:t xml:space="preserve">Can you name the four components of the Grafana LGTM stack and their roles?</w:t>
      </w:r>
    </w:p>
    <w:p>
      <w:pPr>
        <w:pStyle w:val="ListParagraph"/>
        <w:numPr>
          <w:ilvl w:val="0"/>
          <w:numId w:val="2"/>
        </w:numPr>
        <w:spacing w:after="60" w:before="60" w:line="280"/>
      </w:pPr>
      <w:r>
        <w:t xml:space="preserve">Can you explain what cross-signal correlation means and why it's the central argument for unified backends?</w:t>
      </w:r>
    </w:p>
    <w:p>
      <w:pPr>
        <w:pStyle w:val="ListParagraph"/>
        <w:numPr>
          <w:ilvl w:val="0"/>
          <w:numId w:val="2"/>
        </w:numPr>
        <w:spacing w:after="60" w:before="60" w:line="280"/>
      </w:pPr>
      <w:r>
        <w:t xml:space="preserve">Can you list at least four commercial unified observability platforms?</w:t>
      </w:r>
    </w:p>
    <w:p>
      <w:pPr>
        <w:pStyle w:val="Heading3"/>
        <w:spacing w:after="120" w:before="220"/>
      </w:pPr>
      <w:r>
        <w:t xml:space="preserve">Vendor Lock-In and Migration</w:t>
      </w:r>
    </w:p>
    <w:p>
      <w:pPr>
        <w:pStyle w:val="ListParagraph"/>
        <w:numPr>
          <w:ilvl w:val="0"/>
          <w:numId w:val="2"/>
        </w:numPr>
        <w:spacing w:after="60" w:before="60" w:line="280"/>
      </w:pPr>
      <w:r>
        <w:t xml:space="preserve">Can you list at least four specific costs of a pre-OpenTelemetry backend migration?</w:t>
      </w:r>
    </w:p>
    <w:p>
      <w:pPr>
        <w:pStyle w:val="ListParagraph"/>
        <w:numPr>
          <w:ilvl w:val="0"/>
          <w:numId w:val="2"/>
        </w:numPr>
        <w:spacing w:after="60" w:before="60" w:line="280"/>
      </w:pPr>
      <w:r>
        <w:t xml:space="preserve">Can you describe how OpenTelemetry changes each of those costs?</w:t>
      </w:r>
    </w:p>
    <w:p>
      <w:pPr>
        <w:pStyle w:val="ListParagraph"/>
        <w:numPr>
          <w:ilvl w:val="0"/>
          <w:numId w:val="2"/>
        </w:numPr>
        <w:spacing w:after="60" w:before="60" w:line="280"/>
      </w:pPr>
      <w:r>
        <w:t xml:space="preserve">Can you write a Collector config that fans out to two backends simultaneously during a transition?</w:t>
      </w:r>
    </w:p>
    <w:p>
      <w:pPr>
        <w:pStyle w:val="ListParagraph"/>
        <w:numPr>
          <w:ilvl w:val="0"/>
          <w:numId w:val="2"/>
        </w:numPr>
        <w:spacing w:after="60" w:before="60" w:line="280"/>
      </w:pPr>
      <w:r>
        <w:t xml:space="preserve">Can you name three multi-backend strategies that OpenTelemetry makes practical?</w:t>
      </w:r>
    </w:p>
    <w:p>
      <w:pPr>
        <w:pStyle w:val="Heading3"/>
        <w:spacing w:after="120" w:before="220"/>
      </w:pPr>
      <w:r>
        <w:t xml:space="preserve">Cost and Operations</w:t>
      </w:r>
    </w:p>
    <w:p>
      <w:pPr>
        <w:pStyle w:val="ListParagraph"/>
        <w:numPr>
          <w:ilvl w:val="0"/>
          <w:numId w:val="2"/>
        </w:numPr>
        <w:spacing w:after="60" w:before="60" w:line="280"/>
      </w:pPr>
      <w:r>
        <w:t xml:space="preserve">Can you describe the three common pricing shapes (per-GB, per-host, per-series)?</w:t>
      </w:r>
    </w:p>
    <w:p>
      <w:pPr>
        <w:pStyle w:val="ListParagraph"/>
        <w:numPr>
          <w:ilvl w:val="0"/>
          <w:numId w:val="2"/>
        </w:numPr>
        <w:spacing w:after="60" w:before="60" w:line="280"/>
      </w:pPr>
      <w:r>
        <w:t xml:space="preserve">Can you explain why self-hosting isn't "free" in practice?</w:t>
      </w:r>
    </w:p>
    <w:p>
      <w:pPr>
        <w:pStyle w:val="ListParagraph"/>
        <w:numPr>
          <w:ilvl w:val="0"/>
          <w:numId w:val="2"/>
        </w:numPr>
        <w:spacing w:after="60" w:before="60" w:line="280"/>
      </w:pPr>
      <w:r>
        <w:t xml:space="preserve">Can you describe the managed-open-source sweet spot (e.g., Grafana Cloud, AWS Managed Prometheus)?</w:t>
      </w:r>
    </w:p>
    <w:p>
      <w:pPr>
        <w:pStyle w:val="Heading3"/>
        <w:spacing w:after="120" w:before="220"/>
      </w:pPr>
      <w:r>
        <w:t xml:space="preserve">Applied Thinking</w:t>
      </w:r>
    </w:p>
    <w:p>
      <w:pPr>
        <w:pStyle w:val="ListParagraph"/>
        <w:numPr>
          <w:ilvl w:val="0"/>
          <w:numId w:val="2"/>
        </w:numPr>
        <w:spacing w:after="60" w:before="60" w:line="280"/>
      </w:pPr>
      <w:r>
        <w:t xml:space="preserve">If asked to choose a backend stack for a 15-person startup on Cloud Run, what would you recommend and why?</w:t>
      </w:r>
    </w:p>
    <w:p>
      <w:pPr>
        <w:pStyle w:val="ListParagraph"/>
        <w:numPr>
          <w:ilvl w:val="0"/>
          <w:numId w:val="2"/>
        </w:numPr>
        <w:spacing w:after="60" w:before="60" w:line="280"/>
      </w:pPr>
      <w:r>
        <w:t xml:space="preserve">If asked to migrate a 300-service estate from Datadog to Grafana Cloud, what would the rollout plan look like?</w:t>
      </w:r>
    </w:p>
    <w:p>
      <w:pPr>
        <w:pStyle w:val="ListParagraph"/>
        <w:numPr>
          <w:ilvl w:val="0"/>
          <w:numId w:val="2"/>
        </w:numPr>
        <w:spacing w:after="60" w:before="60" w:line="280"/>
      </w:pPr>
      <w:r>
        <w:t xml:space="preserve">If a team says "we'd switch vendors but we can't afford to rewrite all our instrumentation," how do you respond?</w:t>
      </w:r>
    </w:p>
    <w:p>
      <w:pPr>
        <w:pStyle w:val="ListParagraph"/>
        <w:numPr>
          <w:ilvl w:val="0"/>
          <w:numId w:val="2"/>
        </w:numPr>
        <w:spacing w:after="60" w:before="60" w:line="280"/>
      </w:pPr>
      <w:r>
        <w:t xml:space="preserve">If a team wants to send traces to Honeycomb, metrics to Datadog, and logs to Loki, what critical thing must they verify before committing?</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10 — Backend Choices</dc:title>
  <dc:creator>OpenTelemetry Study Guide</dc:creator>
  <dc:description>A comprehensive study guide on OpenTelemetry backend choices</dc:description>
  <cp:lastModifiedBy>Un-named</cp:lastModifiedBy>
  <cp:revision>1</cp:revision>
  <dcterms:created xsi:type="dcterms:W3CDTF">2026-04-19T14:08:21.086Z</dcterms:created>
  <dcterms:modified xsi:type="dcterms:W3CDTF">2026-04-19T14:08:21.087Z</dcterms:modified>
</cp:coreProperties>
</file>

<file path=docProps/custom.xml><?xml version="1.0" encoding="utf-8"?>
<Properties xmlns="http://schemas.openxmlformats.org/officeDocument/2006/custom-properties" xmlns:vt="http://schemas.openxmlformats.org/officeDocument/2006/docPropsVTypes"/>
</file>