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36"/>
          <w:szCs w:val="36"/>
        </w:rPr>
        <w:t xml:space="preserve">STUDY GUIDE</w:t>
      </w:r>
    </w:p>
    <w:p>
      <w:pPr>
        <w:spacing w:after="200"/>
        <w:jc w:val="center"/>
      </w:pPr>
      <w:r>
        <w:rPr>
          <w:b/>
          <w:bCs/>
          <w:color w:val="555555"/>
          <w:sz w:val="26"/>
          <w:szCs w:val="26"/>
        </w:rPr>
        <w:t xml:space="preserve">Cloud Native Security — Module 8</w:t>
      </w:r>
    </w:p>
    <w:p>
      <w:pPr>
        <w:spacing w:after="200"/>
        <w:jc w:val="center"/>
      </w:pPr>
      <w:r>
        <w:rPr>
          <w:b/>
          <w:bCs/>
          <w:color w:val="C00000"/>
          <w:sz w:val="64"/>
          <w:szCs w:val="64"/>
        </w:rPr>
        <w:t xml:space="preserve">Zero Trust</w:t>
      </w:r>
    </w:p>
    <w:p>
      <w:pPr>
        <w:spacing w:after="200"/>
        <w:jc w:val="center"/>
      </w:pPr>
      <w:r>
        <w:rPr>
          <w:b/>
          <w:bCs/>
          <w:color w:val="C00000"/>
          <w:sz w:val="50"/>
          <w:szCs w:val="50"/>
        </w:rPr>
        <w:t xml:space="preserve">Architecture</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Never Trust • Always Verify • Assume Breach</w:t>
      </w:r>
    </w:p>
    <w:p>
      <w:pPr>
        <w:spacing w:after="100" w:before="1000"/>
        <w:jc w:val="center"/>
      </w:pPr>
      <w:r>
        <w:rPr>
          <w:b/>
          <w:bCs/>
          <w:sz w:val="22"/>
          <w:szCs w:val="22"/>
        </w:rPr>
        <w:t xml:space="preserve">Topics covered:</w:t>
      </w:r>
    </w:p>
    <w:p>
      <w:pPr>
        <w:spacing w:after="60"/>
        <w:jc w:val="center"/>
      </w:pPr>
      <w:r>
        <w:rPr>
          <w:sz w:val="21"/>
          <w:szCs w:val="21"/>
        </w:rPr>
        <w:t xml:space="preserve">1. Zero Trust — Definition &amp; Origins</w:t>
      </w:r>
    </w:p>
    <w:p>
      <w:pPr>
        <w:spacing w:after="60"/>
        <w:jc w:val="center"/>
      </w:pPr>
      <w:r>
        <w:rPr>
          <w:sz w:val="21"/>
          <w:szCs w:val="21"/>
        </w:rPr>
        <w:t xml:space="preserve">2. The Four Core Principles</w:t>
      </w:r>
    </w:p>
    <w:p>
      <w:pPr>
        <w:spacing w:after="60"/>
        <w:jc w:val="center"/>
      </w:pPr>
      <w:r>
        <w:rPr>
          <w:sz w:val="21"/>
          <w:szCs w:val="21"/>
        </w:rPr>
        <w:t xml:space="preserve">3. Implementation in Kubernetes</w:t>
      </w:r>
    </w:p>
    <w:p>
      <w:pPr>
        <w:spacing w:after="60"/>
        <w:jc w:val="center"/>
      </w:pPr>
      <w:r>
        <w:rPr>
          <w:sz w:val="21"/>
          <w:szCs w:val="21"/>
        </w:rPr>
        <w:t xml:space="preserve">4. mTLS &amp; Service Mesh</w:t>
      </w:r>
    </w:p>
    <w:p>
      <w:pPr>
        <w:spacing w:after="60"/>
        <w:jc w:val="center"/>
      </w:pPr>
      <w:r>
        <w:rPr>
          <w:sz w:val="21"/>
          <w:szCs w:val="21"/>
        </w:rPr>
        <w:t xml:space="preserve">5. Default-Deny Network Policies</w:t>
      </w:r>
    </w:p>
    <w:p>
      <w:pPr>
        <w:spacing w:after="60"/>
        <w:jc w:val="center"/>
      </w:pPr>
      <w:r>
        <w:rPr>
          <w:sz w:val="21"/>
          <w:szCs w:val="21"/>
        </w:rPr>
        <w:t xml:space="preserve">6. No Static Credentials</w:t>
      </w:r>
    </w:p>
    <w:p>
      <w:pPr>
        <w:spacing w:after="60"/>
        <w:jc w:val="center"/>
      </w:pPr>
      <w:r>
        <w:rPr>
          <w:sz w:val="21"/>
          <w:szCs w:val="21"/>
        </w:rPr>
        <w:t xml:space="preserve">7. Strong Identity — OIDC + Short-Lived Tokens</w:t>
      </w:r>
    </w:p>
    <w:p>
      <w:pPr>
        <w:spacing w:after="60"/>
        <w:jc w:val="center"/>
      </w:pPr>
      <w:r>
        <w:rPr>
          <w:sz w:val="21"/>
          <w:szCs w:val="21"/>
        </w:rPr>
        <w:t xml:space="preserve">8. Continuous Verification</w:t>
      </w:r>
    </w:p>
    <w:p>
      <w:pPr>
        <w:spacing w:after="60"/>
        <w:jc w:val="center"/>
      </w:pPr>
      <w:r>
        <w:rPr>
          <w:sz w:val="21"/>
          <w:szCs w:val="21"/>
        </w:rPr>
        <w:t xml:space="preserve">9. BeyondCorp — Google's Pioneering Implementation</w:t>
      </w:r>
    </w:p>
    <w:p>
      <w:pPr>
        <w:spacing w:after="60"/>
        <w:jc w:val="center"/>
      </w:pPr>
      <w:r>
        <w:rPr>
          <w:sz w:val="21"/>
          <w:szCs w:val="21"/>
        </w:rPr>
        <w:t xml:space="preserve">10. SPIFFE / SPIRE — Universal Workload Identity</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The Death of the Perimeter</w:t>
      </w:r>
    </w:p>
    <w:p>
      <w:pPr>
        <w:tabs>
          <w:tab w:val="left" w:pos="720"/>
        </w:tabs>
        <w:spacing w:after="100"/>
      </w:pPr>
      <w:r>
        <w:rPr>
          <w:b/>
          <w:bCs/>
        </w:rPr>
        <w:t xml:space="preserve">1.</w:t>
      </w:r>
      <w:r>
        <w:t xml:space="preserve">	Zero Trust — Definition and Origin</w:t>
      </w:r>
    </w:p>
    <w:p>
      <w:pPr>
        <w:tabs>
          <w:tab w:val="left" w:pos="720"/>
        </w:tabs>
        <w:spacing w:after="100"/>
      </w:pPr>
      <w:r>
        <w:rPr>
          <w:b/>
          <w:bCs/>
        </w:rPr>
        <w:t xml:space="preserve">2.</w:t>
      </w:r>
      <w:r>
        <w:t xml:space="preserve">	Principle 1 — Verify Identity for Every Request</w:t>
      </w:r>
    </w:p>
    <w:p>
      <w:pPr>
        <w:tabs>
          <w:tab w:val="left" w:pos="720"/>
        </w:tabs>
        <w:spacing w:after="100"/>
      </w:pPr>
      <w:r>
        <w:rPr>
          <w:b/>
          <w:bCs/>
        </w:rPr>
        <w:t xml:space="preserve">3.</w:t>
      </w:r>
      <w:r>
        <w:t xml:space="preserve">	Principle 2 — Least Privilege</w:t>
      </w:r>
    </w:p>
    <w:p>
      <w:pPr>
        <w:tabs>
          <w:tab w:val="left" w:pos="720"/>
        </w:tabs>
        <w:spacing w:after="100"/>
      </w:pPr>
      <w:r>
        <w:rPr>
          <w:b/>
          <w:bCs/>
        </w:rPr>
        <w:t xml:space="preserve">4.</w:t>
      </w:r>
      <w:r>
        <w:t xml:space="preserve">	Principle 3 — Assume Breach</w:t>
      </w:r>
    </w:p>
    <w:p>
      <w:pPr>
        <w:tabs>
          <w:tab w:val="left" w:pos="720"/>
        </w:tabs>
        <w:spacing w:after="100"/>
      </w:pPr>
      <w:r>
        <w:rPr>
          <w:b/>
          <w:bCs/>
        </w:rPr>
        <w:t xml:space="preserve">5.</w:t>
      </w:r>
      <w:r>
        <w:t xml:space="preserve">	Principle 4 — Microsegmentation</w:t>
      </w:r>
    </w:p>
    <w:p>
      <w:pPr>
        <w:tabs>
          <w:tab w:val="left" w:pos="720"/>
        </w:tabs>
        <w:spacing w:after="100"/>
      </w:pPr>
      <w:r>
        <w:rPr>
          <w:b/>
          <w:bCs/>
        </w:rPr>
        <w:t xml:space="preserve">6.</w:t>
      </w:r>
      <w:r>
        <w:t xml:space="preserve">	Implementation in Kubernetes — mTLS Everywhere</w:t>
      </w:r>
    </w:p>
    <w:p>
      <w:pPr>
        <w:tabs>
          <w:tab w:val="left" w:pos="720"/>
        </w:tabs>
        <w:spacing w:after="100"/>
      </w:pPr>
      <w:r>
        <w:rPr>
          <w:b/>
          <w:bCs/>
        </w:rPr>
        <w:t xml:space="preserve">7.</w:t>
      </w:r>
      <w:r>
        <w:t xml:space="preserve">	Implementation — Default-Deny Network Policies</w:t>
      </w:r>
    </w:p>
    <w:p>
      <w:pPr>
        <w:tabs>
          <w:tab w:val="left" w:pos="720"/>
        </w:tabs>
        <w:spacing w:after="100"/>
      </w:pPr>
      <w:r>
        <w:rPr>
          <w:b/>
          <w:bCs/>
        </w:rPr>
        <w:t xml:space="preserve">8.</w:t>
      </w:r>
      <w:r>
        <w:t xml:space="preserve">	Implementation — No Static Credentials</w:t>
      </w:r>
    </w:p>
    <w:p>
      <w:pPr>
        <w:tabs>
          <w:tab w:val="left" w:pos="720"/>
        </w:tabs>
        <w:spacing w:after="100"/>
      </w:pPr>
      <w:r>
        <w:rPr>
          <w:b/>
          <w:bCs/>
        </w:rPr>
        <w:t xml:space="preserve">9.</w:t>
      </w:r>
      <w:r>
        <w:t xml:space="preserve">	Implementation — Strong Identity</w:t>
      </w:r>
    </w:p>
    <w:p>
      <w:pPr>
        <w:tabs>
          <w:tab w:val="left" w:pos="720"/>
        </w:tabs>
        <w:spacing w:after="100"/>
      </w:pPr>
      <w:r>
        <w:rPr>
          <w:b/>
          <w:bCs/>
        </w:rPr>
        <w:t xml:space="preserve">10.</w:t>
      </w:r>
      <w:r>
        <w:t xml:space="preserve">	Implementation — Continuous Verification</w:t>
      </w:r>
    </w:p>
    <w:p>
      <w:pPr>
        <w:tabs>
          <w:tab w:val="left" w:pos="720"/>
        </w:tabs>
        <w:spacing w:after="100"/>
      </w:pPr>
      <w:r>
        <w:rPr>
          <w:b/>
          <w:bCs/>
        </w:rPr>
        <w:t xml:space="preserve">11.</w:t>
      </w:r>
      <w:r>
        <w:t xml:space="preserve">	BeyondCorp — Google's Pioneering Implementation</w:t>
      </w:r>
    </w:p>
    <w:p>
      <w:pPr>
        <w:tabs>
          <w:tab w:val="left" w:pos="720"/>
        </w:tabs>
        <w:spacing w:after="100"/>
      </w:pPr>
      <w:r>
        <w:rPr>
          <w:b/>
          <w:bCs/>
        </w:rPr>
        <w:t xml:space="preserve">12.</w:t>
      </w:r>
      <w:r>
        <w:t xml:space="preserve">	SPIFFE / SPIRE — Universal Workload Identity</w:t>
      </w:r>
    </w:p>
    <w:p>
      <w:pPr>
        <w:tabs>
          <w:tab w:val="left" w:pos="720"/>
        </w:tabs>
        <w:spacing w:after="100"/>
      </w:pPr>
      <w:r>
        <w:rPr>
          <w:b/>
          <w:bCs/>
        </w:rPr>
        <w:t xml:space="preserve">13.</w:t>
      </w:r>
      <w:r>
        <w:t xml:space="preserve">	The Reference Architecture &amp; Maturity Model</w:t>
      </w:r>
    </w:p>
    <w:p>
      <w:pPr>
        <w:tabs>
          <w:tab w:val="left" w:pos="720"/>
        </w:tabs>
        <w:spacing w:after="100"/>
      </w:pPr>
      <w:r>
        <w:rPr>
          <w:b/>
          <w:bCs/>
        </w:rPr>
        <w:t xml:space="preserve">14.</w:t>
      </w:r>
      <w:r>
        <w:t xml:space="preserve">	Common Misconceptions</w:t>
      </w:r>
    </w:p>
    <w:p>
      <w:pPr>
        <w:tabs>
          <w:tab w:val="left" w:pos="720"/>
        </w:tabs>
        <w:spacing w:after="100"/>
      </w:pPr>
      <w:r>
        <w:rPr>
          <w:b/>
          <w:bCs/>
        </w:rPr>
        <w:t xml:space="preserve">15.</w:t>
      </w:r>
      <w:r>
        <w:t xml:space="preserve">	Glossary</w:t>
      </w:r>
    </w:p>
    <w:p>
      <w:pPr>
        <w:tabs>
          <w:tab w:val="left" w:pos="720"/>
        </w:tabs>
        <w:spacing w:after="100"/>
      </w:pPr>
      <w:r>
        <w:rPr>
          <w:b/>
          <w:bCs/>
        </w:rPr>
        <w:t xml:space="preserve">16.</w:t>
      </w:r>
      <w:r>
        <w:t xml:space="preserve">	Self-Assessment Checklist</w:t>
      </w:r>
    </w:p>
    <w:p>
      <w:r>
        <w:br w:type="page"/>
      </w:r>
    </w:p>
    <w:p>
      <w:pPr>
        <w:pStyle w:val="Heading1"/>
        <w:spacing w:after="200" w:before="360"/>
      </w:pPr>
      <w:r>
        <w:t xml:space="preserve">0. Introduction — The Death of the Perimeter</w:t>
      </w:r>
    </w:p>
    <w:p>
      <w:pPr>
        <w:spacing w:after="120" w:line="300"/>
      </w:pPr>
      <w:r>
        <w:t xml:space="preserve">For three decades, network security was based on a simple model: there is an INSIDE network and an OUTSIDE network. The job of security was to keep the outside out. Once you were inside the firewall — via VPN, via badge, via cable in a conference room — you were trusted. The infrastructure assumed you belonged.</w:t>
      </w:r>
    </w:p>
    <w:p>
      <w:pPr>
        <w:spacing w:after="120" w:line="300"/>
      </w:pPr>
      <w:r>
        <w:t xml:space="preserve">That model has been failing for at least fifteen years, and is now thoroughly broken:</w:t>
      </w:r>
    </w:p>
    <w:p>
      <w:pPr>
        <w:pStyle w:val="ListParagraph"/>
        <w:numPr>
          <w:ilvl w:val="0"/>
          <w:numId w:val="2"/>
        </w:numPr>
        <w:spacing w:after="80" w:line="290"/>
      </w:pPr>
      <w:r>
        <w:t xml:space="preserve">Workloads run on someone else's infrastructure (cloud) — your perimeter is a logical construct, not a physical one.</w:t>
      </w:r>
    </w:p>
    <w:p>
      <w:pPr>
        <w:pStyle w:val="ListParagraph"/>
        <w:numPr>
          <w:ilvl w:val="0"/>
          <w:numId w:val="2"/>
        </w:numPr>
        <w:spacing w:after="80" w:line="290"/>
      </w:pPr>
      <w:r>
        <w:t xml:space="preserve">Engineers connect from coffee shops and hotel rooms — there is no "inside" for most of the workforce.</w:t>
      </w:r>
    </w:p>
    <w:p>
      <w:pPr>
        <w:pStyle w:val="ListParagraph"/>
        <w:numPr>
          <w:ilvl w:val="0"/>
          <w:numId w:val="2"/>
        </w:numPr>
        <w:spacing w:after="80" w:line="290"/>
      </w:pPr>
      <w:r>
        <w:t xml:space="preserve">Microservices made every service a network service — and gave them all routable addresses.</w:t>
      </w:r>
    </w:p>
    <w:p>
      <w:pPr>
        <w:pStyle w:val="ListParagraph"/>
        <w:numPr>
          <w:ilvl w:val="0"/>
          <w:numId w:val="2"/>
        </w:numPr>
        <w:spacing w:after="80" w:line="290"/>
      </w:pPr>
      <w:r>
        <w:t xml:space="preserve">Supply-chain attacks compromise components you never directly used (Module 1).</w:t>
      </w:r>
    </w:p>
    <w:p>
      <w:pPr>
        <w:pStyle w:val="ListParagraph"/>
        <w:numPr>
          <w:ilvl w:val="0"/>
          <w:numId w:val="2"/>
        </w:numPr>
        <w:spacing w:after="80" w:line="290"/>
      </w:pPr>
      <w:r>
        <w:t xml:space="preserve">Insider threats — accidental, careless, or malicious — are the source of a large fraction of real breaches.</w:t>
      </w:r>
    </w:p>
    <w:p>
      <w:pPr>
        <w:spacing w:after="120" w:line="300"/>
      </w:pPr>
      <w:r>
        <w:t xml:space="preserve">Once an attacker is inside the perimeter, the perimeter has already failed. If "inside" implies "trusted," the attacker is now trusted.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Realization That Started Zero Trust</w:t>
            </w:r>
          </w:p>
          <w:p>
            <w:pPr>
              <w:spacing w:after="60" w:line="280"/>
            </w:pPr>
            <w:r>
              <w:rPr>
                <w:sz w:val="22"/>
                <w:szCs w:val="22"/>
              </w:rPr>
              <w:t xml:space="preserve">The 2009 Operation Aurora attacks against Google succeeded because attackers, having compromised an employee laptop, were able to move laterally inside Google's network — a network that, like everyone's, treated being inside as evidence of trustworthiness. The post-incident response was BeyondCorp: a comprehensive rejection of the perimeter model. That work, published from 2014 onward, is the origin of modern Zero Trust.</w:t>
            </w:r>
          </w:p>
        </w:tc>
      </w:tr>
    </w:tbl>
    <w:p>
      <w:pPr>
        <w:pStyle w:val="Heading2"/>
        <w:spacing w:after="160" w:before="280"/>
      </w:pPr>
      <w:r>
        <w:t xml:space="preserve">0.1 What This Module Is About</w:t>
      </w:r>
    </w:p>
    <w:p>
      <w:pPr>
        <w:pStyle w:val="ListParagraph"/>
        <w:numPr>
          <w:ilvl w:val="0"/>
          <w:numId w:val="2"/>
        </w:numPr>
        <w:spacing w:after="80" w:line="290"/>
      </w:pPr>
      <w:r>
        <w:t xml:space="preserve">What "Zero Trust" actually means — beyond the marketing.</w:t>
      </w:r>
    </w:p>
    <w:p>
      <w:pPr>
        <w:pStyle w:val="ListParagraph"/>
        <w:numPr>
          <w:ilvl w:val="0"/>
          <w:numId w:val="2"/>
        </w:numPr>
        <w:spacing w:after="80" w:line="290"/>
      </w:pPr>
      <w:r>
        <w:t xml:space="preserve">The four principles that make a Zero Trust architecture (per NIST SP 800-207).</w:t>
      </w:r>
    </w:p>
    <w:p>
      <w:pPr>
        <w:pStyle w:val="ListParagraph"/>
        <w:numPr>
          <w:ilvl w:val="0"/>
          <w:numId w:val="2"/>
        </w:numPr>
        <w:spacing w:after="80" w:line="290"/>
      </w:pPr>
      <w:r>
        <w:t xml:space="preserve">How those principles map to concrete Kubernetes controls.</w:t>
      </w:r>
    </w:p>
    <w:p>
      <w:pPr>
        <w:pStyle w:val="ListParagraph"/>
        <w:numPr>
          <w:ilvl w:val="0"/>
          <w:numId w:val="2"/>
        </w:numPr>
        <w:spacing w:after="80" w:line="290"/>
      </w:pPr>
      <w:r>
        <w:t xml:space="preserve">BeyondCorp as the practical reference implementation.</w:t>
      </w:r>
    </w:p>
    <w:p>
      <w:pPr>
        <w:pStyle w:val="ListParagraph"/>
        <w:numPr>
          <w:ilvl w:val="0"/>
          <w:numId w:val="2"/>
        </w:numPr>
        <w:spacing w:after="80" w:line="290"/>
      </w:pPr>
      <w:r>
        <w:t xml:space="preserve">SPIFFE / SPIRE as the universal workload identity layer.</w:t>
      </w:r>
    </w:p>
    <w:p>
      <w:pPr>
        <w:pStyle w:val="ListParagraph"/>
        <w:numPr>
          <w:ilvl w:val="0"/>
          <w:numId w:val="2"/>
        </w:numPr>
        <w:spacing w:after="80" w:line="290"/>
      </w:pPr>
      <w:r>
        <w:t xml:space="preserve">Common misconceptions about Zero Trust — what it isn't.</w:t>
      </w:r>
    </w:p>
    <w:p>
      <w:pPr>
        <w:pStyle w:val="Heading2"/>
        <w:spacing w:after="160" w:before="280"/>
      </w:pPr>
      <w:r>
        <w:t xml:space="preserve">0.2 The Single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Zero Trust in One Sentence</w:t>
            </w:r>
          </w:p>
          <w:p>
            <w:pPr>
              <w:spacing w:after="60" w:line="280"/>
            </w:pPr>
            <w:r>
              <w:rPr>
                <w:sz w:val="22"/>
                <w:szCs w:val="22"/>
              </w:rPr>
              <w:t xml:space="preserve">Authenticate every request, authorize every action, encrypt every connection, and never assume that something is safe because of where it came from.</w:t>
            </w:r>
          </w:p>
        </w:tc>
      </w:tr>
    </w:tbl>
    <w:p>
      <w:r>
        <w:br w:type="page"/>
      </w:r>
    </w:p>
    <w:p>
      <w:pPr>
        <w:pStyle w:val="Heading1"/>
        <w:spacing w:after="200" w:before="360"/>
      </w:pPr>
      <w:r>
        <w:t xml:space="preserve">1. Zero Trust — Definition and Origin</w:t>
      </w:r>
    </w:p>
    <w:p>
      <w:pPr>
        <w:pStyle w:val="Heading2"/>
        <w:spacing w:after="160" w:before="280"/>
      </w:pPr>
      <w:r>
        <w:t xml:space="preserve">1.1 The Forrester Term</w:t>
      </w:r>
    </w:p>
    <w:p>
      <w:pPr>
        <w:spacing w:after="120" w:line="300"/>
      </w:pPr>
      <w:r>
        <w:t xml:space="preserve">The phrase "Zero Trust" was coined by John Kindervag at Forrester Research in 2010. The original framing was specifically about networks: the assumption of trust based on network location is the cause of most security failures, and removing that assumption — verifying every request regardless of source — is the cure.</w:t>
      </w:r>
    </w:p>
    <w:p>
      <w:pPr>
        <w:pStyle w:val="Heading2"/>
        <w:spacing w:after="160" w:before="280"/>
      </w:pPr>
      <w:r>
        <w:t xml:space="preserve">1.2 The Authoritative Reference — NIST SP 800-207</w:t>
      </w:r>
    </w:p>
    <w:p>
      <w:pPr>
        <w:spacing w:after="120" w:line="300"/>
      </w:pPr>
      <w:r>
        <w:rPr>
          <w:b/>
          <w:bCs/>
        </w:rPr>
        <w:t xml:space="preserve">NIST Special Publication 800-207, </w:t>
      </w:r>
      <w:r>
        <w:t xml:space="preserve">"Zero Trust Architecture," published in August 2020, is the canonical formal definition. It is consensus-driven, vendor-neutral, and used by US federal agencies as the baseline for ZT migrations under Executive Order 14028.</w:t>
      </w:r>
    </w:p>
    <w:p>
      <w:pPr>
        <w:pStyle w:val="Heading2"/>
        <w:spacing w:after="160" w:before="280"/>
      </w:pPr>
      <w:r>
        <w:t xml:space="preserve">1.3 The Definition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NIST SP 800-207 Definition</w:t>
            </w:r>
          </w:p>
          <w:p>
            <w:pPr>
              <w:spacing w:after="60" w:line="280"/>
            </w:pPr>
            <w:r>
              <w:rPr>
                <w:sz w:val="22"/>
                <w:szCs w:val="22"/>
              </w:rPr>
              <w:t xml:space="preserve">Zero Trust (ZT) is a collection of concepts and ideas designed to minimize uncertainty in enforcing accurate, least privilege per-request access decisions in information systems and services in the face of a network viewed as compromised.</w:t>
            </w:r>
          </w:p>
          <w:p>
            <w:pPr>
              <w:spacing w:after="60" w:line="280"/>
            </w:pPr>
            <w:r>
              <w:rPr>
                <w:sz w:val="22"/>
                <w:szCs w:val="22"/>
              </w:rPr>
              <w:t xml:space="preserve">Zero Trust Architecture (ZTA) is an enterprise's cybersecurity plan that utilizes zero trust concepts and encompasses component relationships, workflow planning, and access policies. Therefore, a zero trust enterprise is the network infrastructure (physical and virtual) and operational policies that are in place for an enterprise as a product of a zero trust architecture plan.</w:t>
            </w:r>
          </w:p>
        </w:tc>
      </w:tr>
    </w:tbl>
    <w:p>
      <w:pPr>
        <w:spacing w:after="120" w:line="300"/>
      </w:pPr>
      <w:r>
        <w:t xml:space="preserve">Two phrases worth highlighting:</w:t>
      </w:r>
    </w:p>
    <w:p>
      <w:pPr>
        <w:pStyle w:val="ListParagraph"/>
        <w:numPr>
          <w:ilvl w:val="0"/>
          <w:numId w:val="2"/>
        </w:numPr>
        <w:spacing w:after="80" w:line="290"/>
      </w:pPr>
      <w:r>
        <w:t xml:space="preserve">"Per-request access decisions" — every request gets evaluated, not just session creation.</w:t>
      </w:r>
    </w:p>
    <w:p>
      <w:pPr>
        <w:pStyle w:val="ListParagraph"/>
        <w:numPr>
          <w:ilvl w:val="0"/>
          <w:numId w:val="2"/>
        </w:numPr>
        <w:spacing w:after="80" w:line="290"/>
      </w:pPr>
      <w:r>
        <w:t xml:space="preserve">"In the face of a network viewed as compromised" — assume the network is hostile, even your own.</w:t>
      </w:r>
    </w:p>
    <w:p>
      <w:pPr>
        <w:pStyle w:val="Heading2"/>
        <w:spacing w:after="160" w:before="280"/>
      </w:pPr>
      <w:r>
        <w:t xml:space="preserve">1.4 The Castle-and-Moat Model It Replaces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OLD MODEL — Castle and Moat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CORPORATE NETWORK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App A   │  │ App B   │  │ Database│      │</w:t>
            </w:r>
          </w:p>
          <w:p>
            <w:pPr>
              <w:spacing w:after="0" w:line="260"/>
            </w:pPr>
            <w:r>
              <w:rPr>
                <w:rFonts w:ascii="Consolas" w:cs="Consolas" w:eastAsia="Consolas" w:hAnsi="Consolas"/>
                <w:sz w:val="20"/>
                <w:szCs w:val="20"/>
              </w:rPr>
              <w:t xml:space="preserve">  │   │ (trust) │  │ (trust) │  │ (trust)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Anyone in the network can talk to anything.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Firewall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internet (untrusted)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ZERO TRUST MODEL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EVERYWHERE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App A   │  │ App B   │  │ Database│      │</w:t>
            </w:r>
          </w:p>
          <w:p>
            <w:pPr>
              <w:spacing w:after="0" w:line="260"/>
            </w:pPr>
            <w:r>
              <w:rPr>
                <w:rFonts w:ascii="Consolas" w:cs="Consolas" w:eastAsia="Consolas" w:hAnsi="Consolas"/>
                <w:sz w:val="20"/>
                <w:szCs w:val="20"/>
              </w:rPr>
              <w:t xml:space="preserve">  │   │ (verify)│  │ (verify)│  │ (verify)│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└─auth──┬────auth─────────┘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Each request authenticated AND           │</w:t>
            </w:r>
          </w:p>
          <w:p>
            <w:pPr>
              <w:spacing w:after="0" w:line="260"/>
            </w:pPr>
            <w:r>
              <w:rPr>
                <w:rFonts w:ascii="Consolas" w:cs="Consolas" w:eastAsia="Consolas" w:hAnsi="Consolas"/>
                <w:sz w:val="20"/>
                <w:szCs w:val="20"/>
              </w:rPr>
              <w:t xml:space="preserve">  │      authorized AND encrypted, regardless     │</w:t>
            </w:r>
          </w:p>
          <w:p>
            <w:pPr>
              <w:spacing w:after="0" w:line="260"/>
            </w:pPr>
            <w:r>
              <w:rPr>
                <w:rFonts w:ascii="Consolas" w:cs="Consolas" w:eastAsia="Consolas" w:hAnsi="Consolas"/>
                <w:sz w:val="20"/>
                <w:szCs w:val="20"/>
              </w:rPr>
              <w:t xml:space="preserve">  │      of source.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 'inside.' No 'outside.' Only verified</w:t>
            </w:r>
          </w:p>
          <w:p>
            <w:pPr>
              <w:spacing w:after="0" w:line="260"/>
            </w:pPr>
            <w:r>
              <w:rPr>
                <w:rFonts w:ascii="Consolas" w:cs="Consolas" w:eastAsia="Consolas" w:hAnsi="Consolas"/>
                <w:sz w:val="20"/>
                <w:szCs w:val="20"/>
              </w:rPr>
              <w:t xml:space="preserve">   identities making per-request access decisions.</w:t>
            </w:r>
          </w:p>
        </w:tc>
      </w:tr>
    </w:tbl>
    <w:p>
      <w:pPr>
        <w:pStyle w:val="Heading2"/>
        <w:spacing w:after="160" w:before="280"/>
      </w:pPr>
      <w:r>
        <w:t xml:space="preserve">1.5 What's New, What's Old</w:t>
      </w:r>
    </w:p>
    <w:p>
      <w:pPr>
        <w:spacing w:after="120" w:line="300"/>
      </w:pPr>
      <w:r>
        <w:t xml:space="preserve">Many Zero Trust ideas are not new. Authentication, authorization, encryption, least-privilege, and audit logging are decades old. What's new is the COMBINATION:</w:t>
      </w:r>
    </w:p>
    <w:p>
      <w:pPr>
        <w:pStyle w:val="ListParagraph"/>
        <w:numPr>
          <w:ilvl w:val="0"/>
          <w:numId w:val="2"/>
        </w:numPr>
        <w:spacing w:after="80" w:line="290"/>
      </w:pPr>
      <w:r>
        <w:t xml:space="preserve">Apply ALL of those controls to EVERY request.</w:t>
      </w:r>
    </w:p>
    <w:p>
      <w:pPr>
        <w:pStyle w:val="ListParagraph"/>
        <w:numPr>
          <w:ilvl w:val="0"/>
          <w:numId w:val="2"/>
        </w:numPr>
        <w:spacing w:after="80" w:line="290"/>
      </w:pPr>
      <w:r>
        <w:t xml:space="preserve">INCLUDING traffic that's "already inside" your network.</w:t>
      </w:r>
    </w:p>
    <w:p>
      <w:pPr>
        <w:pStyle w:val="ListParagraph"/>
        <w:numPr>
          <w:ilvl w:val="0"/>
          <w:numId w:val="2"/>
        </w:numPr>
        <w:spacing w:after="80" w:line="290"/>
      </w:pPr>
      <w:r>
        <w:t xml:space="preserve">INCLUDING traffic between services you yourself wrote.</w:t>
      </w:r>
    </w:p>
    <w:p>
      <w:pPr>
        <w:pStyle w:val="ListParagraph"/>
        <w:numPr>
          <w:ilvl w:val="0"/>
          <w:numId w:val="2"/>
        </w:numPr>
        <w:spacing w:after="80" w:line="290"/>
      </w:pPr>
      <w:r>
        <w:t xml:space="preserve">INCLUDING traffic from authenticated users (because their device may be compromised).</w:t>
      </w:r>
    </w:p>
    <w:p>
      <w:pPr>
        <w:spacing w:after="120" w:line="300"/>
      </w:pPr>
      <w:r>
        <w:t xml:space="preserve">Zero Trust is not a new technology. It's a refusal to grant trust in places where you used to grant it for free.</w:t>
      </w:r>
    </w:p>
    <w:p>
      <w:pPr>
        <w:pStyle w:val="Heading2"/>
        <w:spacing w:after="160" w:before="280"/>
      </w:pPr>
      <w:r>
        <w:t xml:space="preserve">1.6 What Zero Trust Is NOT</w:t>
      </w:r>
    </w:p>
    <w:p>
      <w:pPr>
        <w:pStyle w:val="ListParagraph"/>
        <w:numPr>
          <w:ilvl w:val="0"/>
          <w:numId w:val="2"/>
        </w:numPr>
        <w:spacing w:after="80" w:line="290"/>
      </w:pPr>
      <w:r>
        <w:t xml:space="preserve">Zero Trust is NOT a product. No vendor sells "Zero Trust" — they sell components that contribute to a Zero Trust architecture.</w:t>
      </w:r>
    </w:p>
    <w:p>
      <w:pPr>
        <w:pStyle w:val="ListParagraph"/>
        <w:numPr>
          <w:ilvl w:val="0"/>
          <w:numId w:val="2"/>
        </w:numPr>
        <w:spacing w:after="80" w:line="290"/>
      </w:pPr>
      <w:r>
        <w:t xml:space="preserve">Zero Trust is NOT "no trust at all" — every system needs SOME trusted root (a CA, an identity provider). The point is that trust is verified, scoped, and short-lived.</w:t>
      </w:r>
    </w:p>
    <w:p>
      <w:pPr>
        <w:pStyle w:val="ListParagraph"/>
        <w:numPr>
          <w:ilvl w:val="0"/>
          <w:numId w:val="2"/>
        </w:numPr>
        <w:spacing w:after="80" w:line="290"/>
      </w:pPr>
      <w:r>
        <w:t xml:space="preserve">Zero Trust is NOT a firewall replacement — firewalls still help; you just don't rely on them as your security model.</w:t>
      </w:r>
    </w:p>
    <w:p>
      <w:pPr>
        <w:pStyle w:val="ListParagraph"/>
        <w:numPr>
          <w:ilvl w:val="0"/>
          <w:numId w:val="2"/>
        </w:numPr>
        <w:spacing w:after="80" w:line="290"/>
      </w:pPr>
      <w:r>
        <w:t xml:space="preserve">Zero Trust is NOT a one-week project — mature Zero Trust takes years to roll out across a sizable organization.</w:t>
      </w:r>
    </w:p>
    <w:p>
      <w:pPr>
        <w:pStyle w:val="ListParagraph"/>
        <w:numPr>
          <w:ilvl w:val="0"/>
          <w:numId w:val="2"/>
        </w:numPr>
        <w:spacing w:after="80" w:line="290"/>
      </w:pPr>
      <w:r>
        <w:t xml:space="preserve">Zero Trust is NOT only about network — it spans identity, devices, applications, data, and visibility.</w:t>
      </w:r>
    </w:p>
    <w:p>
      <w:r>
        <w:br w:type="page"/>
      </w:r>
    </w:p>
    <w:p>
      <w:pPr>
        <w:pStyle w:val="Heading1"/>
        <w:spacing w:after="200" w:before="360"/>
      </w:pPr>
      <w:r>
        <w:t xml:space="preserve">2. Principle 1 — Verify Identity for Every Request</w:t>
      </w:r>
    </w:p>
    <w:p>
      <w:pPr>
        <w:pStyle w:val="Heading2"/>
        <w:spacing w:after="160" w:before="280"/>
      </w:pPr>
      <w:r>
        <w:t xml:space="preserve">2.1 The Statement</w:t>
      </w:r>
    </w:p>
    <w:p>
      <w:pPr>
        <w:spacing w:after="120" w:line="300"/>
      </w:pPr>
      <w:r>
        <w:rPr>
          <w:b/>
          <w:bCs/>
        </w:rPr>
        <w:t xml:space="preserve">Every request, whether from a human or a workload, must be authenticated and authorized at the moment of the request. </w:t>
      </w:r>
      <w:r>
        <w:t xml:space="preserve">Authentication establishes WHO is asking. Authorization decides WHETHER they may have what they're asking for. Both happen on every request, not just at session start.</w:t>
      </w:r>
    </w:p>
    <w:p>
      <w:pPr>
        <w:pStyle w:val="Heading2"/>
        <w:spacing w:after="160" w:before="280"/>
      </w:pPr>
      <w:r>
        <w:t xml:space="preserve">2.2 The Three Inputs</w:t>
      </w:r>
    </w:p>
    <w:p>
      <w:pPr>
        <w:spacing w:after="120" w:line="300"/>
      </w:pPr>
      <w:r>
        <w:t xml:space="preserve">Modern Zero Trust authorization considers three orthogonal pieces of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Input</w:t>
            </w:r>
          </w:p>
        </w:tc>
        <w:tc>
          <w:tcPr>
            <w:tcW w:type="dxa" w:w="33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proves</w:t>
            </w:r>
          </w:p>
        </w:tc>
        <w:tc>
          <w:tcPr>
            <w:tcW w:type="dxa" w:w="4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User identity</w:t>
            </w:r>
          </w:p>
        </w:tc>
        <w:tc>
          <w:tcPr>
            <w:tcW w:type="dxa" w:w="3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Who is asking</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OIDC token, X.509 certificate, SAML assertion</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Device posture</w:t>
            </w:r>
          </w:p>
        </w:tc>
        <w:tc>
          <w:tcPr>
            <w:tcW w:type="dxa" w:w="33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What's asking from where</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Device certificate, MDM compliance check, OS patches up to date</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Context</w:t>
            </w:r>
          </w:p>
        </w:tc>
        <w:tc>
          <w:tcPr>
            <w:tcW w:type="dxa" w:w="3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Whether the request is consistent with normal</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Source IP, time of day, geo-location, request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Why All Three</w:t>
            </w:r>
          </w:p>
          <w:p>
            <w:pPr>
              <w:spacing w:after="60" w:line="280"/>
            </w:pPr>
            <w:r>
              <w:rPr>
                <w:sz w:val="22"/>
                <w:szCs w:val="22"/>
              </w:rPr>
              <w:t xml:space="preserve">A valid OIDC token from Alice on her hardened corporate laptop is one thing. The same token coming from a phone in a country Alice has never visited, at 3 AM her time, is something different — even though the credential itself is identical. Zero Trust authorization considers all of these factors and adapts.</w:t>
            </w:r>
          </w:p>
        </w:tc>
      </w:tr>
    </w:tbl>
    <w:p>
      <w:pPr>
        <w:pStyle w:val="Heading2"/>
        <w:spacing w:after="160" w:before="280"/>
      </w:pPr>
      <w:r>
        <w:t xml:space="preserve">2.3 "Per-Request," Not "Per-Session"</w:t>
      </w:r>
    </w:p>
    <w:p>
      <w:pPr>
        <w:spacing w:after="120" w:line="300"/>
      </w:pPr>
      <w:r>
        <w:t xml:space="preserve">Old systems authenticated once at login and gave you a session that was good for hours or days. The session became a credential — anyone who stole it had everything that user could do. Zero Trust shrinks that window:</w:t>
      </w:r>
    </w:p>
    <w:p>
      <w:pPr>
        <w:pStyle w:val="ListParagraph"/>
        <w:numPr>
          <w:ilvl w:val="0"/>
          <w:numId w:val="2"/>
        </w:numPr>
        <w:spacing w:after="80" w:line="290"/>
      </w:pPr>
      <w:r>
        <w:t xml:space="preserve">Tokens are short-lived (minutes, not days).</w:t>
      </w:r>
    </w:p>
    <w:p>
      <w:pPr>
        <w:pStyle w:val="ListParagraph"/>
        <w:numPr>
          <w:ilvl w:val="0"/>
          <w:numId w:val="2"/>
        </w:numPr>
        <w:spacing w:after="80" w:line="290"/>
      </w:pPr>
      <w:r>
        <w:t xml:space="preserve">Tokens are scoped (audience-bound, action-bound, time-bound).</w:t>
      </w:r>
    </w:p>
    <w:p>
      <w:pPr>
        <w:pStyle w:val="ListParagraph"/>
        <w:numPr>
          <w:ilvl w:val="0"/>
          <w:numId w:val="2"/>
        </w:numPr>
        <w:spacing w:after="80" w:line="290"/>
      </w:pPr>
      <w:r>
        <w:t xml:space="preserve">Tokens are revocable — and revocation propagates rapidly to enforcement points.</w:t>
      </w:r>
    </w:p>
    <w:p>
      <w:pPr>
        <w:pStyle w:val="ListParagraph"/>
        <w:numPr>
          <w:ilvl w:val="0"/>
          <w:numId w:val="2"/>
        </w:numPr>
        <w:spacing w:after="80" w:line="290"/>
      </w:pPr>
      <w:r>
        <w:t xml:space="preserve">Every API call re-evaluates policy against the current state.</w:t>
      </w:r>
    </w:p>
    <w:p>
      <w:pPr>
        <w:pStyle w:val="Heading2"/>
        <w:spacing w:after="160" w:before="280"/>
      </w:pPr>
      <w:r>
        <w:t xml:space="preserve">2.4 The PEP / PDP / PA Architecture</w:t>
      </w:r>
    </w:p>
    <w:p>
      <w:pPr>
        <w:spacing w:after="120" w:line="300"/>
      </w:pPr>
      <w:r>
        <w:t xml:space="preserve">NIST SP 800-207 describes the policy plane in three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Role</w:t>
            </w:r>
          </w:p>
        </w:tc>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Acronym</w:t>
            </w:r>
          </w:p>
        </w:tc>
        <w:tc>
          <w:tcPr>
            <w:tcW w:type="dxa" w:w="4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Job</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Policy Enforcement Point</w:t>
            </w:r>
          </w:p>
        </w:tc>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PEP</w:t>
            </w:r>
          </w:p>
        </w:tc>
        <w:tc>
          <w:tcPr>
            <w:tcW w:type="dxa" w:w="4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Sits in the request path; consults the PDP and lets / blocks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Policy Decision Point</w:t>
            </w:r>
          </w:p>
        </w:tc>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PDP</w:t>
            </w:r>
          </w:p>
        </w:tc>
        <w:tc>
          <w:tcPr>
            <w:tcW w:type="dxa" w:w="4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Evaluates request + identity + context against policy</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Policy Administrator</w:t>
            </w:r>
          </w:p>
        </w:tc>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w:t>
            </w:r>
          </w:p>
        </w:tc>
        <w:tc>
          <w:tcPr>
            <w:tcW w:type="dxa" w:w="4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Issues credentials, talks to PEPs, applies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Request from User/Workload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PEP    │ ◄─────► │   PDP    │   "Should this request be allowed?"</w:t>
            </w:r>
          </w:p>
          <w:p>
            <w:pPr>
              <w:spacing w:after="0" w:line="260"/>
            </w:pPr>
            <w:r>
              <w:rPr>
                <w:rFonts w:ascii="Consolas" w:cs="Consolas" w:eastAsia="Consolas" w:hAnsi="Consolas"/>
                <w:sz w:val="20"/>
                <w:szCs w:val="20"/>
              </w:rPr>
              <w:t xml:space="preserve">   │ (proxy/  │  query  │ (engine: │   "What level of trust does it have?"</w:t>
            </w:r>
          </w:p>
          <w:p>
            <w:pPr>
              <w:spacing w:after="0" w:line="260"/>
            </w:pPr>
            <w:r>
              <w:rPr>
                <w:rFonts w:ascii="Consolas" w:cs="Consolas" w:eastAsia="Consolas" w:hAnsi="Consolas"/>
                <w:sz w:val="20"/>
                <w:szCs w:val="20"/>
              </w:rPr>
              <w:t xml:space="preserve">   │  webhook)│  ───►   │   OPA,   │</w:t>
            </w:r>
          </w:p>
          <w:p>
            <w:pPr>
              <w:spacing w:after="0" w:line="260"/>
            </w:pPr>
            <w:r>
              <w:rPr>
                <w:rFonts w:ascii="Consolas" w:cs="Consolas" w:eastAsia="Consolas" w:hAnsi="Consolas"/>
                <w:sz w:val="20"/>
                <w:szCs w:val="20"/>
              </w:rPr>
              <w:t xml:space="preserve">   │          │  ◄───   │   Cedar, │</w:t>
            </w:r>
          </w:p>
          <w:p>
            <w:pPr>
              <w:spacing w:after="0" w:line="260"/>
            </w:pPr>
            <w:r>
              <w:rPr>
                <w:rFonts w:ascii="Consolas" w:cs="Consolas" w:eastAsia="Consolas" w:hAnsi="Consolas"/>
                <w:sz w:val="20"/>
                <w:szCs w:val="20"/>
              </w:rPr>
              <w:t xml:space="preserve">   └─────┬────┘ allow/  │   etc.)  │</w:t>
            </w:r>
          </w:p>
          <w:p>
            <w:pPr>
              <w:spacing w:after="0" w:line="260"/>
            </w:pPr>
            <w:r>
              <w:rPr>
                <w:rFonts w:ascii="Consolas" w:cs="Consolas" w:eastAsia="Consolas" w:hAnsi="Consolas"/>
                <w:sz w:val="20"/>
                <w:szCs w:val="20"/>
              </w:rPr>
              <w:t xml:space="preserve">         │     deny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Resource          ┌──────┴─────┐</w:t>
            </w:r>
          </w:p>
          <w:p>
            <w:pPr>
              <w:spacing w:after="0" w:line="260"/>
            </w:pPr>
            <w:r>
              <w:rPr>
                <w:rFonts w:ascii="Consolas" w:cs="Consolas" w:eastAsia="Consolas" w:hAnsi="Consolas"/>
                <w:sz w:val="20"/>
                <w:szCs w:val="20"/>
              </w:rPr>
              <w:t xml:space="preserve">                       │     PA     │   manages credentials, policy</w:t>
            </w:r>
          </w:p>
          <w:p>
            <w:pPr>
              <w:spacing w:after="0" w:line="260"/>
            </w:pPr>
            <w:r>
              <w:rPr>
                <w:rFonts w:ascii="Consolas" w:cs="Consolas" w:eastAsia="Consolas" w:hAnsi="Consolas"/>
                <w:sz w:val="20"/>
                <w:szCs w:val="20"/>
              </w:rPr>
              <w:t xml:space="preserve">                       │ (control   │   distribution, audit aggregation</w:t>
            </w:r>
          </w:p>
          <w:p>
            <w:pPr>
              <w:spacing w:after="0" w:line="260"/>
            </w:pPr>
            <w:r>
              <w:rPr>
                <w:rFonts w:ascii="Consolas" w:cs="Consolas" w:eastAsia="Consolas" w:hAnsi="Consolas"/>
                <w:sz w:val="20"/>
                <w:szCs w:val="20"/>
              </w:rPr>
              <w:t xml:space="preserve">                       │  plane)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2.5 In Kubernetes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NIST role</w:t>
            </w:r>
          </w:p>
        </w:tc>
        <w:tc>
          <w:tcPr>
            <w:tcW w:type="dxa" w:w="76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Kubernetes example</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PEP</w:t>
            </w:r>
          </w:p>
        </w:tc>
        <w:tc>
          <w:tcPr>
            <w:tcW w:type="dxa" w:w="7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API server admission, service mesh sidecar (Envoy), Ingress controller, app-level authz middleware</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PDP</w:t>
            </w:r>
          </w:p>
        </w:tc>
        <w:tc>
          <w:tcPr>
            <w:tcW w:type="dxa" w:w="7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RBAC, OPA / Gatekeeper, Kyverno, AuthorizationPolicy CRDs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w:t>
            </w:r>
          </w:p>
        </w:tc>
        <w:tc>
          <w:tcPr>
            <w:tcW w:type="dxa" w:w="7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API server itself + identity providers (OIDC, AuthorizationPolicy controllers, CA-issuing service mesh)</w:t>
            </w:r>
          </w:p>
        </w:tc>
      </w:tr>
    </w:tbl>
    <w:p>
      <w:r>
        <w:br w:type="page"/>
      </w:r>
    </w:p>
    <w:p>
      <w:pPr>
        <w:pStyle w:val="Heading1"/>
        <w:spacing w:after="200" w:before="360"/>
      </w:pPr>
      <w:r>
        <w:t xml:space="preserve">3. Principle 2 — Least Privilege</w:t>
      </w:r>
    </w:p>
    <w:p>
      <w:pPr>
        <w:pStyle w:val="Heading2"/>
        <w:spacing w:after="160" w:before="280"/>
      </w:pPr>
      <w:r>
        <w:t xml:space="preserve">3.1 The Statement</w:t>
      </w:r>
    </w:p>
    <w:p>
      <w:pPr>
        <w:spacing w:after="120" w:line="300"/>
      </w:pPr>
      <w:r>
        <w:rPr>
          <w:b/>
          <w:bCs/>
        </w:rPr>
        <w:t xml:space="preserve">Each subject — user, service, or process — gets the minimum permissions needed to do its job, and nothing more. </w:t>
      </w:r>
      <w:r>
        <w:t xml:space="preserve">Permissions are evaluated continuously, not granted once and forgotten. When the job changes, permissions change.</w:t>
      </w:r>
    </w:p>
    <w:p>
      <w:pPr>
        <w:pStyle w:val="Heading2"/>
        <w:spacing w:after="160" w:before="280"/>
      </w:pPr>
      <w:r>
        <w:t xml:space="preserve">3.2 The Failure Mode This Prevents</w:t>
      </w:r>
    </w:p>
    <w:p>
      <w:pPr>
        <w:spacing w:after="120" w:line="300"/>
      </w:pPr>
      <w:r>
        <w:t xml:space="preserve">Without least privilege, every compromise is maximally damaging:</w:t>
      </w:r>
    </w:p>
    <w:p>
      <w:pPr>
        <w:pStyle w:val="ListParagraph"/>
        <w:numPr>
          <w:ilvl w:val="0"/>
          <w:numId w:val="2"/>
        </w:numPr>
        <w:spacing w:after="80" w:line="290"/>
      </w:pPr>
      <w:r>
        <w:t xml:space="preserve">A pod compromised by an RCE → its ServiceAccount has secrets/get cluster-wide → attacker reads every Secret.</w:t>
      </w:r>
    </w:p>
    <w:p>
      <w:pPr>
        <w:pStyle w:val="ListParagraph"/>
        <w:numPr>
          <w:ilvl w:val="0"/>
          <w:numId w:val="2"/>
        </w:numPr>
        <w:spacing w:after="80" w:line="290"/>
      </w:pPr>
      <w:r>
        <w:t xml:space="preserve">A user compromised by phishing → user has admin everywhere because "it was easier" → attacker has admin everywhere.</w:t>
      </w:r>
    </w:p>
    <w:p>
      <w:pPr>
        <w:pStyle w:val="ListParagraph"/>
        <w:numPr>
          <w:ilvl w:val="0"/>
          <w:numId w:val="2"/>
        </w:numPr>
        <w:spacing w:after="80" w:line="290"/>
      </w:pPr>
      <w:r>
        <w:t xml:space="preserve">A CI runner compromised → has push to all registries, deploy to all clusters → attacker is now the platform team.</w:t>
      </w:r>
    </w:p>
    <w:p>
      <w:pPr>
        <w:spacing w:after="120" w:line="300"/>
      </w:pPr>
      <w:r>
        <w:t xml:space="preserve">Least privilege limits the blast radius of every compromise. The attacker still gets in, but what they can do is bounded.</w:t>
      </w:r>
    </w:p>
    <w:p>
      <w:pPr>
        <w:pStyle w:val="Heading2"/>
        <w:spacing w:after="160" w:before="280"/>
      </w:pPr>
      <w:r>
        <w:t xml:space="preserve">3.3 The Three Dimensions of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Dimension</w:t>
            </w:r>
          </w:p>
        </w:tc>
        <w:tc>
          <w:tcPr>
            <w:tcW w:type="dxa" w:w="33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Question</w:t>
            </w:r>
          </w:p>
        </w:tc>
        <w:tc>
          <w:tcPr>
            <w:tcW w:type="dxa" w:w="4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Action scope</w:t>
            </w:r>
          </w:p>
        </w:tc>
        <w:tc>
          <w:tcPr>
            <w:tcW w:type="dxa" w:w="3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What CAN this identity do?</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RBAC verbs: get / list / create / delete</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Resource scope</w:t>
            </w:r>
          </w:p>
        </w:tc>
        <w:tc>
          <w:tcPr>
            <w:tcW w:type="dxa" w:w="33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On WHAT resources?</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Specific namespace, specific labels, specific paths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Time scope</w:t>
            </w:r>
          </w:p>
        </w:tc>
        <w:tc>
          <w:tcPr>
            <w:tcW w:type="dxa" w:w="3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For HOW LONG?</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Token TTL, just-in-time grants, sessions</w:t>
            </w:r>
          </w:p>
        </w:tc>
      </w:tr>
    </w:tbl>
    <w:p>
      <w:pPr>
        <w:spacing w:after="120" w:line="300"/>
      </w:pPr>
      <w:r>
        <w:t xml:space="preserve">Least-privilege design tightens all three. "You can read pods" is broader than "you can read pods in namespace X with label environment=production for the next 4 hours."</w:t>
      </w:r>
    </w:p>
    <w:p>
      <w:pPr>
        <w:pStyle w:val="Heading2"/>
        <w:spacing w:after="160" w:before="280"/>
      </w:pPr>
      <w:r>
        <w:t xml:space="preserve">3.4 In Kubernetes — Practical Application</w:t>
      </w:r>
    </w:p>
    <w:p>
      <w:pPr>
        <w:pStyle w:val="ListParagraph"/>
        <w:numPr>
          <w:ilvl w:val="0"/>
          <w:numId w:val="2"/>
        </w:numPr>
        <w:spacing w:after="80" w:line="290"/>
      </w:pPr>
      <w:r>
        <w:t xml:space="preserve">Per-application ServiceAccounts (NEVER use `default`).</w:t>
      </w:r>
    </w:p>
    <w:p>
      <w:pPr>
        <w:pStyle w:val="ListParagraph"/>
        <w:numPr>
          <w:ilvl w:val="0"/>
          <w:numId w:val="2"/>
        </w:numPr>
        <w:spacing w:after="80" w:line="290"/>
      </w:pPr>
      <w:r>
        <w:t xml:space="preserve">Roles bound to service accounts, not ClusterRoles where avoidable.</w:t>
      </w:r>
    </w:p>
    <w:p>
      <w:pPr>
        <w:pStyle w:val="ListParagraph"/>
        <w:numPr>
          <w:ilvl w:val="0"/>
          <w:numId w:val="2"/>
        </w:numPr>
        <w:spacing w:after="80" w:line="290"/>
      </w:pPr>
      <w:r>
        <w:t xml:space="preserve">Specific resource names where possible (`resourceNames: ["my-config"]`).</w:t>
      </w:r>
    </w:p>
    <w:p>
      <w:pPr>
        <w:pStyle w:val="ListParagraph"/>
        <w:numPr>
          <w:ilvl w:val="0"/>
          <w:numId w:val="2"/>
        </w:numPr>
        <w:spacing w:after="80" w:line="290"/>
      </w:pPr>
      <w:r>
        <w:t xml:space="preserve">Bound, audience-scoped, short-lived ServiceAccount tokens (TokenRequest API).</w:t>
      </w:r>
    </w:p>
    <w:p>
      <w:pPr>
        <w:pStyle w:val="ListParagraph"/>
        <w:numPr>
          <w:ilvl w:val="0"/>
          <w:numId w:val="2"/>
        </w:numPr>
        <w:spacing w:after="80" w:line="290"/>
      </w:pPr>
      <w:r>
        <w:t xml:space="preserve">`automountServiceAccountToken: false` for pods that don't talk to the API.</w:t>
      </w:r>
    </w:p>
    <w:p>
      <w:pPr>
        <w:pStyle w:val="ListParagraph"/>
        <w:numPr>
          <w:ilvl w:val="0"/>
          <w:numId w:val="2"/>
        </w:numPr>
        <w:spacing w:after="80" w:line="290"/>
      </w:pPr>
      <w:r>
        <w:t xml:space="preserve">Cloud IAM via workload identity (Module 7) — no static, broad-scope keys.</w:t>
      </w:r>
    </w:p>
    <w:p>
      <w:pPr>
        <w:pStyle w:val="ListParagraph"/>
        <w:numPr>
          <w:ilvl w:val="0"/>
          <w:numId w:val="2"/>
        </w:numPr>
        <w:spacing w:after="80" w:line="290"/>
      </w:pPr>
      <w:r>
        <w:t xml:space="preserve">Just-in-time admin grants (Teleport, Boundary) instead of persistent privileged accounts.</w:t>
      </w:r>
    </w:p>
    <w:p>
      <w:pPr>
        <w:pStyle w:val="Heading2"/>
        <w:spacing w:after="160" w:before="280"/>
      </w:pPr>
      <w:r>
        <w:t xml:space="preserve">3.5 Just-in-Time Access</w:t>
      </w:r>
    </w:p>
    <w:p>
      <w:pPr>
        <w:spacing w:after="120" w:line="300"/>
      </w:pPr>
      <w:r>
        <w:t xml:space="preserve">The strongest expression of time-scoped least privilege is just-in-time (JIT) access:</w:t>
      </w:r>
    </w:p>
    <w:p>
      <w:pPr>
        <w:pStyle w:val="ListParagraph"/>
        <w:numPr>
          <w:ilvl w:val="0"/>
          <w:numId w:val="2"/>
        </w:numPr>
        <w:spacing w:after="80" w:line="290"/>
      </w:pPr>
      <w:r>
        <w:t xml:space="preserve">By default, no one has admin permissions on production.</w:t>
      </w:r>
    </w:p>
    <w:p>
      <w:pPr>
        <w:pStyle w:val="ListParagraph"/>
        <w:numPr>
          <w:ilvl w:val="0"/>
          <w:numId w:val="2"/>
        </w:numPr>
        <w:spacing w:after="80" w:line="290"/>
      </w:pPr>
      <w:r>
        <w:t xml:space="preserve">When needed, an engineer requests temporary elevation, justifies it (incident ticket, change request).</w:t>
      </w:r>
    </w:p>
    <w:p>
      <w:pPr>
        <w:pStyle w:val="ListParagraph"/>
        <w:numPr>
          <w:ilvl w:val="0"/>
          <w:numId w:val="2"/>
        </w:numPr>
        <w:spacing w:after="80" w:line="290"/>
      </w:pPr>
      <w:r>
        <w:t xml:space="preserve">On approval (or auto-approval for documented runbooks), they get elevated for a bounded time.</w:t>
      </w:r>
    </w:p>
    <w:p>
      <w:pPr>
        <w:pStyle w:val="ListParagraph"/>
        <w:numPr>
          <w:ilvl w:val="0"/>
          <w:numId w:val="2"/>
        </w:numPr>
        <w:spacing w:after="80" w:line="290"/>
      </w:pPr>
      <w:r>
        <w:t xml:space="preserve">After the window, access auto-revokes.</w:t>
      </w:r>
    </w:p>
    <w:p>
      <w:pPr>
        <w:pStyle w:val="ListParagraph"/>
        <w:numPr>
          <w:ilvl w:val="0"/>
          <w:numId w:val="2"/>
        </w:numPr>
        <w:spacing w:after="80" w:line="290"/>
      </w:pPr>
      <w:r>
        <w:t xml:space="preserve">The entire request, approval, action, and revocation is audit-logged.</w:t>
      </w:r>
    </w:p>
    <w:p>
      <w:pPr>
        <w:spacing w:after="120" w:line="300"/>
      </w:pPr>
      <w:r>
        <w:t xml:space="preserve">Tools: Teleport, HashiCorp Boundary, AWS IAM Identity Center session tags, GitHub PR-driven role grants.</w:t>
      </w:r>
    </w:p>
    <w:p>
      <w:pPr>
        <w:pStyle w:val="Heading2"/>
        <w:spacing w:after="160" w:before="280"/>
      </w:pPr>
      <w:r>
        <w:t xml:space="preserve">3.6 The Auditing Imperative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Privileges Are Not Set-And-Forget</w:t>
            </w:r>
          </w:p>
          <w:p>
            <w:pPr>
              <w:spacing w:after="60" w:line="280"/>
            </w:pPr>
            <w:r>
              <w:rPr>
                <w:sz w:val="22"/>
                <w:szCs w:val="22"/>
              </w:rPr>
              <w:t xml:space="preserve">Least privilege at issuance is half the work. The other half is review: every quarter, examine who has what permissions, and remove the ones nobody is exercising. Permissions accumulate over time as people change roles. Without active pruning, every year your environment becomes a less-least-privilege environment.</w:t>
            </w:r>
          </w:p>
        </w:tc>
      </w:tr>
    </w:tbl>
    <w:p>
      <w:r>
        <w:br w:type="page"/>
      </w:r>
    </w:p>
    <w:p>
      <w:pPr>
        <w:pStyle w:val="Heading1"/>
        <w:spacing w:after="200" w:before="360"/>
      </w:pPr>
      <w:r>
        <w:t xml:space="preserve">4. Principle 3 — Assume Breach</w:t>
      </w:r>
    </w:p>
    <w:p>
      <w:pPr>
        <w:pStyle w:val="Heading2"/>
        <w:spacing w:after="160" w:before="280"/>
      </w:pPr>
      <w:r>
        <w:t xml:space="preserve">4.1 The Statement</w:t>
      </w:r>
    </w:p>
    <w:p>
      <w:pPr>
        <w:spacing w:after="120" w:line="300"/>
      </w:pPr>
      <w:r>
        <w:rPr>
          <w:b/>
          <w:bCs/>
        </w:rPr>
        <w:t xml:space="preserve">Design your system as if an attacker is already inside it. </w:t>
      </w:r>
      <w:r>
        <w:t xml:space="preserve">Choose controls, layouts, and visibility levels that limit damage and accelerate detection AFTER initial compromise, not just before it.</w:t>
      </w:r>
    </w:p>
    <w:p>
      <w:pPr>
        <w:pStyle w:val="Heading2"/>
        <w:spacing w:after="160" w:before="280"/>
      </w:pPr>
      <w:r>
        <w:t xml:space="preserve">4.2 Why "Assume"</w:t>
      </w:r>
    </w:p>
    <w:p>
      <w:pPr>
        <w:spacing w:after="120" w:line="300"/>
      </w:pPr>
      <w:r>
        <w:t xml:space="preserve">It is no longer reasonable to design as though prevention will hold. Industry data is consistent on this point:</w:t>
      </w:r>
    </w:p>
    <w:p>
      <w:pPr>
        <w:pStyle w:val="ListParagraph"/>
        <w:numPr>
          <w:ilvl w:val="0"/>
          <w:numId w:val="2"/>
        </w:numPr>
        <w:spacing w:after="80" w:line="290"/>
      </w:pPr>
      <w:r>
        <w:t xml:space="preserve">The average dwell time of an attacker in a breached network — the time between compromise and detection — is measured in WEEKS or MONTHS, not hours.</w:t>
      </w:r>
    </w:p>
    <w:p>
      <w:pPr>
        <w:pStyle w:val="ListParagraph"/>
        <w:numPr>
          <w:ilvl w:val="0"/>
          <w:numId w:val="2"/>
        </w:numPr>
        <w:spacing w:after="80" w:line="290"/>
      </w:pPr>
      <w:r>
        <w:t xml:space="preserve">Most breaches are detected by external parties (banks, customers, security researchers), not by the victim.</w:t>
      </w:r>
    </w:p>
    <w:p>
      <w:pPr>
        <w:pStyle w:val="ListParagraph"/>
        <w:numPr>
          <w:ilvl w:val="0"/>
          <w:numId w:val="2"/>
        </w:numPr>
        <w:spacing w:after="80" w:line="290"/>
      </w:pPr>
      <w:r>
        <w:t xml:space="preserve">The phrase "sophisticated attack" usually describes mundane attacks against under-defended systems, not novel techniques.</w:t>
      </w:r>
    </w:p>
    <w:p>
      <w:pPr>
        <w:spacing w:after="120" w:line="300"/>
      </w:pPr>
      <w:r>
        <w:t xml:space="preserve">If breach is the rule rather than the exception, your architecture must be designed for it.</w:t>
      </w:r>
    </w:p>
    <w:p>
      <w:pPr>
        <w:pStyle w:val="Heading2"/>
        <w:spacing w:after="160" w:before="280"/>
      </w:pPr>
      <w:r>
        <w:t xml:space="preserve">4.3 The Three Posture Shifts</w:t>
      </w:r>
    </w:p>
    <w:p>
      <w:pPr>
        <w:pStyle w:val="Heading3"/>
        <w:spacing w:after="120" w:before="220"/>
      </w:pPr>
      <w:r>
        <w:t xml:space="preserve">4.3.1 From "prevent" to "contain"</w:t>
      </w:r>
    </w:p>
    <w:p>
      <w:pPr>
        <w:pStyle w:val="ListParagraph"/>
        <w:numPr>
          <w:ilvl w:val="0"/>
          <w:numId w:val="2"/>
        </w:numPr>
        <w:spacing w:after="80" w:line="290"/>
      </w:pPr>
      <w:r>
        <w:t xml:space="preserve">Microsegmentation (next section) so a breach in one segment can't pivot to another.</w:t>
      </w:r>
    </w:p>
    <w:p>
      <w:pPr>
        <w:pStyle w:val="ListParagraph"/>
        <w:numPr>
          <w:ilvl w:val="0"/>
          <w:numId w:val="2"/>
        </w:numPr>
        <w:spacing w:after="80" w:line="290"/>
      </w:pPr>
      <w:r>
        <w:t xml:space="preserve">Per-workload identity so compromised credentials don't unlock the kingdom.</w:t>
      </w:r>
    </w:p>
    <w:p>
      <w:pPr>
        <w:pStyle w:val="ListParagraph"/>
        <w:numPr>
          <w:ilvl w:val="0"/>
          <w:numId w:val="2"/>
        </w:numPr>
        <w:spacing w:after="80" w:line="290"/>
      </w:pPr>
      <w:r>
        <w:t xml:space="preserve">Cell-based architecture so customer / tenant blast radius is bounded.</w:t>
      </w:r>
    </w:p>
    <w:p>
      <w:pPr>
        <w:pStyle w:val="Heading3"/>
        <w:spacing w:after="120" w:before="220"/>
      </w:pPr>
      <w:r>
        <w:t xml:space="preserve">4.3.2 From "detect after the fact" to "detect early"</w:t>
      </w:r>
    </w:p>
    <w:p>
      <w:pPr>
        <w:pStyle w:val="ListParagraph"/>
        <w:numPr>
          <w:ilvl w:val="0"/>
          <w:numId w:val="2"/>
        </w:numPr>
        <w:spacing w:after="80" w:line="290"/>
      </w:pPr>
      <w:r>
        <w:t xml:space="preserve">Runtime detection (Falco, Tetragon) catching anomalous behavior in seconds.</w:t>
      </w:r>
    </w:p>
    <w:p>
      <w:pPr>
        <w:pStyle w:val="ListParagraph"/>
        <w:numPr>
          <w:ilvl w:val="0"/>
          <w:numId w:val="2"/>
        </w:numPr>
        <w:spacing w:after="80" w:line="290"/>
      </w:pPr>
      <w:r>
        <w:t xml:space="preserve">Centralized audit logs streamed off-cluster to immutable storage.</w:t>
      </w:r>
    </w:p>
    <w:p>
      <w:pPr>
        <w:pStyle w:val="ListParagraph"/>
        <w:numPr>
          <w:ilvl w:val="0"/>
          <w:numId w:val="2"/>
        </w:numPr>
        <w:spacing w:after="80" w:line="290"/>
      </w:pPr>
      <w:r>
        <w:t xml:space="preserve">Behavioral baselines and anomaly detection on identities, services, and data.</w:t>
      </w:r>
    </w:p>
    <w:p>
      <w:pPr>
        <w:pStyle w:val="Heading3"/>
        <w:spacing w:after="120" w:before="220"/>
      </w:pPr>
      <w:r>
        <w:t xml:space="preserve">4.3.3 From "hope it's contained" to "verified containment"</w:t>
      </w:r>
    </w:p>
    <w:p>
      <w:pPr>
        <w:pStyle w:val="ListParagraph"/>
        <w:numPr>
          <w:ilvl w:val="0"/>
          <w:numId w:val="2"/>
        </w:numPr>
        <w:spacing w:after="80" w:line="290"/>
      </w:pPr>
      <w:r>
        <w:t xml:space="preserve">Tabletop exercises — "if this server were compromised today, what could the attacker reach?"</w:t>
      </w:r>
    </w:p>
    <w:p>
      <w:pPr>
        <w:pStyle w:val="ListParagraph"/>
        <w:numPr>
          <w:ilvl w:val="0"/>
          <w:numId w:val="2"/>
        </w:numPr>
        <w:spacing w:after="80" w:line="290"/>
      </w:pPr>
      <w:r>
        <w:t xml:space="preserve">Game days that simulate breach (Module 7 of the SRE course).</w:t>
      </w:r>
    </w:p>
    <w:p>
      <w:pPr>
        <w:pStyle w:val="ListParagraph"/>
        <w:numPr>
          <w:ilvl w:val="0"/>
          <w:numId w:val="2"/>
        </w:numPr>
        <w:spacing w:after="80" w:line="290"/>
      </w:pPr>
      <w:r>
        <w:t xml:space="preserve">Purple team exercises — red attacks, blue defends, both learn.</w:t>
      </w:r>
    </w:p>
    <w:p>
      <w:pPr>
        <w:pStyle w:val="Heading2"/>
        <w:spacing w:after="160" w:before="280"/>
      </w:pPr>
      <w:r>
        <w:t xml:space="preserve">4.4 Concrete Defaults</w:t>
      </w:r>
    </w:p>
    <w:p>
      <w:pPr>
        <w:pStyle w:val="ListParagraph"/>
        <w:numPr>
          <w:ilvl w:val="0"/>
          <w:numId w:val="2"/>
        </w:numPr>
        <w:spacing w:after="80" w:line="290"/>
      </w:pPr>
      <w:r>
        <w:t xml:space="preserve">Default-deny network policy. The attacker on a compromised pod cannot reach anything else by default.</w:t>
      </w:r>
    </w:p>
    <w:p>
      <w:pPr>
        <w:pStyle w:val="ListParagraph"/>
        <w:numPr>
          <w:ilvl w:val="0"/>
          <w:numId w:val="2"/>
        </w:numPr>
        <w:spacing w:after="80" w:line="290"/>
      </w:pPr>
      <w:r>
        <w:t xml:space="preserve">readOnlyRootFilesystem on every container. The attacker cannot drop their toolkit.</w:t>
      </w:r>
    </w:p>
    <w:p>
      <w:pPr>
        <w:pStyle w:val="ListParagraph"/>
        <w:numPr>
          <w:ilvl w:val="0"/>
          <w:numId w:val="2"/>
        </w:numPr>
        <w:spacing w:after="80" w:line="290"/>
      </w:pPr>
      <w:r>
        <w:t xml:space="preserve">No shell in production images (distroless / scratch). The attacker has nothing to use even if they break in.</w:t>
      </w:r>
    </w:p>
    <w:p>
      <w:pPr>
        <w:pStyle w:val="ListParagraph"/>
        <w:numPr>
          <w:ilvl w:val="0"/>
          <w:numId w:val="2"/>
        </w:numPr>
        <w:spacing w:after="80" w:line="290"/>
      </w:pPr>
      <w:r>
        <w:t xml:space="preserve">Egress allow-list for every namespace. Exfiltration paths are bounded.</w:t>
      </w:r>
    </w:p>
    <w:p>
      <w:pPr>
        <w:pStyle w:val="ListParagraph"/>
        <w:numPr>
          <w:ilvl w:val="0"/>
          <w:numId w:val="2"/>
        </w:numPr>
        <w:spacing w:after="80" w:line="290"/>
      </w:pPr>
      <w:r>
        <w:t xml:space="preserve">Audit logs streamed off-cluster. The attacker who roots a node cannot wipe their tracks.</w:t>
      </w:r>
    </w:p>
    <w:p>
      <w:pPr>
        <w:pStyle w:val="ListParagraph"/>
        <w:numPr>
          <w:ilvl w:val="0"/>
          <w:numId w:val="2"/>
        </w:numPr>
        <w:spacing w:after="80" w:line="290"/>
      </w:pPr>
      <w:r>
        <w:t xml:space="preserve">Backups encrypted with keys NOT stored next to the data. Ransomware can't take the backups too.</w:t>
      </w:r>
    </w:p>
    <w:p>
      <w:pPr>
        <w:pStyle w:val="Heading2"/>
        <w:spacing w:after="160" w:before="280"/>
      </w:pPr>
      <w:r>
        <w:t xml:space="preserve">4.5 The Mental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Operator's Mantra</w:t>
            </w:r>
          </w:p>
          <w:p>
            <w:pPr>
              <w:spacing w:after="60" w:line="280"/>
            </w:pPr>
            <w:r>
              <w:rPr>
                <w:sz w:val="22"/>
                <w:szCs w:val="22"/>
              </w:rPr>
              <w:t xml:space="preserve">Whenever you design or review a system, ask: "What if THIS component is compromised? What could the attacker do next? What stops them?" If the answer is "nothing — they could read everything," you have a single point of catastrophic failure. Find a way to add containment.</w:t>
            </w:r>
          </w:p>
        </w:tc>
      </w:tr>
    </w:tbl>
    <w:p>
      <w:r>
        <w:br w:type="page"/>
      </w:r>
    </w:p>
    <w:p>
      <w:pPr>
        <w:pStyle w:val="Heading1"/>
        <w:spacing w:after="200" w:before="360"/>
      </w:pPr>
      <w:r>
        <w:t xml:space="preserve">5. Principle 4 — Microsegmentation</w:t>
      </w:r>
    </w:p>
    <w:p>
      <w:pPr>
        <w:pStyle w:val="Heading2"/>
        <w:spacing w:after="160" w:before="280"/>
      </w:pPr>
      <w:r>
        <w:t xml:space="preserve">5.1 The Statement</w:t>
      </w:r>
    </w:p>
    <w:p>
      <w:pPr>
        <w:spacing w:after="120" w:line="300"/>
      </w:pPr>
      <w:r>
        <w:rPr>
          <w:b/>
          <w:bCs/>
        </w:rPr>
        <w:t xml:space="preserve">Divide the system into the smallest practical isolated segments, </w:t>
      </w:r>
      <w:r>
        <w:t xml:space="preserve">and require explicit authorization for any communication between them. The goal is that compromising one segment yields access to one segment, not the whole.</w:t>
      </w:r>
    </w:p>
    <w:p>
      <w:pPr>
        <w:pStyle w:val="Heading2"/>
        <w:spacing w:after="160" w:before="280"/>
      </w:pPr>
      <w:r>
        <w:t xml:space="preserve">5.2 The Old Model — Coarse Segmentation</w:t>
      </w:r>
    </w:p>
    <w:p>
      <w:pPr>
        <w:spacing w:after="120" w:line="300"/>
      </w:pPr>
      <w:r>
        <w:t xml:space="preserve">Traditional network segmentation worked at the level of VLANs, subnets, or VPC security groups. It separated "production" from "corporate," or "frontend tier" from "backend tier." Within each tier, anything could talk to anything. The granularity was coarse — sometimes thousands of workloads in the same trust boundary.</w:t>
      </w:r>
    </w:p>
    <w:p>
      <w:pPr>
        <w:pStyle w:val="Heading2"/>
        <w:spacing w:after="160" w:before="280"/>
      </w:pPr>
      <w:r>
        <w:t xml:space="preserve">5.3 The Microsegmentation Move</w:t>
      </w:r>
    </w:p>
    <w:p>
      <w:pPr>
        <w:spacing w:after="120" w:line="300"/>
      </w:pPr>
      <w:r>
        <w:t xml:space="preserve">Microsegmentation pushes the boundaries down to the individual workload — or even the individual user-workload pair:</w:t>
      </w:r>
    </w:p>
    <w:p>
      <w:pPr>
        <w:pStyle w:val="ListParagraph"/>
        <w:numPr>
          <w:ilvl w:val="0"/>
          <w:numId w:val="2"/>
        </w:numPr>
        <w:spacing w:after="80" w:line="290"/>
      </w:pPr>
      <w:r>
        <w:t xml:space="preserve">"Frontend can call payment-api only on /charge."</w:t>
      </w:r>
    </w:p>
    <w:p>
      <w:pPr>
        <w:pStyle w:val="ListParagraph"/>
        <w:numPr>
          <w:ilvl w:val="0"/>
          <w:numId w:val="2"/>
        </w:numPr>
        <w:spacing w:after="80" w:line="290"/>
      </w:pPr>
      <w:r>
        <w:t xml:space="preserve">"Recommendations service can read products-db, NOT payments-db."</w:t>
      </w:r>
    </w:p>
    <w:p>
      <w:pPr>
        <w:pStyle w:val="ListParagraph"/>
        <w:numPr>
          <w:ilvl w:val="0"/>
          <w:numId w:val="2"/>
        </w:numPr>
        <w:spacing w:after="80" w:line="290"/>
      </w:pPr>
      <w:r>
        <w:t xml:space="preserve">"Analytics service can write to data-lake, but only with the analytics-write role."</w:t>
      </w:r>
    </w:p>
    <w:p>
      <w:pPr>
        <w:pStyle w:val="ListParagraph"/>
        <w:numPr>
          <w:ilvl w:val="0"/>
          <w:numId w:val="2"/>
        </w:numPr>
        <w:spacing w:after="80" w:line="290"/>
      </w:pPr>
      <w:r>
        <w:t xml:space="preserve">"On-call engineer can exec into production pods only during incidents tagged in PagerDuty."</w:t>
      </w:r>
    </w:p>
    <w:p>
      <w:pPr>
        <w:spacing w:after="120" w:line="300"/>
      </w:pPr>
      <w:r>
        <w:t xml:space="preserve">Each rule is small. The rules together form a graph in which most nodes are NOT connected — explicitly. The attacker on one node finds a graph with very few outgoing edges.</w:t>
      </w:r>
    </w:p>
    <w:p>
      <w:pPr>
        <w:pStyle w:val="Heading2"/>
        <w:spacing w:after="160" w:before="280"/>
      </w:pPr>
      <w:r>
        <w:t xml:space="preserve">5.4 The Layers Where Microsegmentation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Layer</w:t>
            </w:r>
          </w:p>
        </w:tc>
        <w:tc>
          <w:tcPr>
            <w:tcW w:type="dxa" w:w="7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Microsegmentation control</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L3/L4 network</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NetworkPolicy (Module 2 §2), Cilium NetworkPolicy</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L7 / API</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Service mesh AuthorizationPolicy (Istio), Envoy RBAC, app-level authz</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Identity</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Per-workload ServiceAccounts, SPIFFE IDs, fine-grained IAM roles</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Data</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Per-tenant database schemas, per-row authorization, encrypted columns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Secrets</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Per-namespace SecretStores, per-pod Vault paths</w:t>
            </w:r>
          </w:p>
        </w:tc>
      </w:tr>
    </w:tbl>
    <w:p>
      <w:pPr>
        <w:pStyle w:val="Heading2"/>
        <w:spacing w:after="160" w:before="280"/>
      </w:pPr>
      <w:r>
        <w:t xml:space="preserve">5.5 The Cell-Based Architecture</w:t>
      </w:r>
    </w:p>
    <w:p>
      <w:pPr>
        <w:spacing w:after="120" w:line="300"/>
      </w:pPr>
      <w:r>
        <w:t xml:space="preserve">The strongest form of microsegmentation in practice is the cell. A cell is an isolated, self-contained, blast-radius-bounded unit of infrastructure: its own load balancer, its own services, its own database, its own observability stack. Customers are routed to specific cells. A cell failure (hardware, software, security) affects only its customers.</w:t>
      </w:r>
    </w:p>
    <w:p>
      <w:pPr>
        <w:pStyle w:val="ListParagraph"/>
        <w:numPr>
          <w:ilvl w:val="0"/>
          <w:numId w:val="2"/>
        </w:numPr>
        <w:spacing w:after="80" w:line="290"/>
      </w:pPr>
      <w:r>
        <w:t xml:space="preserve">Used at scale by AWS (cellular for control plane), Slack, Stripe, and others.</w:t>
      </w:r>
    </w:p>
    <w:p>
      <w:pPr>
        <w:pStyle w:val="ListParagraph"/>
        <w:numPr>
          <w:ilvl w:val="0"/>
          <w:numId w:val="2"/>
        </w:numPr>
        <w:spacing w:after="80" w:line="290"/>
      </w:pPr>
      <w:r>
        <w:t xml:space="preserve">Each cell is independently deployable, rollbackable, and recoverable.</w:t>
      </w:r>
    </w:p>
    <w:p>
      <w:pPr>
        <w:pStyle w:val="ListParagraph"/>
        <w:numPr>
          <w:ilvl w:val="0"/>
          <w:numId w:val="2"/>
        </w:numPr>
        <w:spacing w:after="80" w:line="290"/>
      </w:pPr>
      <w:r>
        <w:t xml:space="preserve">Cross-cell communication, when it exists, is heavily audited and rate-limited.</w:t>
      </w:r>
    </w:p>
    <w:p>
      <w:pPr>
        <w:pStyle w:val="ListParagraph"/>
        <w:numPr>
          <w:ilvl w:val="0"/>
          <w:numId w:val="2"/>
        </w:numPr>
        <w:spacing w:after="80" w:line="290"/>
      </w:pPr>
      <w:r>
        <w:t xml:space="preserve">Operational cost: more infrastructure, more deploy targets. Security benefit: spectacular blast-radius containment.</w:t>
      </w:r>
    </w:p>
    <w:p>
      <w:pPr>
        <w:pStyle w:val="Heading2"/>
        <w:spacing w:after="160" w:before="280"/>
      </w:pPr>
      <w:r>
        <w:t xml:space="preserve">5.6 In Kubernetes</w:t>
      </w:r>
    </w:p>
    <w:p>
      <w:pPr>
        <w:spacing w:after="120" w:line="300"/>
      </w:pPr>
      <w:r>
        <w:t xml:space="preserve">Microsegmentation is built up layer by layer:</w:t>
      </w:r>
    </w:p>
    <w:p>
      <w:pPr>
        <w:pStyle w:val="ListParagraph"/>
        <w:numPr>
          <w:ilvl w:val="0"/>
          <w:numId w:val="2"/>
        </w:numPr>
        <w:spacing w:after="80" w:line="290"/>
      </w:pPr>
      <w:r>
        <w:t xml:space="preserve">**Namespace per team / app** — first level of isolation.</w:t>
      </w:r>
    </w:p>
    <w:p>
      <w:pPr>
        <w:pStyle w:val="ListParagraph"/>
        <w:numPr>
          <w:ilvl w:val="0"/>
          <w:numId w:val="2"/>
        </w:numPr>
        <w:spacing w:after="80" w:line="290"/>
      </w:pPr>
      <w:r>
        <w:t xml:space="preserve">**Default-deny NetworkPolicy** in every namespace (Module 2).</w:t>
      </w:r>
    </w:p>
    <w:p>
      <w:pPr>
        <w:pStyle w:val="ListParagraph"/>
        <w:numPr>
          <w:ilvl w:val="0"/>
          <w:numId w:val="2"/>
        </w:numPr>
        <w:spacing w:after="80" w:line="290"/>
      </w:pPr>
      <w:r>
        <w:t xml:space="preserve">**Specific allow rules** between services — declared, reviewed, version-controlled.</w:t>
      </w:r>
    </w:p>
    <w:p>
      <w:pPr>
        <w:pStyle w:val="ListParagraph"/>
        <w:numPr>
          <w:ilvl w:val="0"/>
          <w:numId w:val="2"/>
        </w:numPr>
        <w:spacing w:after="80" w:line="290"/>
      </w:pPr>
      <w:r>
        <w:t xml:space="preserve">**Service-mesh AuthorizationPolicy** — L7 rules: "this caller can call this method on that path."</w:t>
      </w:r>
    </w:p>
    <w:p>
      <w:pPr>
        <w:pStyle w:val="ListParagraph"/>
        <w:numPr>
          <w:ilvl w:val="0"/>
          <w:numId w:val="2"/>
        </w:numPr>
        <w:spacing w:after="80" w:line="290"/>
      </w:pPr>
      <w:r>
        <w:t xml:space="preserve">**Per-namespace ServiceAccounts** — no shared identities.</w:t>
      </w:r>
    </w:p>
    <w:p>
      <w:pPr>
        <w:pStyle w:val="ListParagraph"/>
        <w:numPr>
          <w:ilvl w:val="0"/>
          <w:numId w:val="2"/>
        </w:numPr>
        <w:spacing w:after="80" w:line="290"/>
      </w:pPr>
      <w:r>
        <w:t xml:space="preserve">**Per-namespace SecretStores** — no shared secret access.</w:t>
      </w:r>
    </w:p>
    <w:p>
      <w:r>
        <w:br w:type="page"/>
      </w:r>
    </w:p>
    <w:p>
      <w:pPr>
        <w:pStyle w:val="Heading1"/>
        <w:spacing w:after="200" w:before="360"/>
      </w:pPr>
      <w:r>
        <w:t xml:space="preserve">6. Implementation in Kubernetes — mTLS Everywhere</w:t>
      </w:r>
    </w:p>
    <w:p>
      <w:pPr>
        <w:pStyle w:val="Heading2"/>
        <w:spacing w:after="160" w:before="280"/>
      </w:pPr>
      <w:r>
        <w:t xml:space="preserve">6.1 What mTLS Is</w:t>
      </w:r>
    </w:p>
    <w:p>
      <w:pPr>
        <w:spacing w:after="120" w:line="300"/>
      </w:pPr>
      <w:r>
        <w:rPr>
          <w:b/>
          <w:bCs/>
        </w:rPr>
        <w:t xml:space="preserve">Mutual TLS (mTLS) </w:t>
      </w:r>
      <w:r>
        <w:t xml:space="preserve">is TLS where BOTH sides of the connection authenticate to each other with cryptographic certificates. Standard one-way TLS (your browser to a website) authenticates only the server. In mTLS, the client also presents a certificate; the server verifies it before accepting the connection.</w:t>
      </w:r>
    </w:p>
    <w:p>
      <w:pPr>
        <w:pStyle w:val="Heading2"/>
        <w:spacing w:after="160" w:before="280"/>
      </w:pPr>
      <w:r>
        <w:t xml:space="preserve">6.2 Why It Matters for Zero Trust</w:t>
      </w:r>
    </w:p>
    <w:p>
      <w:pPr>
        <w:spacing w:after="120" w:line="300"/>
      </w:pPr>
      <w:r>
        <w:t xml:space="preserve">Without mTLS:</w:t>
      </w:r>
    </w:p>
    <w:p>
      <w:pPr>
        <w:pStyle w:val="ListParagraph"/>
        <w:numPr>
          <w:ilvl w:val="0"/>
          <w:numId w:val="2"/>
        </w:numPr>
        <w:spacing w:after="80" w:line="290"/>
      </w:pPr>
      <w:r>
        <w:t xml:space="preserve">"This connection came from inside the cluster" is ALL the authentication you get.</w:t>
      </w:r>
    </w:p>
    <w:p>
      <w:pPr>
        <w:pStyle w:val="ListParagraph"/>
        <w:numPr>
          <w:ilvl w:val="0"/>
          <w:numId w:val="2"/>
        </w:numPr>
        <w:spacing w:after="80" w:line="290"/>
      </w:pPr>
      <w:r>
        <w:t xml:space="preserve">Anyone who can land a packet on your service's port can talk to it.</w:t>
      </w:r>
    </w:p>
    <w:p>
      <w:pPr>
        <w:pStyle w:val="ListParagraph"/>
        <w:numPr>
          <w:ilvl w:val="0"/>
          <w:numId w:val="2"/>
        </w:numPr>
        <w:spacing w:after="80" w:line="290"/>
      </w:pPr>
      <w:r>
        <w:t xml:space="preserve">Eavesdropping or impersonating a service requires only network access.</w:t>
      </w:r>
    </w:p>
    <w:p>
      <w:pPr>
        <w:spacing w:after="120" w:line="300"/>
      </w:pPr>
      <w:r>
        <w:t xml:space="preserve">With mTLS:</w:t>
      </w:r>
    </w:p>
    <w:p>
      <w:pPr>
        <w:pStyle w:val="ListParagraph"/>
        <w:numPr>
          <w:ilvl w:val="0"/>
          <w:numId w:val="2"/>
        </w:numPr>
        <w:spacing w:after="80" w:line="290"/>
      </w:pPr>
      <w:r>
        <w:t xml:space="preserve">Every connection is authenticated to a specific identity, cryptographically.</w:t>
      </w:r>
    </w:p>
    <w:p>
      <w:pPr>
        <w:pStyle w:val="ListParagraph"/>
        <w:numPr>
          <w:ilvl w:val="0"/>
          <w:numId w:val="2"/>
        </w:numPr>
        <w:spacing w:after="80" w:line="290"/>
      </w:pPr>
      <w:r>
        <w:t xml:space="preserve">Every connection is encrypted, even "internal" traffic.</w:t>
      </w:r>
    </w:p>
    <w:p>
      <w:pPr>
        <w:pStyle w:val="ListParagraph"/>
        <w:numPr>
          <w:ilvl w:val="0"/>
          <w:numId w:val="2"/>
        </w:numPr>
        <w:spacing w:after="80" w:line="290"/>
      </w:pPr>
      <w:r>
        <w:t xml:space="preserve">Authorization decisions can use the verified peer identity, not just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Direct Consequence</w:t>
            </w:r>
          </w:p>
          <w:p>
            <w:pPr>
              <w:spacing w:after="60" w:line="280"/>
            </w:pPr>
            <w:r>
              <w:rPr>
                <w:sz w:val="22"/>
                <w:szCs w:val="22"/>
              </w:rPr>
              <w:t xml:space="preserve">With mTLS, an attacker who lands on your network — through a compromised pod, a hijacked DNS entry, a misrouted packet — still cannot impersonate any service or eavesdrop on any traffic. The network being "inside" provides no advantage. This is exactly what Zero Trust requires.</w:t>
            </w:r>
          </w:p>
        </w:tc>
      </w:tr>
    </w:tbl>
    <w:p>
      <w:pPr>
        <w:pStyle w:val="Heading2"/>
        <w:spacing w:after="160" w:before="280"/>
      </w:pPr>
      <w:r>
        <w:t xml:space="preserve">6.3 Why a Service Mesh</w:t>
      </w:r>
    </w:p>
    <w:p>
      <w:pPr>
        <w:spacing w:after="120" w:line="300"/>
      </w:pPr>
      <w:r>
        <w:t xml:space="preserve">In principle, you can implement mTLS in your application code. In practice, that means every team rewriting cert handling, rotation, verification, peer-identity extraction. It's repetitive, error-prone, and inconsistent across languages.</w:t>
      </w:r>
    </w:p>
    <w:p>
      <w:pPr>
        <w:spacing w:after="120" w:line="300"/>
      </w:pPr>
      <w:r>
        <w:t xml:space="preserve">A service mesh moves all of this out of application code into a sidecar (or kernel-level eBPF) layer:</w:t>
      </w:r>
    </w:p>
    <w:p>
      <w:pPr>
        <w:pStyle w:val="ListParagraph"/>
        <w:numPr>
          <w:ilvl w:val="0"/>
          <w:numId w:val="2"/>
        </w:numPr>
        <w:spacing w:after="80" w:line="290"/>
      </w:pPr>
      <w:r>
        <w:t xml:space="preserve">**Istio** — most feature-rich, Envoy sidecars.</w:t>
      </w:r>
    </w:p>
    <w:p>
      <w:pPr>
        <w:pStyle w:val="ListParagraph"/>
        <w:numPr>
          <w:ilvl w:val="0"/>
          <w:numId w:val="2"/>
        </w:numPr>
        <w:spacing w:after="80" w:line="290"/>
      </w:pPr>
      <w:r>
        <w:t xml:space="preserve">**Linkerd** — leaner, focused, fast Rust proxies.</w:t>
      </w:r>
    </w:p>
    <w:p>
      <w:pPr>
        <w:pStyle w:val="ListParagraph"/>
        <w:numPr>
          <w:ilvl w:val="0"/>
          <w:numId w:val="2"/>
        </w:numPr>
        <w:spacing w:after="80" w:line="290"/>
      </w:pPr>
      <w:r>
        <w:t xml:space="preserve">**Cilium Service Mesh** — eBPF-native, no sidecars in many configurations.</w:t>
      </w:r>
    </w:p>
    <w:p>
      <w:pPr>
        <w:pStyle w:val="ListParagraph"/>
        <w:numPr>
          <w:ilvl w:val="0"/>
          <w:numId w:val="2"/>
        </w:numPr>
        <w:spacing w:after="80" w:line="290"/>
      </w:pPr>
      <w:r>
        <w:t xml:space="preserve">**Consul Connect** — HashiCorp, integrates with Consul service catalog.</w:t>
      </w:r>
    </w:p>
    <w:p>
      <w:pPr>
        <w:spacing w:after="120" w:line="300"/>
      </w:pPr>
      <w:r>
        <w:t xml:space="preserve">The mesh provides identity (often SPIFFE-based), certificate issuance and rotation, mTLS enforcement, and L7 authorization policies — transparently to the application.</w:t>
      </w:r>
    </w:p>
    <w:p>
      <w:pPr>
        <w:pStyle w:val="Heading2"/>
        <w:spacing w:after="160" w:before="280"/>
      </w:pPr>
      <w:r>
        <w:t xml:space="preserve">6.4 Istio mTLS — A Concrete Example</w:t>
      </w:r>
    </w:p>
    <w:p>
      <w:pPr>
        <w:pStyle w:val="Heading3"/>
        <w:spacing w:after="120" w:before="220"/>
      </w:pPr>
      <w:r>
        <w:t xml:space="preserve">Step 1 — Enable strict mTLS cluster-wide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PeerAuthentication: services in the mesh ONLY accept mTLS</w:t>
            </w:r>
          </w:p>
          <w:p>
            <w:pPr>
              <w:spacing w:after="0" w:line="260"/>
            </w:pPr>
            <w:r>
              <w:rPr>
                <w:rFonts w:ascii="Consolas" w:cs="Consolas" w:eastAsia="Consolas" w:hAnsi="Consolas"/>
                <w:sz w:val="20"/>
                <w:szCs w:val="20"/>
              </w:rPr>
              <w:t xml:space="preserve">apiVersion: security.istio.io/v1beta1</w:t>
            </w:r>
          </w:p>
          <w:p>
            <w:pPr>
              <w:spacing w:after="0" w:line="260"/>
            </w:pPr>
            <w:r>
              <w:rPr>
                <w:rFonts w:ascii="Consolas" w:cs="Consolas" w:eastAsia="Consolas" w:hAnsi="Consolas"/>
                <w:sz w:val="20"/>
                <w:szCs w:val="20"/>
              </w:rPr>
              <w:t xml:space="preserve">kind: PeerAuthentication</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default</w:t>
            </w:r>
          </w:p>
          <w:p>
            <w:pPr>
              <w:spacing w:after="0" w:line="260"/>
            </w:pPr>
            <w:r>
              <w:rPr>
                <w:rFonts w:ascii="Consolas" w:cs="Consolas" w:eastAsia="Consolas" w:hAnsi="Consolas"/>
                <w:sz w:val="20"/>
                <w:szCs w:val="20"/>
              </w:rPr>
              <w:t xml:space="preserve">  namespace: istio-system   # mesh-wide</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mtls:</w:t>
            </w:r>
          </w:p>
          <w:p>
            <w:pPr>
              <w:spacing w:after="0" w:line="260"/>
            </w:pPr>
            <w:r>
              <w:rPr>
                <w:rFonts w:ascii="Consolas" w:cs="Consolas" w:eastAsia="Consolas" w:hAnsi="Consolas"/>
                <w:sz w:val="20"/>
                <w:szCs w:val="20"/>
              </w:rPr>
              <w:t xml:space="preserve">    mode: STRICT</w:t>
            </w:r>
          </w:p>
          <w:p>
            <w:pPr>
              <w:spacing w:after="0" w:line="260"/>
            </w:pPr>
            <w:r>
              <w:rPr>
                <w:rFonts w:ascii="Consolas" w:cs="Consolas" w:eastAsia="Consolas" w:hAnsi="Consolas"/>
                <w:sz w:val="20"/>
                <w:szCs w:val="20"/>
              </w:rPr>
              <w:t xml:space="preserve"># Effect: every workload in the mesh requires mTLS for incoming traffic.</w:t>
            </w:r>
          </w:p>
          <w:p>
            <w:pPr>
              <w:spacing w:after="0" w:line="260"/>
            </w:pPr>
            <w:r>
              <w:rPr>
                <w:rFonts w:ascii="Consolas" w:cs="Consolas" w:eastAsia="Consolas" w:hAnsi="Consolas"/>
                <w:sz w:val="20"/>
                <w:szCs w:val="20"/>
              </w:rPr>
              <w:t xml:space="preserve"># Plaintext attempts are rejected.</w:t>
            </w:r>
          </w:p>
        </w:tc>
      </w:tr>
    </w:tbl>
    <w:p>
      <w:pPr>
        <w:pStyle w:val="Heading3"/>
        <w:spacing w:after="120" w:before="220"/>
      </w:pPr>
      <w:r>
        <w:t xml:space="preserve">Step 2 — Authorize specific peers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AuthorizationPolicy: only the frontend's identity may call the backend</w:t>
            </w:r>
          </w:p>
          <w:p>
            <w:pPr>
              <w:spacing w:after="0" w:line="260"/>
            </w:pPr>
            <w:r>
              <w:rPr>
                <w:rFonts w:ascii="Consolas" w:cs="Consolas" w:eastAsia="Consolas" w:hAnsi="Consolas"/>
                <w:sz w:val="20"/>
                <w:szCs w:val="20"/>
              </w:rPr>
              <w:t xml:space="preserve">apiVersion: security.istio.io/v1beta1</w:t>
            </w:r>
          </w:p>
          <w:p>
            <w:pPr>
              <w:spacing w:after="0" w:line="260"/>
            </w:pPr>
            <w:r>
              <w:rPr>
                <w:rFonts w:ascii="Consolas" w:cs="Consolas" w:eastAsia="Consolas" w:hAnsi="Consolas"/>
                <w:sz w:val="20"/>
                <w:szCs w:val="20"/>
              </w:rPr>
              <w:t xml:space="preserve">kind: AuthorizationPolicy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backend-authz</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app: backend</w:t>
            </w:r>
          </w:p>
          <w:p>
            <w:pPr>
              <w:spacing w:after="0" w:line="260"/>
            </w:pPr>
            <w:r>
              <w:rPr>
                <w:rFonts w:ascii="Consolas" w:cs="Consolas" w:eastAsia="Consolas" w:hAnsi="Consolas"/>
                <w:sz w:val="20"/>
                <w:szCs w:val="20"/>
              </w:rPr>
              <w:t xml:space="preserve">  action: ALLOW</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from:</w:t>
            </w:r>
          </w:p>
          <w:p>
            <w:pPr>
              <w:spacing w:after="0" w:line="260"/>
            </w:pPr>
            <w:r>
              <w:rPr>
                <w:rFonts w:ascii="Consolas" w:cs="Consolas" w:eastAsia="Consolas" w:hAnsi="Consolas"/>
                <w:sz w:val="20"/>
                <w:szCs w:val="20"/>
              </w:rPr>
              <w:t xml:space="preserve">        - source:</w:t>
            </w:r>
          </w:p>
          <w:p>
            <w:pPr>
              <w:spacing w:after="0" w:line="260"/>
            </w:pPr>
            <w:r>
              <w:rPr>
                <w:rFonts w:ascii="Consolas" w:cs="Consolas" w:eastAsia="Consolas" w:hAnsi="Consolas"/>
                <w:sz w:val="20"/>
                <w:szCs w:val="20"/>
              </w:rPr>
              <w:t xml:space="preserve">            principals:</w:t>
            </w:r>
          </w:p>
          <w:p>
            <w:pPr>
              <w:spacing w:after="0" w:line="260"/>
            </w:pPr>
            <w:r>
              <w:rPr>
                <w:rFonts w:ascii="Consolas" w:cs="Consolas" w:eastAsia="Consolas" w:hAnsi="Consolas"/>
                <w:sz w:val="20"/>
                <w:szCs w:val="20"/>
              </w:rPr>
              <w:t xml:space="preserve">              - "cluster.local/ns/payments/sa/frontend"</w:t>
            </w:r>
          </w:p>
          <w:p>
            <w:pPr>
              <w:spacing w:after="0" w:line="260"/>
            </w:pPr>
            <w:r>
              <w:rPr>
                <w:rFonts w:ascii="Consolas" w:cs="Consolas" w:eastAsia="Consolas" w:hAnsi="Consolas"/>
                <w:sz w:val="20"/>
                <w:szCs w:val="20"/>
              </w:rPr>
              <w:t xml:space="preserve">      to:</w:t>
            </w:r>
          </w:p>
          <w:p>
            <w:pPr>
              <w:spacing w:after="0" w:line="260"/>
            </w:pPr>
            <w:r>
              <w:rPr>
                <w:rFonts w:ascii="Consolas" w:cs="Consolas" w:eastAsia="Consolas" w:hAnsi="Consolas"/>
                <w:sz w:val="20"/>
                <w:szCs w:val="20"/>
              </w:rPr>
              <w:t xml:space="preserve">        - operation:</w:t>
            </w:r>
          </w:p>
          <w:p>
            <w:pPr>
              <w:spacing w:after="0" w:line="260"/>
            </w:pPr>
            <w:r>
              <w:rPr>
                <w:rFonts w:ascii="Consolas" w:cs="Consolas" w:eastAsia="Consolas" w:hAnsi="Consolas"/>
                <w:sz w:val="20"/>
                <w:szCs w:val="20"/>
              </w:rPr>
              <w:t xml:space="preserve">            methods: ["GET", "POST"]</w:t>
            </w:r>
          </w:p>
          <w:p>
            <w:pPr>
              <w:spacing w:after="0" w:line="260"/>
            </w:pPr>
            <w:r>
              <w:rPr>
                <w:rFonts w:ascii="Consolas" w:cs="Consolas" w:eastAsia="Consolas" w:hAnsi="Consolas"/>
                <w:sz w:val="20"/>
                <w:szCs w:val="20"/>
              </w:rPr>
              <w:t xml:space="preserve">            paths:</w:t>
            </w:r>
          </w:p>
          <w:p>
            <w:pPr>
              <w:spacing w:after="0" w:line="260"/>
            </w:pPr>
            <w:r>
              <w:rPr>
                <w:rFonts w:ascii="Consolas" w:cs="Consolas" w:eastAsia="Consolas" w:hAnsi="Consolas"/>
                <w:sz w:val="20"/>
                <w:szCs w:val="20"/>
              </w:rPr>
              <w:t xml:space="preserve">              - "/charge"</w:t>
            </w:r>
          </w:p>
          <w:p>
            <w:pPr>
              <w:spacing w:after="0" w:line="260"/>
            </w:pPr>
            <w:r>
              <w:rPr>
                <w:rFonts w:ascii="Consolas" w:cs="Consolas" w:eastAsia="Consolas" w:hAnsi="Consolas"/>
                <w:sz w:val="20"/>
                <w:szCs w:val="20"/>
              </w:rPr>
              <w:t xml:space="preserve">              - "/status"</w:t>
            </w:r>
          </w:p>
        </w:tc>
      </w:tr>
    </w:tbl>
    <w:p>
      <w:pPr>
        <w:spacing w:after="120" w:line="300"/>
      </w:pPr>
      <w:r>
        <w:t xml:space="preserve">This combines Zero Trust principles 1 (verify identity), 2 (least privilege), and 4 (microsegmentation) in one policy. The frontend's ServiceAccount is its identity. The principal string is a verified peer identity, not an IP. The allowed methods and paths are scoped.</w:t>
      </w:r>
    </w:p>
    <w:p>
      <w:pPr>
        <w:pStyle w:val="Heading2"/>
        <w:spacing w:after="160" w:before="280"/>
      </w:pPr>
      <w:r>
        <w:t xml:space="preserve">6.5 Linkerd — Mesh by Default</w:t>
      </w:r>
    </w:p>
    <w:p>
      <w:pPr>
        <w:spacing w:after="120" w:line="300"/>
      </w:pPr>
      <w:r>
        <w:t xml:space="preserve">Linkerd takes a simpler approach: install the mesh, annotate namespaces for sidecar injection, and mTLS is on automatically with sane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Annotate a namespace</w:t>
            </w:r>
          </w:p>
          <w:p>
            <w:pPr>
              <w:spacing w:after="0" w:line="260"/>
            </w:pPr>
            <w:r>
              <w:rPr>
                <w:rFonts w:ascii="Consolas" w:cs="Consolas" w:eastAsia="Consolas" w:hAnsi="Consolas"/>
                <w:sz w:val="20"/>
                <w:szCs w:val="20"/>
              </w:rPr>
              <w:t xml:space="preserve">kubectl annotate namespace payments \</w:t>
            </w:r>
          </w:p>
          <w:p>
            <w:pPr>
              <w:spacing w:after="0" w:line="260"/>
            </w:pPr>
            <w:r>
              <w:rPr>
                <w:rFonts w:ascii="Consolas" w:cs="Consolas" w:eastAsia="Consolas" w:hAnsi="Consolas"/>
                <w:sz w:val="20"/>
                <w:szCs w:val="20"/>
              </w:rPr>
              <w:t xml:space="preserve">    linkerd.io/inject=enabled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Every pod in 'payments' now has the linkerd-proxy sidecar.</w:t>
            </w:r>
          </w:p>
          <w:p>
            <w:pPr>
              <w:spacing w:after="0" w:line="260"/>
            </w:pPr>
            <w:r>
              <w:rPr>
                <w:rFonts w:ascii="Consolas" w:cs="Consolas" w:eastAsia="Consolas" w:hAnsi="Consolas"/>
                <w:sz w:val="20"/>
                <w:szCs w:val="20"/>
              </w:rPr>
              <w:t xml:space="preserve"># All connections between meshed pods use mTLS.</w:t>
            </w:r>
          </w:p>
          <w:p>
            <w:pPr>
              <w:spacing w:after="0" w:line="260"/>
            </w:pPr>
            <w:r>
              <w:rPr>
                <w:rFonts w:ascii="Consolas" w:cs="Consolas" w:eastAsia="Consolas" w:hAnsi="Consolas"/>
                <w:sz w:val="20"/>
                <w:szCs w:val="20"/>
              </w:rPr>
              <w:t xml:space="preserve"># Identity is provisioned automatically based on ServiceAccount.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Verify mTLS is in use:</w:t>
            </w:r>
          </w:p>
          <w:p>
            <w:pPr>
              <w:spacing w:after="0" w:line="260"/>
            </w:pPr>
            <w:r>
              <w:rPr>
                <w:rFonts w:ascii="Consolas" w:cs="Consolas" w:eastAsia="Consolas" w:hAnsi="Consolas"/>
                <w:sz w:val="20"/>
                <w:szCs w:val="20"/>
              </w:rPr>
              <w:t xml:space="preserve">linkerd viz tap deploy/frontend</w:t>
            </w:r>
          </w:p>
          <w:p>
            <w:pPr>
              <w:spacing w:after="0" w:line="260"/>
            </w:pPr>
            <w:r>
              <w:rPr>
                <w:rFonts w:ascii="Consolas" w:cs="Consolas" w:eastAsia="Consolas" w:hAnsi="Consolas"/>
                <w:sz w:val="20"/>
                <w:szCs w:val="20"/>
              </w:rPr>
              <w:t xml:space="preserve"># (shows tls=true on every connection)</w:t>
            </w:r>
          </w:p>
        </w:tc>
      </w:tr>
    </w:tbl>
    <w:p>
      <w:pPr>
        <w:pStyle w:val="Heading2"/>
        <w:spacing w:after="160" w:before="280"/>
      </w:pPr>
      <w:r>
        <w:t xml:space="preserve">6.6 Cilium — eBPF Without Sidecars</w:t>
      </w:r>
    </w:p>
    <w:p>
      <w:pPr>
        <w:spacing w:after="120" w:line="300"/>
      </w:pPr>
      <w:r>
        <w:t xml:space="preserve">Cilium can implement mTLS at the kernel level via eBPF, with no per-pod sidecar:</w:t>
      </w:r>
    </w:p>
    <w:p>
      <w:pPr>
        <w:pStyle w:val="ListParagraph"/>
        <w:numPr>
          <w:ilvl w:val="0"/>
          <w:numId w:val="2"/>
        </w:numPr>
        <w:spacing w:after="80" w:line="290"/>
      </w:pPr>
      <w:r>
        <w:t xml:space="preserve">Lower latency (no proxy hop).</w:t>
      </w:r>
    </w:p>
    <w:p>
      <w:pPr>
        <w:pStyle w:val="ListParagraph"/>
        <w:numPr>
          <w:ilvl w:val="0"/>
          <w:numId w:val="2"/>
        </w:numPr>
        <w:spacing w:after="80" w:line="290"/>
      </w:pPr>
      <w:r>
        <w:t xml:space="preserve">Lower resource overhead (no per-pod sidecar memory).</w:t>
      </w:r>
    </w:p>
    <w:p>
      <w:pPr>
        <w:pStyle w:val="ListParagraph"/>
        <w:numPr>
          <w:ilvl w:val="0"/>
          <w:numId w:val="2"/>
        </w:numPr>
        <w:spacing w:after="80" w:line="290"/>
      </w:pPr>
      <w:r>
        <w:t xml:space="preserve">Identities backed by SPIFFE.</w:t>
      </w:r>
    </w:p>
    <w:p>
      <w:pPr>
        <w:pStyle w:val="ListParagraph"/>
        <w:numPr>
          <w:ilvl w:val="0"/>
          <w:numId w:val="2"/>
        </w:numPr>
        <w:spacing w:after="80" w:line="290"/>
      </w:pPr>
      <w:r>
        <w:t xml:space="preserve">L7 features still require Envoy proxies in some flows, but core mTLS is sidecar-free.</w:t>
      </w:r>
    </w:p>
    <w:p>
      <w:pPr>
        <w:pStyle w:val="Heading2"/>
        <w:spacing w:after="160" w:before="280"/>
      </w:pPr>
      <w:r>
        <w:t xml:space="preserve">6.7 Operational Concerns</w:t>
      </w:r>
    </w:p>
    <w:p>
      <w:pPr>
        <w:pStyle w:val="ListParagraph"/>
        <w:numPr>
          <w:ilvl w:val="0"/>
          <w:numId w:val="2"/>
        </w:numPr>
        <w:spacing w:after="80" w:line="290"/>
      </w:pPr>
      <w:r>
        <w:t xml:space="preserve">**Latency** — sidecars add 1–5 ms per call. Usually negligible; can matter at p99 in latency-sensitive paths.</w:t>
      </w:r>
    </w:p>
    <w:p>
      <w:pPr>
        <w:pStyle w:val="ListParagraph"/>
        <w:numPr>
          <w:ilvl w:val="0"/>
          <w:numId w:val="2"/>
        </w:numPr>
        <w:spacing w:after="80" w:line="290"/>
      </w:pPr>
      <w:r>
        <w:t xml:space="preserve">**Resource overhead** — each sidecar takes ~50–200 MB. Across thousands of pods, this adds up.</w:t>
      </w:r>
    </w:p>
    <w:p>
      <w:pPr>
        <w:pStyle w:val="ListParagraph"/>
        <w:numPr>
          <w:ilvl w:val="0"/>
          <w:numId w:val="2"/>
        </w:numPr>
        <w:spacing w:after="80" w:line="290"/>
      </w:pPr>
      <w:r>
        <w:t xml:space="preserve">**Certificate rotation** — handled by the mesh, but you should monitor it. A botched rotation can take down all communication.</w:t>
      </w:r>
    </w:p>
    <w:p>
      <w:pPr>
        <w:pStyle w:val="ListParagraph"/>
        <w:numPr>
          <w:ilvl w:val="0"/>
          <w:numId w:val="2"/>
        </w:numPr>
        <w:spacing w:after="80" w:line="290"/>
      </w:pPr>
      <w:r>
        <w:t xml:space="preserve">**Bootstrapping** — the first sidecar needs to authenticate to the mesh control plane. SPIFFE handles this elegantly.</w:t>
      </w:r>
    </w:p>
    <w:p>
      <w:pPr>
        <w:pStyle w:val="ListParagraph"/>
        <w:numPr>
          <w:ilvl w:val="0"/>
          <w:numId w:val="2"/>
        </w:numPr>
        <w:spacing w:after="80" w:line="290"/>
      </w:pPr>
      <w:r>
        <w:t xml:space="preserve">**Debugging** — encrypted internal traffic is harder to inspect with tcpdump. Mesh tools (linkerd tap, istioctl proxy-config) replace this.</w:t>
      </w:r>
    </w:p>
    <w:p>
      <w:r>
        <w:br w:type="page"/>
      </w:r>
    </w:p>
    <w:p>
      <w:pPr>
        <w:pStyle w:val="Heading1"/>
        <w:spacing w:after="200" w:before="360"/>
      </w:pPr>
      <w:r>
        <w:t xml:space="preserve">7. Implementation — Default-Deny Network Policies</w:t>
      </w:r>
    </w:p>
    <w:p>
      <w:pPr>
        <w:pStyle w:val="Heading2"/>
        <w:spacing w:after="160" w:before="280"/>
      </w:pPr>
      <w:r>
        <w:t xml:space="preserve">7.1 Why This Is Foundational</w:t>
      </w:r>
    </w:p>
    <w:p>
      <w:pPr>
        <w:spacing w:after="120" w:line="300"/>
      </w:pPr>
      <w:r>
        <w:t xml:space="preserve">mTLS authenticates a connection. NetworkPolicy decides whether the connection is even allowed to be attempted. Both matter. Out of the box, Kubernetes networking is permissive: every pod can reach every other pod on every port. This is the network-layer equivalent of running everything as root and trusting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First-Day Action</w:t>
            </w:r>
          </w:p>
          <w:p>
            <w:pPr>
              <w:spacing w:after="60" w:line="280"/>
            </w:pPr>
            <w:r>
              <w:rPr>
                <w:sz w:val="22"/>
                <w:szCs w:val="22"/>
              </w:rPr>
              <w:t xml:space="preserve">On day one of any cluster's life, deploy a default-deny NetworkPolicy in every namespace. Then add specific allow rules. The reverse — "start permissive and tighten later" — never tightens.</w:t>
            </w:r>
          </w:p>
        </w:tc>
      </w:tr>
    </w:tbl>
    <w:p>
      <w:pPr>
        <w:pStyle w:val="Heading2"/>
        <w:spacing w:after="160" w:before="280"/>
      </w:pPr>
      <w:r>
        <w:t xml:space="preserve">7.2 The Default-Deny in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default-deny-all</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 {}                      # matches ALL pods in namespace</w:t>
            </w:r>
          </w:p>
          <w:p>
            <w:pPr>
              <w:spacing w:after="0" w:line="260"/>
            </w:pPr>
            <w:r>
              <w:rPr>
                <w:rFonts w:ascii="Consolas" w:cs="Consolas" w:eastAsia="Consolas" w:hAnsi="Consolas"/>
                <w:sz w:val="20"/>
                <w:szCs w:val="20"/>
              </w:rPr>
              <w:t xml:space="preserve">  policyTypes:</w:t>
            </w:r>
          </w:p>
          <w:p>
            <w:pPr>
              <w:spacing w:after="0" w:line="260"/>
            </w:pPr>
            <w:r>
              <w:rPr>
                <w:rFonts w:ascii="Consolas" w:cs="Consolas" w:eastAsia="Consolas" w:hAnsi="Consolas"/>
                <w:sz w:val="20"/>
                <w:szCs w:val="20"/>
              </w:rPr>
              <w:t xml:space="preserve">    - Ingress</w:t>
            </w:r>
          </w:p>
          <w:p>
            <w:pPr>
              <w:spacing w:after="0" w:line="260"/>
            </w:pPr>
            <w:r>
              <w:rPr>
                <w:rFonts w:ascii="Consolas" w:cs="Consolas" w:eastAsia="Consolas" w:hAnsi="Consolas"/>
                <w:sz w:val="20"/>
                <w:szCs w:val="20"/>
              </w:rPr>
              <w:t xml:space="preserve">    - Egress</w:t>
            </w:r>
          </w:p>
          <w:p>
            <w:pPr>
              <w:spacing w:after="0" w:line="260"/>
            </w:pPr>
            <w:r>
              <w:rPr>
                <w:rFonts w:ascii="Consolas" w:cs="Consolas" w:eastAsia="Consolas" w:hAnsi="Consolas"/>
                <w:sz w:val="20"/>
                <w:szCs w:val="20"/>
              </w:rPr>
              <w:t xml:space="preserve">  # No rules → all traffic denied</w:t>
            </w:r>
          </w:p>
        </w:tc>
      </w:tr>
    </w:tbl>
    <w:p>
      <w:pPr>
        <w:pStyle w:val="Heading2"/>
        <w:spacing w:after="160" w:before="280"/>
      </w:pPr>
      <w:r>
        <w:t xml:space="preserve">7.3 The Necessary Allow —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allow-dns</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 {}</w:t>
            </w:r>
          </w:p>
          <w:p>
            <w:pPr>
              <w:spacing w:after="0" w:line="260"/>
            </w:pPr>
            <w:r>
              <w:rPr>
                <w:rFonts w:ascii="Consolas" w:cs="Consolas" w:eastAsia="Consolas" w:hAnsi="Consolas"/>
                <w:sz w:val="20"/>
                <w:szCs w:val="20"/>
              </w:rPr>
              <w:t xml:space="preserve">  policyTypes: ["Egress"]</w:t>
            </w:r>
          </w:p>
          <w:p>
            <w:pPr>
              <w:spacing w:after="0" w:line="260"/>
            </w:pPr>
            <w:r>
              <w:rPr>
                <w:rFonts w:ascii="Consolas" w:cs="Consolas" w:eastAsia="Consolas" w:hAnsi="Consolas"/>
                <w:sz w:val="20"/>
                <w:szCs w:val="20"/>
              </w:rPr>
              <w:t xml:space="preserve">  egress:</w:t>
            </w:r>
          </w:p>
          <w:p>
            <w:pPr>
              <w:spacing w:after="0" w:line="260"/>
            </w:pPr>
            <w:r>
              <w:rPr>
                <w:rFonts w:ascii="Consolas" w:cs="Consolas" w:eastAsia="Consolas" w:hAnsi="Consolas"/>
                <w:sz w:val="20"/>
                <w:szCs w:val="20"/>
              </w:rPr>
              <w:t xml:space="preserve">    - to:</w:t>
            </w:r>
          </w:p>
          <w:p>
            <w:pPr>
              <w:spacing w:after="0" w:line="260"/>
            </w:pPr>
            <w:r>
              <w:rPr>
                <w:rFonts w:ascii="Consolas" w:cs="Consolas" w:eastAsia="Consolas" w:hAnsi="Consolas"/>
                <w:sz w:val="20"/>
                <w:szCs w:val="20"/>
              </w:rPr>
              <w:t xml:space="preserve">        - namespaceSelector: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kubernetes.io/metadata.name: kube-system</w:t>
            </w:r>
          </w:p>
          <w:p>
            <w:pPr>
              <w:spacing w:after="0" w:line="260"/>
            </w:pPr>
            <w:r>
              <w:rPr>
                <w:rFonts w:ascii="Consolas" w:cs="Consolas" w:eastAsia="Consolas" w:hAnsi="Consolas"/>
                <w:sz w:val="20"/>
                <w:szCs w:val="20"/>
              </w:rPr>
              <w:t xml:space="preserve">          podSelector: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k8s-app: kube-dns</w:t>
            </w:r>
          </w:p>
          <w:p>
            <w:pPr>
              <w:spacing w:after="0" w:line="260"/>
            </w:pPr>
            <w:r>
              <w:rPr>
                <w:rFonts w:ascii="Consolas" w:cs="Consolas" w:eastAsia="Consolas" w:hAnsi="Consolas"/>
                <w:sz w:val="20"/>
                <w:szCs w:val="20"/>
              </w:rPr>
              <w:t xml:space="preserve">      ports:</w:t>
            </w:r>
          </w:p>
          <w:p>
            <w:pPr>
              <w:spacing w:after="0" w:line="260"/>
            </w:pPr>
            <w:r>
              <w:rPr>
                <w:rFonts w:ascii="Consolas" w:cs="Consolas" w:eastAsia="Consolas" w:hAnsi="Consolas"/>
                <w:sz w:val="20"/>
                <w:szCs w:val="20"/>
              </w:rPr>
              <w:t xml:space="preserve">        - protocol: UDP</w:t>
            </w:r>
          </w:p>
          <w:p>
            <w:pPr>
              <w:spacing w:after="0" w:line="260"/>
            </w:pPr>
            <w:r>
              <w:rPr>
                <w:rFonts w:ascii="Consolas" w:cs="Consolas" w:eastAsia="Consolas" w:hAnsi="Consolas"/>
                <w:sz w:val="20"/>
                <w:szCs w:val="20"/>
              </w:rPr>
              <w:t xml:space="preserve">          port: 53</w:t>
            </w:r>
          </w:p>
          <w:p>
            <w:pPr>
              <w:spacing w:after="0" w:line="260"/>
            </w:pPr>
            <w:r>
              <w:rPr>
                <w:rFonts w:ascii="Consolas" w:cs="Consolas" w:eastAsia="Consolas" w:hAnsi="Consolas"/>
                <w:sz w:val="20"/>
                <w:szCs w:val="20"/>
              </w:rPr>
              <w:t xml:space="preserve">        - protocol: TCP</w:t>
            </w:r>
          </w:p>
          <w:p>
            <w:pPr>
              <w:spacing w:after="0" w:line="260"/>
            </w:pPr>
            <w:r>
              <w:rPr>
                <w:rFonts w:ascii="Consolas" w:cs="Consolas" w:eastAsia="Consolas" w:hAnsi="Consolas"/>
                <w:sz w:val="20"/>
                <w:szCs w:val="20"/>
              </w:rPr>
              <w:t xml:space="preserve">          port: 53</w:t>
            </w:r>
          </w:p>
        </w:tc>
      </w:tr>
    </w:tbl>
    <w:p>
      <w:pPr>
        <w:pStyle w:val="Heading2"/>
        <w:spacing w:after="160" w:before="280"/>
      </w:pPr>
      <w:r>
        <w:t xml:space="preserve">7.4 The Specific 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backend-allow-frontend</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app: backend</w:t>
            </w:r>
          </w:p>
          <w:p>
            <w:pPr>
              <w:spacing w:after="0" w:line="260"/>
            </w:pPr>
            <w:r>
              <w:rPr>
                <w:rFonts w:ascii="Consolas" w:cs="Consolas" w:eastAsia="Consolas" w:hAnsi="Consolas"/>
                <w:sz w:val="20"/>
                <w:szCs w:val="20"/>
              </w:rPr>
              <w:t xml:space="preserve">  policyTypes: ["Ingress"]</w:t>
            </w:r>
          </w:p>
          <w:p>
            <w:pPr>
              <w:spacing w:after="0" w:line="260"/>
            </w:pPr>
            <w:r>
              <w:rPr>
                <w:rFonts w:ascii="Consolas" w:cs="Consolas" w:eastAsia="Consolas" w:hAnsi="Consolas"/>
                <w:sz w:val="20"/>
                <w:szCs w:val="20"/>
              </w:rPr>
              <w:t xml:space="preserve">  ingress:</w:t>
            </w:r>
          </w:p>
          <w:p>
            <w:pPr>
              <w:spacing w:after="0" w:line="260"/>
            </w:pPr>
            <w:r>
              <w:rPr>
                <w:rFonts w:ascii="Consolas" w:cs="Consolas" w:eastAsia="Consolas" w:hAnsi="Consolas"/>
                <w:sz w:val="20"/>
                <w:szCs w:val="20"/>
              </w:rPr>
              <w:t xml:space="preserve">    - from:</w:t>
            </w:r>
          </w:p>
          <w:p>
            <w:pPr>
              <w:spacing w:after="0" w:line="260"/>
            </w:pPr>
            <w:r>
              <w:rPr>
                <w:rFonts w:ascii="Consolas" w:cs="Consolas" w:eastAsia="Consolas" w:hAnsi="Consolas"/>
                <w:sz w:val="20"/>
                <w:szCs w:val="20"/>
              </w:rPr>
              <w:t xml:space="preserve">        - podSelector: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app: frontend</w:t>
            </w:r>
          </w:p>
          <w:p>
            <w:pPr>
              <w:spacing w:after="0" w:line="260"/>
            </w:pPr>
            <w:r>
              <w:rPr>
                <w:rFonts w:ascii="Consolas" w:cs="Consolas" w:eastAsia="Consolas" w:hAnsi="Consolas"/>
                <w:sz w:val="20"/>
                <w:szCs w:val="20"/>
              </w:rPr>
              <w:t xml:space="preserve">      ports:</w:t>
            </w:r>
          </w:p>
          <w:p>
            <w:pPr>
              <w:spacing w:after="0" w:line="260"/>
            </w:pPr>
            <w:r>
              <w:rPr>
                <w:rFonts w:ascii="Consolas" w:cs="Consolas" w:eastAsia="Consolas" w:hAnsi="Consolas"/>
                <w:sz w:val="20"/>
                <w:szCs w:val="20"/>
              </w:rPr>
              <w:t xml:space="preserve">        - protocol: TCP</w:t>
            </w:r>
          </w:p>
          <w:p>
            <w:pPr>
              <w:spacing w:after="0" w:line="260"/>
            </w:pPr>
            <w:r>
              <w:rPr>
                <w:rFonts w:ascii="Consolas" w:cs="Consolas" w:eastAsia="Consolas" w:hAnsi="Consolas"/>
                <w:sz w:val="20"/>
                <w:szCs w:val="20"/>
              </w:rPr>
              <w:t xml:space="preserve">          port: 8080</w:t>
            </w:r>
          </w:p>
        </w:tc>
      </w:tr>
    </w:tbl>
    <w:p>
      <w:pPr>
        <w:pStyle w:val="Heading2"/>
        <w:spacing w:after="160" w:before="280"/>
      </w:pPr>
      <w:r>
        <w:t xml:space="preserve">7.5 Egress — Often Skipped, Always Important</w:t>
      </w:r>
    </w:p>
    <w:p>
      <w:pPr>
        <w:spacing w:after="120" w:line="300"/>
      </w:pPr>
      <w:r>
        <w:t xml:space="preserve">Most teams enable ingress policies but skip egress because they're harder to enumerate. This is exactly backwards from a Zero Trust standpoint:</w:t>
      </w:r>
    </w:p>
    <w:p>
      <w:pPr>
        <w:pStyle w:val="ListParagraph"/>
        <w:numPr>
          <w:ilvl w:val="0"/>
          <w:numId w:val="2"/>
        </w:numPr>
        <w:spacing w:after="80" w:line="290"/>
      </w:pPr>
      <w:r>
        <w:t xml:space="preserve">Ingress controls who can REACH you — important, but most attacks come from existing legitimate clients.</w:t>
      </w:r>
    </w:p>
    <w:p>
      <w:pPr>
        <w:pStyle w:val="ListParagraph"/>
        <w:numPr>
          <w:ilvl w:val="0"/>
          <w:numId w:val="2"/>
        </w:numPr>
        <w:spacing w:after="80" w:line="290"/>
      </w:pPr>
      <w:r>
        <w:t xml:space="preserve">Egress controls where you can REACH OUT TO — critical, because exfiltration and C2 always go outbound.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6"/>
              <w:left w:val="single" w:color="548235" w:sz="18"/>
              <w:bottom w:val="single" w:color="548235" w:sz="6"/>
              <w:right w:val="single" w:color="548235" w:sz="6"/>
            </w:tcBorders>
            <w:shd w:fill="E2EFD9" w:val="clear"/>
            <w:tcMar>
              <w:top w:type="dxa" w:w="140"/>
              <w:left w:type="dxa" w:w="200"/>
              <w:bottom w:type="dxa" w:w="140"/>
              <w:right w:type="dxa" w:w="200"/>
            </w:tcMar>
          </w:tcPr>
          <w:p>
            <w:pPr>
              <w:spacing w:after="80"/>
            </w:pPr>
            <w:r>
              <w:rPr>
                <w:b/>
                <w:bCs/>
                <w:sz w:val="24"/>
                <w:szCs w:val="24"/>
              </w:rPr>
              <w:t xml:space="preserve">💡 The Rule</w:t>
            </w:r>
          </w:p>
          <w:p>
            <w:pPr>
              <w:spacing w:after="60" w:line="280"/>
            </w:pPr>
            <w:r>
              <w:rPr>
                <w:sz w:val="22"/>
                <w:szCs w:val="22"/>
              </w:rPr>
              <w:t xml:space="preserve">If a Zero Trust posture pulls you to do exactly ONE thing in your network policies, do egress. A default-deny egress with explicit allows shuts down the most common post-breach attacker behavior: reaching attacker.com to exfiltrate data or fetch the next stage.</w:t>
            </w:r>
          </w:p>
        </w:tc>
      </w:tr>
    </w:tbl>
    <w:p>
      <w:pPr>
        <w:pStyle w:val="Heading2"/>
        <w:spacing w:after="160" w:before="280"/>
      </w:pPr>
      <w:r>
        <w:t xml:space="preserve">7.6 The Egress Allow-List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Block all egress, then allow:</w:t>
            </w:r>
          </w:p>
          <w:p>
            <w:pPr>
              <w:spacing w:after="0" w:line="260"/>
            </w:pPr>
            <w:r>
              <w:rPr>
                <w:rFonts w:ascii="Consolas" w:cs="Consolas" w:eastAsia="Consolas" w:hAnsi="Consolas"/>
                <w:sz w:val="20"/>
                <w:szCs w:val="20"/>
              </w:rPr>
              <w:t xml:space="preserve">#   - DNS</w:t>
            </w:r>
          </w:p>
          <w:p>
            <w:pPr>
              <w:spacing w:after="0" w:line="260"/>
            </w:pPr>
            <w:r>
              <w:rPr>
                <w:rFonts w:ascii="Consolas" w:cs="Consolas" w:eastAsia="Consolas" w:hAnsi="Consolas"/>
                <w:sz w:val="20"/>
                <w:szCs w:val="20"/>
              </w:rPr>
              <w:t xml:space="preserve">#   - in-cluster service-to-service traffic</w:t>
            </w:r>
          </w:p>
          <w:p>
            <w:pPr>
              <w:spacing w:after="0" w:line="260"/>
            </w:pPr>
            <w:r>
              <w:rPr>
                <w:rFonts w:ascii="Consolas" w:cs="Consolas" w:eastAsia="Consolas" w:hAnsi="Consolas"/>
                <w:sz w:val="20"/>
                <w:szCs w:val="20"/>
              </w:rPr>
              <w:t xml:space="preserve">#   - one specific external SaaS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payments-egress-allowlist</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 {}</w:t>
            </w:r>
          </w:p>
          <w:p>
            <w:pPr>
              <w:spacing w:after="0" w:line="260"/>
            </w:pPr>
            <w:r>
              <w:rPr>
                <w:rFonts w:ascii="Consolas" w:cs="Consolas" w:eastAsia="Consolas" w:hAnsi="Consolas"/>
                <w:sz w:val="20"/>
                <w:szCs w:val="20"/>
              </w:rPr>
              <w:t xml:space="preserve">  policyTypes: ["Egress"]</w:t>
            </w:r>
          </w:p>
          <w:p>
            <w:pPr>
              <w:spacing w:after="0" w:line="260"/>
            </w:pPr>
            <w:r>
              <w:rPr>
                <w:rFonts w:ascii="Consolas" w:cs="Consolas" w:eastAsia="Consolas" w:hAnsi="Consolas"/>
                <w:sz w:val="20"/>
                <w:szCs w:val="20"/>
              </w:rPr>
              <w:t xml:space="preserve">  egress:</w:t>
            </w:r>
          </w:p>
          <w:p>
            <w:pPr>
              <w:spacing w:after="0" w:line="260"/>
            </w:pPr>
            <w:r>
              <w:rPr>
                <w:rFonts w:ascii="Consolas" w:cs="Consolas" w:eastAsia="Consolas" w:hAnsi="Consolas"/>
                <w:sz w:val="20"/>
                <w:szCs w:val="20"/>
              </w:rPr>
              <w:t xml:space="preserve">    # 1. DNS to kube-dns</w:t>
            </w:r>
          </w:p>
          <w:p>
            <w:pPr>
              <w:spacing w:after="0" w:line="260"/>
            </w:pPr>
            <w:r>
              <w:rPr>
                <w:rFonts w:ascii="Consolas" w:cs="Consolas" w:eastAsia="Consolas" w:hAnsi="Consolas"/>
                <w:sz w:val="20"/>
                <w:szCs w:val="20"/>
              </w:rPr>
              <w:t xml:space="preserve">    - to:</w:t>
            </w:r>
          </w:p>
          <w:p>
            <w:pPr>
              <w:spacing w:after="0" w:line="260"/>
            </w:pPr>
            <w:r>
              <w:rPr>
                <w:rFonts w:ascii="Consolas" w:cs="Consolas" w:eastAsia="Consolas" w:hAnsi="Consolas"/>
                <w:sz w:val="20"/>
                <w:szCs w:val="20"/>
              </w:rPr>
              <w:t xml:space="preserve">        - namespaceSelector: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kubernetes.io/metadata.name: kube-system</w:t>
            </w:r>
          </w:p>
          <w:p>
            <w:pPr>
              <w:spacing w:after="0" w:line="260"/>
            </w:pPr>
            <w:r>
              <w:rPr>
                <w:rFonts w:ascii="Consolas" w:cs="Consolas" w:eastAsia="Consolas" w:hAnsi="Consolas"/>
                <w:sz w:val="20"/>
                <w:szCs w:val="20"/>
              </w:rPr>
              <w:t xml:space="preserve">          podSelector: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k8s-app: kube-dns</w:t>
            </w:r>
          </w:p>
          <w:p>
            <w:pPr>
              <w:spacing w:after="0" w:line="260"/>
            </w:pPr>
            <w:r>
              <w:rPr>
                <w:rFonts w:ascii="Consolas" w:cs="Consolas" w:eastAsia="Consolas" w:hAnsi="Consolas"/>
                <w:sz w:val="20"/>
                <w:szCs w:val="20"/>
              </w:rPr>
              <w:t xml:space="preserve">      ports:</w:t>
            </w:r>
          </w:p>
          <w:p>
            <w:pPr>
              <w:spacing w:after="0" w:line="260"/>
            </w:pPr>
            <w:r>
              <w:rPr>
                <w:rFonts w:ascii="Consolas" w:cs="Consolas" w:eastAsia="Consolas" w:hAnsi="Consolas"/>
                <w:sz w:val="20"/>
                <w:szCs w:val="20"/>
              </w:rPr>
              <w:t xml:space="preserve">        - { protocol: UDP, port: 53 }</w:t>
            </w:r>
          </w:p>
          <w:p>
            <w:pPr>
              <w:spacing w:after="0" w:line="260"/>
            </w:pPr>
            <w:r>
              <w:rPr>
                <w:rFonts w:ascii="Consolas" w:cs="Consolas" w:eastAsia="Consolas" w:hAnsi="Consolas"/>
                <w:sz w:val="20"/>
                <w:szCs w:val="20"/>
              </w:rPr>
              <w:t xml:space="preserve">        - { protocol: TCP, port: 53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2. In-cluster traffic (10.0.0.0/8 is the cluster CIDR)</w:t>
            </w:r>
          </w:p>
          <w:p>
            <w:pPr>
              <w:spacing w:after="0" w:line="260"/>
            </w:pPr>
            <w:r>
              <w:rPr>
                <w:rFonts w:ascii="Consolas" w:cs="Consolas" w:eastAsia="Consolas" w:hAnsi="Consolas"/>
                <w:sz w:val="20"/>
                <w:szCs w:val="20"/>
              </w:rPr>
              <w:t xml:space="preserve">    - to:</w:t>
            </w:r>
          </w:p>
          <w:p>
            <w:pPr>
              <w:spacing w:after="0" w:line="260"/>
            </w:pPr>
            <w:r>
              <w:rPr>
                <w:rFonts w:ascii="Consolas" w:cs="Consolas" w:eastAsia="Consolas" w:hAnsi="Consolas"/>
                <w:sz w:val="20"/>
                <w:szCs w:val="20"/>
              </w:rPr>
              <w:t xml:space="preserve">        - ipBlock:</w:t>
            </w:r>
          </w:p>
          <w:p>
            <w:pPr>
              <w:spacing w:after="0" w:line="260"/>
            </w:pPr>
            <w:r>
              <w:rPr>
                <w:rFonts w:ascii="Consolas" w:cs="Consolas" w:eastAsia="Consolas" w:hAnsi="Consolas"/>
                <w:sz w:val="20"/>
                <w:szCs w:val="20"/>
              </w:rPr>
              <w:t xml:space="preserve">            cidr: 10.0.0.0/8</w:t>
            </w:r>
          </w:p>
          <w:p>
            <w:pPr>
              <w:spacing w:after="0" w:line="260"/>
            </w:pPr>
            <w:r>
              <w:rPr>
                <w:rFonts w:ascii="Consolas" w:cs="Consolas" w:eastAsia="Consolas" w:hAnsi="Consolas"/>
                <w:sz w:val="20"/>
                <w:szCs w:val="20"/>
              </w:rPr>
              <w:t xml:space="preserve">            except:</w:t>
            </w:r>
          </w:p>
          <w:p>
            <w:pPr>
              <w:spacing w:after="0" w:line="260"/>
            </w:pPr>
            <w:r>
              <w:rPr>
                <w:rFonts w:ascii="Consolas" w:cs="Consolas" w:eastAsia="Consolas" w:hAnsi="Consolas"/>
                <w:sz w:val="20"/>
                <w:szCs w:val="20"/>
              </w:rPr>
              <w:t xml:space="preserve">              - 169.254.169.254/32      # block IMDS — Module 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3. Stripe API only</w:t>
            </w:r>
          </w:p>
          <w:p>
            <w:pPr>
              <w:spacing w:after="0" w:line="260"/>
            </w:pPr>
            <w:r>
              <w:rPr>
                <w:rFonts w:ascii="Consolas" w:cs="Consolas" w:eastAsia="Consolas" w:hAnsi="Consolas"/>
                <w:sz w:val="20"/>
                <w:szCs w:val="20"/>
              </w:rPr>
              <w:t xml:space="preserve">    - to:</w:t>
            </w:r>
          </w:p>
          <w:p>
            <w:pPr>
              <w:spacing w:after="0" w:line="260"/>
            </w:pPr>
            <w:r>
              <w:rPr>
                <w:rFonts w:ascii="Consolas" w:cs="Consolas" w:eastAsia="Consolas" w:hAnsi="Consolas"/>
                <w:sz w:val="20"/>
                <w:szCs w:val="20"/>
              </w:rPr>
              <w:t xml:space="preserve">        - ipBlock:</w:t>
            </w:r>
          </w:p>
          <w:p>
            <w:pPr>
              <w:spacing w:after="0" w:line="260"/>
            </w:pPr>
            <w:r>
              <w:rPr>
                <w:rFonts w:ascii="Consolas" w:cs="Consolas" w:eastAsia="Consolas" w:hAnsi="Consolas"/>
                <w:sz w:val="20"/>
                <w:szCs w:val="20"/>
              </w:rPr>
              <w:t xml:space="preserve">            cidr: 0.0.0.0/0</w:t>
            </w:r>
          </w:p>
          <w:p>
            <w:pPr>
              <w:spacing w:after="0" w:line="260"/>
            </w:pPr>
            <w:r>
              <w:rPr>
                <w:rFonts w:ascii="Consolas" w:cs="Consolas" w:eastAsia="Consolas" w:hAnsi="Consolas"/>
                <w:sz w:val="20"/>
                <w:szCs w:val="20"/>
              </w:rPr>
              <w:t xml:space="preserve">      ports:</w:t>
            </w:r>
          </w:p>
          <w:p>
            <w:pPr>
              <w:spacing w:after="0" w:line="260"/>
            </w:pPr>
            <w:r>
              <w:rPr>
                <w:rFonts w:ascii="Consolas" w:cs="Consolas" w:eastAsia="Consolas" w:hAnsi="Consolas"/>
                <w:sz w:val="20"/>
                <w:szCs w:val="20"/>
              </w:rPr>
              <w:t xml:space="preserve">        - { protocol: TCP, port: 443 }</w:t>
            </w:r>
          </w:p>
          <w:p>
            <w:pPr>
              <w:spacing w:after="0" w:line="260"/>
            </w:pPr>
            <w:r>
              <w:rPr>
                <w:rFonts w:ascii="Consolas" w:cs="Consolas" w:eastAsia="Consolas" w:hAnsi="Consolas"/>
                <w:sz w:val="20"/>
                <w:szCs w:val="20"/>
              </w:rPr>
              <w:t xml:space="preserve">      # Combine with egress firewall + DNS allow-list for FQDN-based control</w:t>
            </w:r>
          </w:p>
        </w:tc>
      </w:tr>
    </w:tbl>
    <w:p>
      <w:pPr>
        <w:pStyle w:val="Heading2"/>
        <w:spacing w:after="160" w:before="280"/>
      </w:pPr>
      <w:r>
        <w:t xml:space="preserve">7.7 Beyond NetworkPolicy — L7 with Cilium / Service Mesh</w:t>
      </w:r>
    </w:p>
    <w:p>
      <w:pPr>
        <w:spacing w:after="120" w:line="300"/>
      </w:pPr>
      <w:r>
        <w:t xml:space="preserve">Standard NetworkPolicy is L3/L4 only. To enforce "frontend can call payment.example.com but only POST /charge," you need either Cilium NetworkPolicy or a service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Cilium NetworkPolicy with L7 rules (HTTP method + path)</w:t>
            </w:r>
          </w:p>
          <w:p>
            <w:pPr>
              <w:spacing w:after="0" w:line="260"/>
            </w:pPr>
            <w:r>
              <w:rPr>
                <w:rFonts w:ascii="Consolas" w:cs="Consolas" w:eastAsia="Consolas" w:hAnsi="Consolas"/>
                <w:sz w:val="20"/>
                <w:szCs w:val="20"/>
              </w:rPr>
              <w:t xml:space="preserve">apiVersion: cilium.io/v2</w:t>
            </w:r>
          </w:p>
          <w:p>
            <w:pPr>
              <w:spacing w:after="0" w:line="260"/>
            </w:pPr>
            <w:r>
              <w:rPr>
                <w:rFonts w:ascii="Consolas" w:cs="Consolas" w:eastAsia="Consolas" w:hAnsi="Consolas"/>
                <w:sz w:val="20"/>
                <w:szCs w:val="20"/>
              </w:rPr>
              <w:t xml:space="preserve">kind: CiliumNetworkPolicy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payments-l7-allow</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endpointSelector: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app: backend</w:t>
            </w:r>
          </w:p>
          <w:p>
            <w:pPr>
              <w:spacing w:after="0" w:line="260"/>
            </w:pPr>
            <w:r>
              <w:rPr>
                <w:rFonts w:ascii="Consolas" w:cs="Consolas" w:eastAsia="Consolas" w:hAnsi="Consolas"/>
                <w:sz w:val="20"/>
                <w:szCs w:val="20"/>
              </w:rPr>
              <w:t xml:space="preserve">  ingress:</w:t>
            </w:r>
          </w:p>
          <w:p>
            <w:pPr>
              <w:spacing w:after="0" w:line="260"/>
            </w:pPr>
            <w:r>
              <w:rPr>
                <w:rFonts w:ascii="Consolas" w:cs="Consolas" w:eastAsia="Consolas" w:hAnsi="Consolas"/>
                <w:sz w:val="20"/>
                <w:szCs w:val="20"/>
              </w:rPr>
              <w:t xml:space="preserve">    - fromEndpoints:</w:t>
            </w:r>
          </w:p>
          <w:p>
            <w:pPr>
              <w:spacing w:after="0" w:line="260"/>
            </w:pPr>
            <w:r>
              <w:rPr>
                <w:rFonts w:ascii="Consolas" w:cs="Consolas" w:eastAsia="Consolas" w:hAnsi="Consolas"/>
                <w:sz w:val="20"/>
                <w:szCs w:val="20"/>
              </w:rPr>
              <w:t xml:space="preserve">        - matchLabels:</w:t>
            </w:r>
          </w:p>
          <w:p>
            <w:pPr>
              <w:spacing w:after="0" w:line="260"/>
            </w:pPr>
            <w:r>
              <w:rPr>
                <w:rFonts w:ascii="Consolas" w:cs="Consolas" w:eastAsia="Consolas" w:hAnsi="Consolas"/>
                <w:sz w:val="20"/>
                <w:szCs w:val="20"/>
              </w:rPr>
              <w:t xml:space="preserve">            app: frontend</w:t>
            </w:r>
          </w:p>
          <w:p>
            <w:pPr>
              <w:spacing w:after="0" w:line="260"/>
            </w:pPr>
            <w:r>
              <w:rPr>
                <w:rFonts w:ascii="Consolas" w:cs="Consolas" w:eastAsia="Consolas" w:hAnsi="Consolas"/>
                <w:sz w:val="20"/>
                <w:szCs w:val="20"/>
              </w:rPr>
              <w:t xml:space="preserve">      toPorts:</w:t>
            </w:r>
          </w:p>
          <w:p>
            <w:pPr>
              <w:spacing w:after="0" w:line="260"/>
            </w:pPr>
            <w:r>
              <w:rPr>
                <w:rFonts w:ascii="Consolas" w:cs="Consolas" w:eastAsia="Consolas" w:hAnsi="Consolas"/>
                <w:sz w:val="20"/>
                <w:szCs w:val="20"/>
              </w:rPr>
              <w:t xml:space="preserve">        - ports:</w:t>
            </w:r>
          </w:p>
          <w:p>
            <w:pPr>
              <w:spacing w:after="0" w:line="260"/>
            </w:pPr>
            <w:r>
              <w:rPr>
                <w:rFonts w:ascii="Consolas" w:cs="Consolas" w:eastAsia="Consolas" w:hAnsi="Consolas"/>
                <w:sz w:val="20"/>
                <w:szCs w:val="20"/>
              </w:rPr>
              <w:t xml:space="preserve">            - port: "8080"</w:t>
            </w:r>
          </w:p>
          <w:p>
            <w:pPr>
              <w:spacing w:after="0" w:line="260"/>
            </w:pPr>
            <w:r>
              <w:rPr>
                <w:rFonts w:ascii="Consolas" w:cs="Consolas" w:eastAsia="Consolas" w:hAnsi="Consolas"/>
                <w:sz w:val="20"/>
                <w:szCs w:val="20"/>
              </w:rPr>
              <w:t xml:space="preserve">              protocol: TCP</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http:</w:t>
            </w:r>
          </w:p>
          <w:p>
            <w:pPr>
              <w:spacing w:after="0" w:line="260"/>
            </w:pPr>
            <w:r>
              <w:rPr>
                <w:rFonts w:ascii="Consolas" w:cs="Consolas" w:eastAsia="Consolas" w:hAnsi="Consolas"/>
                <w:sz w:val="20"/>
                <w:szCs w:val="20"/>
              </w:rPr>
              <w:t xml:space="preserve">              - method: "POST"</w:t>
            </w:r>
          </w:p>
          <w:p>
            <w:pPr>
              <w:spacing w:after="0" w:line="260"/>
            </w:pPr>
            <w:r>
              <w:rPr>
                <w:rFonts w:ascii="Consolas" w:cs="Consolas" w:eastAsia="Consolas" w:hAnsi="Consolas"/>
                <w:sz w:val="20"/>
                <w:szCs w:val="20"/>
              </w:rPr>
              <w:t xml:space="preserve">                path: "/charge"</w:t>
            </w:r>
          </w:p>
          <w:p>
            <w:pPr>
              <w:spacing w:after="0" w:line="260"/>
            </w:pPr>
            <w:r>
              <w:rPr>
                <w:rFonts w:ascii="Consolas" w:cs="Consolas" w:eastAsia="Consolas" w:hAnsi="Consolas"/>
                <w:sz w:val="20"/>
                <w:szCs w:val="20"/>
              </w:rPr>
              <w:t xml:space="preserve">              - method: "GET"</w:t>
            </w:r>
          </w:p>
          <w:p>
            <w:pPr>
              <w:spacing w:after="0" w:line="260"/>
            </w:pPr>
            <w:r>
              <w:rPr>
                <w:rFonts w:ascii="Consolas" w:cs="Consolas" w:eastAsia="Consolas" w:hAnsi="Consolas"/>
                <w:sz w:val="20"/>
                <w:szCs w:val="20"/>
              </w:rPr>
              <w:t xml:space="preserve">                path: "/status"</w:t>
            </w:r>
          </w:p>
        </w:tc>
      </w:tr>
    </w:tbl>
    <w:p>
      <w:pPr>
        <w:pStyle w:val="Heading2"/>
        <w:spacing w:after="160" w:before="280"/>
      </w:pPr>
      <w:r>
        <w:t xml:space="preserve">7.8 The Compound Effect</w:t>
      </w:r>
    </w:p>
    <w:p>
      <w:pPr>
        <w:spacing w:after="120" w:line="300"/>
      </w:pPr>
      <w:r>
        <w:t xml:space="preserve">With default-deny + specific allows + egress allow-list + L7 policy + mTLS:</w:t>
      </w:r>
    </w:p>
    <w:p>
      <w:pPr>
        <w:pStyle w:val="ListParagraph"/>
        <w:numPr>
          <w:ilvl w:val="0"/>
          <w:numId w:val="2"/>
        </w:numPr>
        <w:spacing w:after="80" w:line="290"/>
      </w:pPr>
      <w:r>
        <w:t xml:space="preserve">An attacker on a compromised frontend pod cannot reach the payments database directly.</w:t>
      </w:r>
    </w:p>
    <w:p>
      <w:pPr>
        <w:pStyle w:val="ListParagraph"/>
        <w:numPr>
          <w:ilvl w:val="0"/>
          <w:numId w:val="2"/>
        </w:numPr>
        <w:spacing w:after="80" w:line="290"/>
      </w:pPr>
      <w:r>
        <w:t xml:space="preserve">They cannot exfiltrate to attacker.com — egress is blocked.</w:t>
      </w:r>
    </w:p>
    <w:p>
      <w:pPr>
        <w:pStyle w:val="ListParagraph"/>
        <w:numPr>
          <w:ilvl w:val="0"/>
          <w:numId w:val="2"/>
        </w:numPr>
        <w:spacing w:after="80" w:line="290"/>
      </w:pPr>
      <w:r>
        <w:t xml:space="preserve">They cannot impersonate any other service — mTLS authenticates.</w:t>
      </w:r>
    </w:p>
    <w:p>
      <w:pPr>
        <w:pStyle w:val="ListParagraph"/>
        <w:numPr>
          <w:ilvl w:val="0"/>
          <w:numId w:val="2"/>
        </w:numPr>
        <w:spacing w:after="80" w:line="290"/>
      </w:pPr>
      <w:r>
        <w:t xml:space="preserve">They cannot call disallowed endpoints on the backend — L7 policy enforces.</w:t>
      </w:r>
    </w:p>
    <w:p>
      <w:pPr>
        <w:spacing w:after="120" w:line="300"/>
      </w:pPr>
      <w:r>
        <w:t xml:space="preserve">Each layer adds containment. Together, they enforce Zero Trust principles 1, 2, and 4 simultaneously.</w:t>
      </w:r>
    </w:p>
    <w:p>
      <w:r>
        <w:br w:type="page"/>
      </w:r>
    </w:p>
    <w:p>
      <w:pPr>
        <w:pStyle w:val="Heading1"/>
        <w:spacing w:after="200" w:before="360"/>
      </w:pPr>
      <w:r>
        <w:t xml:space="preserve">8. Implementation — No Static Credentials</w:t>
      </w:r>
    </w:p>
    <w:p>
      <w:pPr>
        <w:pStyle w:val="Heading2"/>
        <w:spacing w:after="160" w:before="280"/>
      </w:pPr>
      <w:r>
        <w:t xml:space="preserve">8.1 The Goal</w:t>
      </w:r>
    </w:p>
    <w:p>
      <w:pPr>
        <w:spacing w:after="120" w:line="300"/>
      </w:pPr>
      <w:r>
        <w:rPr>
          <w:b/>
          <w:bCs/>
        </w:rPr>
        <w:t xml:space="preserve">A static credential is a secret that lives until it is rotated. </w:t>
      </w:r>
      <w:r>
        <w:t xml:space="preserve">Zero Trust eliminates static credentials wherever possible, replacing them with short-lived, attested, audience-bound tokens issued just-in-time. The ideal is that there is no "the credential" to steal — there are only credentials being issued and expiring all the time.</w:t>
      </w:r>
    </w:p>
    <w:p>
      <w:pPr>
        <w:pStyle w:val="Heading2"/>
        <w:spacing w:after="160" w:before="280"/>
      </w:pPr>
      <w:r>
        <w:t xml:space="preserve">8.2 Why Static Credentials Fail Zero Trust</w:t>
      </w:r>
    </w:p>
    <w:p>
      <w:pPr>
        <w:pStyle w:val="ListParagraph"/>
        <w:numPr>
          <w:ilvl w:val="0"/>
          <w:numId w:val="2"/>
        </w:numPr>
        <w:spacing w:after="80" w:line="290"/>
      </w:pPr>
      <w:r>
        <w:t xml:space="preserve">They violate "verify every request" — once issued, they're trusted until expiry.</w:t>
      </w:r>
    </w:p>
    <w:p>
      <w:pPr>
        <w:pStyle w:val="ListParagraph"/>
        <w:numPr>
          <w:ilvl w:val="0"/>
          <w:numId w:val="2"/>
        </w:numPr>
        <w:spacing w:after="80" w:line="290"/>
      </w:pPr>
      <w:r>
        <w:t xml:space="preserve">They violate least privilege time-scope — they're typically valid for months or years.</w:t>
      </w:r>
    </w:p>
    <w:p>
      <w:pPr>
        <w:pStyle w:val="ListParagraph"/>
        <w:numPr>
          <w:ilvl w:val="0"/>
          <w:numId w:val="2"/>
        </w:numPr>
        <w:spacing w:after="80" w:line="290"/>
      </w:pPr>
      <w:r>
        <w:t xml:space="preserve">They violate "assume breach" — once leaked, the leak is permanent until rotation.</w:t>
      </w:r>
    </w:p>
    <w:p>
      <w:pPr>
        <w:pStyle w:val="ListParagraph"/>
        <w:numPr>
          <w:ilvl w:val="0"/>
          <w:numId w:val="2"/>
        </w:numPr>
        <w:spacing w:after="80" w:line="290"/>
      </w:pPr>
      <w:r>
        <w:t xml:space="preserve">They violate "continuous verification" — there's no per-request re-evaluation.</w:t>
      </w:r>
    </w:p>
    <w:p>
      <w:pPr>
        <w:spacing w:after="120" w:line="300"/>
      </w:pPr>
      <w:r>
        <w:t xml:space="preserve">Module 7 covered the secret management techniques that make this possible. This section is about the Zero Trust framing of those techniques.</w:t>
      </w:r>
    </w:p>
    <w:p>
      <w:pPr>
        <w:pStyle w:val="Heading2"/>
        <w:spacing w:after="160" w:before="280"/>
      </w:pPr>
      <w:r>
        <w:t xml:space="preserve">8.3 What to Replace Static Credentials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Was</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Now</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Long-lived AWS access key in env var</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Workload Identity (IRSA) → short-lived STS credentials</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Long-lived GCP service account JSON</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GKE Workload Identity → federated, short-lived</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Static SA token mounted forever</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Bound projected token, audience-scoped, refreshed by kubelet</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DB password baked into image</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Vault dynamic secret — unique per pod, expires with pod</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Personal SSH keys on every server</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Just-in-time SSH via Teleport / OIDC, certificate-based, &lt; 1 hour</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Long-lived API key for SaaS</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OAuth flow with short-lived tokens, refresh as needed</w:t>
            </w:r>
          </w:p>
        </w:tc>
      </w:tr>
    </w:tbl>
    <w:p>
      <w:pPr>
        <w:pStyle w:val="Heading2"/>
        <w:spacing w:after="160" w:before="280"/>
      </w:pPr>
      <w:r>
        <w:t xml:space="preserve">8.4 Worked Example — Vault Dynamic Database Credentials</w:t>
      </w:r>
    </w:p>
    <w:p>
      <w:pPr>
        <w:spacing w:after="120" w:line="300"/>
      </w:pPr>
      <w:r>
        <w:t xml:space="preserve">This is the strongest expression of "no static credentials" — the database password didn't exist before the pod started, will be unique to that pod, and will be revoked when the pod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Configure Vault's database secrets engine</w:t>
            </w:r>
          </w:p>
          <w:p>
            <w:pPr>
              <w:spacing w:after="0" w:line="260"/>
            </w:pPr>
            <w:r>
              <w:rPr>
                <w:rFonts w:ascii="Consolas" w:cs="Consolas" w:eastAsia="Consolas" w:hAnsi="Consolas"/>
                <w:sz w:val="20"/>
                <w:szCs w:val="20"/>
              </w:rPr>
              <w:t xml:space="preserve">vault secrets enable database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vault write database/config/payments-db \</w:t>
            </w:r>
          </w:p>
          <w:p>
            <w:pPr>
              <w:spacing w:after="0" w:line="260"/>
            </w:pPr>
            <w:r>
              <w:rPr>
                <w:rFonts w:ascii="Consolas" w:cs="Consolas" w:eastAsia="Consolas" w:hAnsi="Consolas"/>
                <w:sz w:val="20"/>
                <w:szCs w:val="20"/>
              </w:rPr>
              <w:t xml:space="preserve">    plugin_name=postgresql-database-plugin \</w:t>
            </w:r>
          </w:p>
          <w:p>
            <w:pPr>
              <w:spacing w:after="0" w:line="260"/>
            </w:pPr>
            <w:r>
              <w:rPr>
                <w:rFonts w:ascii="Consolas" w:cs="Consolas" w:eastAsia="Consolas" w:hAnsi="Consolas"/>
                <w:sz w:val="20"/>
                <w:szCs w:val="20"/>
              </w:rPr>
              <w:t xml:space="preserve">    allowed_roles="payments-api" \</w:t>
            </w:r>
          </w:p>
          <w:p>
            <w:pPr>
              <w:spacing w:after="0" w:line="260"/>
            </w:pPr>
            <w:r>
              <w:rPr>
                <w:rFonts w:ascii="Consolas" w:cs="Consolas" w:eastAsia="Consolas" w:hAnsi="Consolas"/>
                <w:sz w:val="20"/>
                <w:szCs w:val="20"/>
              </w:rPr>
              <w:t xml:space="preserve">    connection_url="postgresql://{{username}}:{{password}}@db.internal:5432/payments?sslmode=require" \</w:t>
            </w:r>
          </w:p>
          <w:p>
            <w:pPr>
              <w:spacing w:after="0" w:line="260"/>
            </w:pPr>
            <w:r>
              <w:rPr>
                <w:rFonts w:ascii="Consolas" w:cs="Consolas" w:eastAsia="Consolas" w:hAnsi="Consolas"/>
                <w:sz w:val="20"/>
                <w:szCs w:val="20"/>
              </w:rPr>
              <w:t xml:space="preserve">    username="vault-admin" \</w:t>
            </w:r>
          </w:p>
          <w:p>
            <w:pPr>
              <w:spacing w:after="0" w:line="260"/>
            </w:pPr>
            <w:r>
              <w:rPr>
                <w:rFonts w:ascii="Consolas" w:cs="Consolas" w:eastAsia="Consolas" w:hAnsi="Consolas"/>
                <w:sz w:val="20"/>
                <w:szCs w:val="20"/>
              </w:rPr>
              <w:t xml:space="preserve">    password="..."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Vault role: when 'payments-api' role is requested, Vault will:</w:t>
            </w:r>
          </w:p>
          <w:p>
            <w:pPr>
              <w:spacing w:after="0" w:line="260"/>
            </w:pPr>
            <w:r>
              <w:rPr>
                <w:rFonts w:ascii="Consolas" w:cs="Consolas" w:eastAsia="Consolas" w:hAnsi="Consolas"/>
                <w:sz w:val="20"/>
                <w:szCs w:val="20"/>
              </w:rPr>
              <w:t xml:space="preserve">#   1. CREATE a new PostgreSQL user with random password</w:t>
            </w:r>
          </w:p>
          <w:p>
            <w:pPr>
              <w:spacing w:after="0" w:line="260"/>
            </w:pPr>
            <w:r>
              <w:rPr>
                <w:rFonts w:ascii="Consolas" w:cs="Consolas" w:eastAsia="Consolas" w:hAnsi="Consolas"/>
                <w:sz w:val="20"/>
                <w:szCs w:val="20"/>
              </w:rPr>
              <w:t xml:space="preserve">#   2. Grant SELECT, INSERT on the payments tables</w:t>
            </w:r>
          </w:p>
          <w:p>
            <w:pPr>
              <w:spacing w:after="0" w:line="260"/>
            </w:pPr>
            <w:r>
              <w:rPr>
                <w:rFonts w:ascii="Consolas" w:cs="Consolas" w:eastAsia="Consolas" w:hAnsi="Consolas"/>
                <w:sz w:val="20"/>
                <w:szCs w:val="20"/>
              </w:rPr>
              <w:t xml:space="preserve">#   3. Return the credentials with a 1-hour TTL</w:t>
            </w:r>
          </w:p>
          <w:p>
            <w:pPr>
              <w:spacing w:after="0" w:line="260"/>
            </w:pPr>
            <w:r>
              <w:rPr>
                <w:rFonts w:ascii="Consolas" w:cs="Consolas" w:eastAsia="Consolas" w:hAnsi="Consolas"/>
                <w:sz w:val="20"/>
                <w:szCs w:val="20"/>
              </w:rPr>
              <w:t xml:space="preserve">#   4. After TTL, REVOKE the user</w:t>
            </w:r>
          </w:p>
          <w:p>
            <w:pPr>
              <w:spacing w:after="0" w:line="260"/>
            </w:pPr>
            <w:r>
              <w:rPr>
                <w:rFonts w:ascii="Consolas" w:cs="Consolas" w:eastAsia="Consolas" w:hAnsi="Consolas"/>
                <w:sz w:val="20"/>
                <w:szCs w:val="20"/>
              </w:rPr>
              <w:t xml:space="preserve">vault write database/roles/payments-api \</w:t>
            </w:r>
          </w:p>
          <w:p>
            <w:pPr>
              <w:spacing w:after="0" w:line="260"/>
            </w:pPr>
            <w:r>
              <w:rPr>
                <w:rFonts w:ascii="Consolas" w:cs="Consolas" w:eastAsia="Consolas" w:hAnsi="Consolas"/>
                <w:sz w:val="20"/>
                <w:szCs w:val="20"/>
              </w:rPr>
              <w:t xml:space="preserve">    db_name=payments-db \</w:t>
            </w:r>
          </w:p>
          <w:p>
            <w:pPr>
              <w:spacing w:after="0" w:line="260"/>
            </w:pPr>
            <w:r>
              <w:rPr>
                <w:rFonts w:ascii="Consolas" w:cs="Consolas" w:eastAsia="Consolas" w:hAnsi="Consolas"/>
                <w:sz w:val="20"/>
                <w:szCs w:val="20"/>
              </w:rPr>
              <w:t xml:space="preserve">    creation_statements="CREATE ROLE \"{{name}}\" WITH LOGIN PASSWORD '{{password}}' VALID UNTIL '{{expiration}}';</w:t>
            </w:r>
          </w:p>
          <w:p>
            <w:pPr>
              <w:spacing w:after="0" w:line="260"/>
            </w:pPr>
            <w:r>
              <w:rPr>
                <w:rFonts w:ascii="Consolas" w:cs="Consolas" w:eastAsia="Consolas" w:hAnsi="Consolas"/>
                <w:sz w:val="20"/>
                <w:szCs w:val="20"/>
              </w:rPr>
              <w:t xml:space="preserve">                          GRANT SELECT, INSERT ON ALL TABLES IN SCHEMA public TO \"{{name}}\";" \</w:t>
            </w:r>
          </w:p>
          <w:p>
            <w:pPr>
              <w:spacing w:after="0" w:line="260"/>
            </w:pPr>
            <w:r>
              <w:rPr>
                <w:rFonts w:ascii="Consolas" w:cs="Consolas" w:eastAsia="Consolas" w:hAnsi="Consolas"/>
                <w:sz w:val="20"/>
                <w:szCs w:val="20"/>
              </w:rPr>
              <w:t xml:space="preserve">    default_ttl="1h" \</w:t>
            </w:r>
          </w:p>
          <w:p>
            <w:pPr>
              <w:spacing w:after="0" w:line="260"/>
            </w:pPr>
            <w:r>
              <w:rPr>
                <w:rFonts w:ascii="Consolas" w:cs="Consolas" w:eastAsia="Consolas" w:hAnsi="Consolas"/>
                <w:sz w:val="20"/>
                <w:szCs w:val="20"/>
              </w:rPr>
              <w:t xml:space="preserve">    max_ttl="24h"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Pod requests credentials via Vault Agent (Module 7 §5)</w:t>
            </w:r>
          </w:p>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Pod</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payments-api</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  annotations:</w:t>
            </w:r>
          </w:p>
          <w:p>
            <w:pPr>
              <w:spacing w:after="0" w:line="260"/>
            </w:pPr>
            <w:r>
              <w:rPr>
                <w:rFonts w:ascii="Consolas" w:cs="Consolas" w:eastAsia="Consolas" w:hAnsi="Consolas"/>
                <w:sz w:val="20"/>
                <w:szCs w:val="20"/>
              </w:rPr>
              <w:t xml:space="preserve">    vault.hashicorp.com/agent-inject: "true"</w:t>
            </w:r>
          </w:p>
          <w:p>
            <w:pPr>
              <w:spacing w:after="0" w:line="260"/>
            </w:pPr>
            <w:r>
              <w:rPr>
                <w:rFonts w:ascii="Consolas" w:cs="Consolas" w:eastAsia="Consolas" w:hAnsi="Consolas"/>
                <w:sz w:val="20"/>
                <w:szCs w:val="20"/>
              </w:rPr>
              <w:t xml:space="preserve">    vault.hashicorp.com/role: "payments-api"</w:t>
            </w:r>
          </w:p>
          <w:p>
            <w:pPr>
              <w:spacing w:after="0" w:line="260"/>
            </w:pPr>
            <w:r>
              <w:rPr>
                <w:rFonts w:ascii="Consolas" w:cs="Consolas" w:eastAsia="Consolas" w:hAnsi="Consolas"/>
                <w:sz w:val="20"/>
                <w:szCs w:val="20"/>
              </w:rPr>
              <w:t xml:space="preserve">    vault.hashicorp.com/agent-inject-secret-db-creds: "database/creds/payments-api"</w:t>
            </w:r>
          </w:p>
          <w:p>
            <w:pPr>
              <w:spacing w:after="0" w:line="260"/>
            </w:pPr>
            <w:r>
              <w:rPr>
                <w:rFonts w:ascii="Consolas" w:cs="Consolas" w:eastAsia="Consolas" w:hAnsi="Consolas"/>
                <w:sz w:val="20"/>
                <w:szCs w:val="20"/>
              </w:rPr>
              <w:t xml:space="preserve">    vault.hashicorp.com/agent-inject-template-db-creds: |</w:t>
            </w:r>
          </w:p>
          <w:p>
            <w:pPr>
              <w:spacing w:after="0" w:line="260"/>
            </w:pPr>
            <w:r>
              <w:rPr>
                <w:rFonts w:ascii="Consolas" w:cs="Consolas" w:eastAsia="Consolas" w:hAnsi="Consolas"/>
                <w:sz w:val="20"/>
                <w:szCs w:val="20"/>
              </w:rPr>
              <w:t xml:space="preserve">      {{- with secret "database/creds/payments-api" -}}</w:t>
            </w:r>
          </w:p>
          <w:p>
            <w:pPr>
              <w:spacing w:after="0" w:line="260"/>
            </w:pPr>
            <w:r>
              <w:rPr>
                <w:rFonts w:ascii="Consolas" w:cs="Consolas" w:eastAsia="Consolas" w:hAnsi="Consolas"/>
                <w:sz w:val="20"/>
                <w:szCs w:val="20"/>
              </w:rPr>
              <w:t xml:space="preserve">      DATABASE_URL=postgres://{{ .Data.username }}:{{ .Data.password }}@db.internal:5432/payments?sslmode=require</w:t>
            </w:r>
          </w:p>
          <w:p>
            <w:pPr>
              <w:spacing w:after="0" w:line="260"/>
            </w:pPr>
            <w:r>
              <w:rPr>
                <w:rFonts w:ascii="Consolas" w:cs="Consolas" w:eastAsia="Consolas" w:hAnsi="Consolas"/>
                <w:sz w:val="20"/>
                <w:szCs w:val="20"/>
              </w:rPr>
              <w:t xml:space="preserve">      {{- end -}}</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serviceAccountName: payments-api</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api</w:t>
            </w:r>
          </w:p>
          <w:p>
            <w:pPr>
              <w:spacing w:after="0" w:line="260"/>
            </w:pPr>
            <w:r>
              <w:rPr>
                <w:rFonts w:ascii="Consolas" w:cs="Consolas" w:eastAsia="Consolas" w:hAnsi="Consolas"/>
                <w:sz w:val="20"/>
                <w:szCs w:val="20"/>
              </w:rPr>
              <w:t xml:space="preserve">      image: registry.example.com/payments-api:v1</w:t>
            </w:r>
          </w:p>
        </w:tc>
      </w:tr>
    </w:tbl>
    <w:p>
      <w:pPr>
        <w:pStyle w:val="Heading2"/>
        <w:spacing w:after="160" w:before="280"/>
      </w:pPr>
      <w:r>
        <w:t xml:space="preserve">8.5 The Result</w:t>
      </w:r>
    </w:p>
    <w:p>
      <w:pPr>
        <w:pStyle w:val="ListParagraph"/>
        <w:numPr>
          <w:ilvl w:val="0"/>
          <w:numId w:val="2"/>
        </w:numPr>
        <w:spacing w:after="80" w:line="290"/>
      </w:pPr>
      <w:r>
        <w:t xml:space="preserve">Each pod gets a UNIQUE database username + password.</w:t>
      </w:r>
    </w:p>
    <w:p>
      <w:pPr>
        <w:pStyle w:val="ListParagraph"/>
        <w:numPr>
          <w:ilvl w:val="0"/>
          <w:numId w:val="2"/>
        </w:numPr>
        <w:spacing w:after="80" w:line="290"/>
      </w:pPr>
      <w:r>
        <w:t xml:space="preserve">The credentials TTL is short — 1 hour by default; renewed by Vault Agent.</w:t>
      </w:r>
    </w:p>
    <w:p>
      <w:pPr>
        <w:pStyle w:val="ListParagraph"/>
        <w:numPr>
          <w:ilvl w:val="0"/>
          <w:numId w:val="2"/>
        </w:numPr>
        <w:spacing w:after="80" w:line="290"/>
      </w:pPr>
      <w:r>
        <w:t xml:space="preserve">When the pod terminates, Vault revokes its database user.</w:t>
      </w:r>
    </w:p>
    <w:p>
      <w:pPr>
        <w:pStyle w:val="ListParagraph"/>
        <w:numPr>
          <w:ilvl w:val="0"/>
          <w:numId w:val="2"/>
        </w:numPr>
        <w:spacing w:after="80" w:line="290"/>
      </w:pPr>
      <w:r>
        <w:t xml:space="preserve">Compromise of one pod yields credentials valid for at most an hour, scoped to that pod's identity.</w:t>
      </w:r>
    </w:p>
    <w:p>
      <w:pPr>
        <w:pStyle w:val="ListParagraph"/>
        <w:numPr>
          <w:ilvl w:val="0"/>
          <w:numId w:val="2"/>
        </w:numPr>
        <w:spacing w:after="80" w:line="290"/>
      </w:pPr>
      <w:r>
        <w:t xml:space="preserve">Audit log records exactly which pod requested what credentials when.</w:t>
      </w:r>
    </w:p>
    <w:p>
      <w:pPr>
        <w:spacing w:after="120" w:line="300"/>
      </w:pPr>
      <w:r>
        <w:t xml:space="preserve">This is the gold standard. There is no static database password to steal, anywhere.</w:t>
      </w:r>
    </w:p>
    <w:p>
      <w:pPr>
        <w:pStyle w:val="Heading2"/>
        <w:spacing w:after="160" w:before="280"/>
      </w:pPr>
      <w:r>
        <w:t xml:space="preserve">8.6 Bootstrap and Trust Anchors</w:t>
      </w:r>
    </w:p>
    <w:p>
      <w:pPr>
        <w:spacing w:after="120" w:line="300"/>
      </w:pPr>
      <w:r>
        <w:t xml:space="preserve">"No static credentials" cannot be absolute — SOMETHING has to be a trust anchor. The chain must terminate somewhere:</w:t>
      </w:r>
    </w:p>
    <w:p>
      <w:pPr>
        <w:pStyle w:val="ListParagraph"/>
        <w:numPr>
          <w:ilvl w:val="0"/>
          <w:numId w:val="2"/>
        </w:numPr>
        <w:spacing w:after="80" w:line="290"/>
      </w:pPr>
      <w:r>
        <w:t xml:space="preserve">Hardware roots of trust (TPM, HSM).</w:t>
      </w:r>
    </w:p>
    <w:p>
      <w:pPr>
        <w:pStyle w:val="ListParagraph"/>
        <w:numPr>
          <w:ilvl w:val="0"/>
          <w:numId w:val="2"/>
        </w:numPr>
        <w:spacing w:after="80" w:line="290"/>
      </w:pPr>
      <w:r>
        <w:t xml:space="preserve">Cloud-provider control plane identity (you trust AWS to know which VM is which).</w:t>
      </w:r>
    </w:p>
    <w:p>
      <w:pPr>
        <w:pStyle w:val="ListParagraph"/>
        <w:numPr>
          <w:ilvl w:val="0"/>
          <w:numId w:val="2"/>
        </w:numPr>
        <w:spacing w:after="80" w:line="290"/>
      </w:pPr>
      <w:r>
        <w:t xml:space="preserve">OIDC providers (you trust your IdP).</w:t>
      </w:r>
    </w:p>
    <w:p>
      <w:pPr>
        <w:pStyle w:val="ListParagraph"/>
        <w:numPr>
          <w:ilvl w:val="0"/>
          <w:numId w:val="2"/>
        </w:numPr>
        <w:spacing w:after="80" w:line="290"/>
      </w:pPr>
      <w:r>
        <w:t xml:space="preserve">Kubernetes' own ServiceAccount system (you trust the API server).</w:t>
      </w:r>
    </w:p>
    <w:p>
      <w:pPr>
        <w:spacing w:after="120" w:line="300"/>
      </w:pPr>
      <w:r>
        <w:t xml:space="preserve">Zero Trust doesn't eliminate trust — it minimizes the surface area where unverified trust is granted, and ensures that everything ELSE flows from short-lived issuances anchored in those small trusted roots.</w:t>
      </w:r>
    </w:p>
    <w:p>
      <w:r>
        <w:br w:type="page"/>
      </w:r>
    </w:p>
    <w:p>
      <w:pPr>
        <w:pStyle w:val="Heading1"/>
        <w:spacing w:after="200" w:before="360"/>
      </w:pPr>
      <w:r>
        <w:t xml:space="preserve">9. Implementation — Strong Identity</w:t>
      </w:r>
    </w:p>
    <w:p>
      <w:pPr>
        <w:pStyle w:val="Heading2"/>
        <w:spacing w:after="160" w:before="280"/>
      </w:pPr>
      <w:r>
        <w:t xml:space="preserve">9.1 The Statement</w:t>
      </w:r>
    </w:p>
    <w:p>
      <w:pPr>
        <w:spacing w:after="120" w:line="300"/>
      </w:pPr>
      <w:r>
        <w:rPr>
          <w:b/>
          <w:bCs/>
        </w:rPr>
        <w:t xml:space="preserve">Every entity — human and workload — has a strong, federated, externally-anchored identity. </w:t>
      </w:r>
      <w:r>
        <w:t xml:space="preserve">Authentication artifacts are short-lived, scoped, revocable, and emitted by an authoritative identity provider rather than created locally.</w:t>
      </w:r>
    </w:p>
    <w:p>
      <w:pPr>
        <w:pStyle w:val="Heading2"/>
        <w:spacing w:after="160" w:before="280"/>
      </w:pPr>
      <w:r>
        <w:t xml:space="preserve">9.2 Strong vs. Weak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Weak (avoid)</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Strong (target)</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Static passwords</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Federated SSO + MFA</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Long-lived API tokens</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Short-lived OIDC ID tokens</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Shared service accounts</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Per-workload SAs / SPIFFE IDs</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Self-issued certificates</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CA-issued, audience-bound certificates</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 revocation path</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Central revocation propagated to enforcement points</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Same identity for everything</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Distinct identities per workload + per environment</w:t>
            </w:r>
          </w:p>
        </w:tc>
      </w:tr>
    </w:tbl>
    <w:p>
      <w:pPr>
        <w:pStyle w:val="Heading2"/>
        <w:spacing w:after="160" w:before="280"/>
      </w:pPr>
      <w:r>
        <w:t xml:space="preserve">9.3 OIDC for Humans</w:t>
      </w:r>
    </w:p>
    <w:p>
      <w:pPr>
        <w:spacing w:after="120" w:line="300"/>
      </w:pPr>
      <w:r>
        <w:t xml:space="preserve">OpenID Connect is the modern federated authentication standard — built on top of OAuth 2.0, used by every major IdP (Okta, Azure AD, Google, Auth0, Keycloak).</w:t>
      </w:r>
    </w:p>
    <w:p>
      <w:pPr>
        <w:pStyle w:val="Heading3"/>
        <w:spacing w:after="120" w:before="220"/>
      </w:pPr>
      <w:r>
        <w:t xml:space="preserve">Why OIDC is the right choice for humans</w:t>
      </w:r>
    </w:p>
    <w:p>
      <w:pPr>
        <w:pStyle w:val="ListParagraph"/>
        <w:numPr>
          <w:ilvl w:val="0"/>
          <w:numId w:val="2"/>
        </w:numPr>
        <w:spacing w:after="80" w:line="290"/>
      </w:pPr>
      <w:r>
        <w:t xml:space="preserve">**Single source of truth** — disable a user in the IdP, they lose access EVERYWHERE within minutes.</w:t>
      </w:r>
    </w:p>
    <w:p>
      <w:pPr>
        <w:pStyle w:val="ListParagraph"/>
        <w:numPr>
          <w:ilvl w:val="0"/>
          <w:numId w:val="2"/>
        </w:numPr>
        <w:spacing w:after="80" w:line="290"/>
      </w:pPr>
      <w:r>
        <w:t xml:space="preserve">**MFA enforced centrally** — the IdP requires it, not each downstream system.</w:t>
      </w:r>
    </w:p>
    <w:p>
      <w:pPr>
        <w:pStyle w:val="ListParagraph"/>
        <w:numPr>
          <w:ilvl w:val="0"/>
          <w:numId w:val="2"/>
        </w:numPr>
        <w:spacing w:after="80" w:line="290"/>
      </w:pPr>
      <w:r>
        <w:t xml:space="preserve">**Conditional access** — IdP can enforce "corporate device," "specific country," "regular hour," etc.</w:t>
      </w:r>
    </w:p>
    <w:p>
      <w:pPr>
        <w:pStyle w:val="ListParagraph"/>
        <w:numPr>
          <w:ilvl w:val="0"/>
          <w:numId w:val="2"/>
        </w:numPr>
        <w:spacing w:after="80" w:line="290"/>
      </w:pPr>
      <w:r>
        <w:t xml:space="preserve">**Short-lived tokens** — typically 1-hour ID tokens; revocation propagates as tokens expire.</w:t>
      </w:r>
    </w:p>
    <w:p>
      <w:pPr>
        <w:pStyle w:val="ListParagraph"/>
        <w:numPr>
          <w:ilvl w:val="0"/>
          <w:numId w:val="2"/>
        </w:numPr>
        <w:spacing w:after="80" w:line="290"/>
      </w:pPr>
      <w:r>
        <w:t xml:space="preserve">**Audit trail** — every authentication is logged centrally.</w:t>
      </w:r>
    </w:p>
    <w:p>
      <w:pPr>
        <w:pStyle w:val="Heading3"/>
        <w:spacing w:after="120" w:before="220"/>
      </w:pPr>
      <w:r>
        <w:t xml:space="preserve">Configuring K8s API server for OIDC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kube-apiserver flags</w:t>
            </w:r>
          </w:p>
          <w:p>
            <w:pPr>
              <w:spacing w:after="0" w:line="260"/>
            </w:pPr>
            <w:r>
              <w:rPr>
                <w:rFonts w:ascii="Consolas" w:cs="Consolas" w:eastAsia="Consolas" w:hAnsi="Consolas"/>
                <w:sz w:val="20"/>
                <w:szCs w:val="20"/>
              </w:rPr>
              <w:t xml:space="preserve">--oidc-issuer-url=https://auth.example.com</w:t>
            </w:r>
          </w:p>
          <w:p>
            <w:pPr>
              <w:spacing w:after="0" w:line="260"/>
            </w:pPr>
            <w:r>
              <w:rPr>
                <w:rFonts w:ascii="Consolas" w:cs="Consolas" w:eastAsia="Consolas" w:hAnsi="Consolas"/>
                <w:sz w:val="20"/>
                <w:szCs w:val="20"/>
              </w:rPr>
              <w:t xml:space="preserve">--oidc-client-id=kubernetes</w:t>
            </w:r>
          </w:p>
          <w:p>
            <w:pPr>
              <w:spacing w:after="0" w:line="260"/>
            </w:pPr>
            <w:r>
              <w:rPr>
                <w:rFonts w:ascii="Consolas" w:cs="Consolas" w:eastAsia="Consolas" w:hAnsi="Consolas"/>
                <w:sz w:val="20"/>
                <w:szCs w:val="20"/>
              </w:rPr>
              <w:t xml:space="preserve">--oidc-username-claim=email</w:t>
            </w:r>
          </w:p>
          <w:p>
            <w:pPr>
              <w:spacing w:after="0" w:line="260"/>
            </w:pPr>
            <w:r>
              <w:rPr>
                <w:rFonts w:ascii="Consolas" w:cs="Consolas" w:eastAsia="Consolas" w:hAnsi="Consolas"/>
                <w:sz w:val="20"/>
                <w:szCs w:val="20"/>
              </w:rPr>
              <w:t xml:space="preserve">--oidc-username-prefix="oidc:"</w:t>
            </w:r>
          </w:p>
          <w:p>
            <w:pPr>
              <w:spacing w:after="0" w:line="260"/>
            </w:pPr>
            <w:r>
              <w:rPr>
                <w:rFonts w:ascii="Consolas" w:cs="Consolas" w:eastAsia="Consolas" w:hAnsi="Consolas"/>
                <w:sz w:val="20"/>
                <w:szCs w:val="20"/>
              </w:rPr>
              <w:t xml:space="preserve">--oidc-groups-claim=groups</w:t>
            </w:r>
          </w:p>
          <w:p>
            <w:pPr>
              <w:spacing w:after="0" w:line="260"/>
            </w:pPr>
            <w:r>
              <w:rPr>
                <w:rFonts w:ascii="Consolas" w:cs="Consolas" w:eastAsia="Consolas" w:hAnsi="Consolas"/>
                <w:sz w:val="20"/>
                <w:szCs w:val="20"/>
              </w:rPr>
              <w:t xml:space="preserve">--oidc-groups-prefix="oidc:"</w:t>
            </w:r>
          </w:p>
          <w:p>
            <w:pPr>
              <w:spacing w:after="0" w:line="260"/>
            </w:pPr>
            <w:r>
              <w:rPr>
                <w:rFonts w:ascii="Consolas" w:cs="Consolas" w:eastAsia="Consolas" w:hAnsi="Consolas"/>
                <w:sz w:val="20"/>
                <w:szCs w:val="20"/>
              </w:rPr>
              <w:t xml:space="preserve">--oidc-required-claim=hd=example.com    # restrict to org domain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Then in RBAC, bind to the user/group prefix:</w:t>
            </w:r>
          </w:p>
          <w:p>
            <w:pPr>
              <w:spacing w:after="0" w:line="260"/>
            </w:pPr>
            <w:r>
              <w:rPr>
                <w:rFonts w:ascii="Consolas" w:cs="Consolas" w:eastAsia="Consolas" w:hAnsi="Consolas"/>
                <w:sz w:val="20"/>
                <w:szCs w:val="20"/>
              </w:rPr>
              <w:t xml:space="preserve">apiVersion: rbac.authorization.k8s.io/v1</w:t>
            </w:r>
          </w:p>
          <w:p>
            <w:pPr>
              <w:spacing w:after="0" w:line="260"/>
            </w:pPr>
            <w:r>
              <w:rPr>
                <w:rFonts w:ascii="Consolas" w:cs="Consolas" w:eastAsia="Consolas" w:hAnsi="Consolas"/>
                <w:sz w:val="20"/>
                <w:szCs w:val="20"/>
              </w:rPr>
              <w:t xml:space="preserve">kind: ClusterRoleBinding</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platform-engineers</w:t>
            </w:r>
          </w:p>
          <w:p>
            <w:pPr>
              <w:spacing w:after="0" w:line="260"/>
            </w:pPr>
            <w:r>
              <w:rPr>
                <w:rFonts w:ascii="Consolas" w:cs="Consolas" w:eastAsia="Consolas" w:hAnsi="Consolas"/>
                <w:sz w:val="20"/>
                <w:szCs w:val="20"/>
              </w:rPr>
              <w:t xml:space="preserve">subjects:</w:t>
            </w:r>
          </w:p>
          <w:p>
            <w:pPr>
              <w:spacing w:after="0" w:line="260"/>
            </w:pPr>
            <w:r>
              <w:rPr>
                <w:rFonts w:ascii="Consolas" w:cs="Consolas" w:eastAsia="Consolas" w:hAnsi="Consolas"/>
                <w:sz w:val="20"/>
                <w:szCs w:val="20"/>
              </w:rPr>
              <w:t xml:space="preserve">  - kind: Group</w:t>
            </w:r>
          </w:p>
          <w:p>
            <w:pPr>
              <w:spacing w:after="0" w:line="260"/>
            </w:pPr>
            <w:r>
              <w:rPr>
                <w:rFonts w:ascii="Consolas" w:cs="Consolas" w:eastAsia="Consolas" w:hAnsi="Consolas"/>
                <w:sz w:val="20"/>
                <w:szCs w:val="20"/>
              </w:rPr>
              <w:t xml:space="preserve">    name: oidc:platform-team</w:t>
            </w:r>
          </w:p>
          <w:p>
            <w:pPr>
              <w:spacing w:after="0" w:line="260"/>
            </w:pPr>
            <w:r>
              <w:rPr>
                <w:rFonts w:ascii="Consolas" w:cs="Consolas" w:eastAsia="Consolas" w:hAnsi="Consolas"/>
                <w:sz w:val="20"/>
                <w:szCs w:val="20"/>
              </w:rPr>
              <w:t xml:space="preserve">    apiGroup: rbac.authorization.k8s.io</w:t>
            </w:r>
          </w:p>
          <w:p>
            <w:pPr>
              <w:spacing w:after="0" w:line="260"/>
            </w:pPr>
            <w:r>
              <w:rPr>
                <w:rFonts w:ascii="Consolas" w:cs="Consolas" w:eastAsia="Consolas" w:hAnsi="Consolas"/>
                <w:sz w:val="20"/>
                <w:szCs w:val="20"/>
              </w:rPr>
              <w:t xml:space="preserve">roleRef:</w:t>
            </w:r>
          </w:p>
          <w:p>
            <w:pPr>
              <w:spacing w:after="0" w:line="260"/>
            </w:pPr>
            <w:r>
              <w:rPr>
                <w:rFonts w:ascii="Consolas" w:cs="Consolas" w:eastAsia="Consolas" w:hAnsi="Consolas"/>
                <w:sz w:val="20"/>
                <w:szCs w:val="20"/>
              </w:rPr>
              <w:t xml:space="preserve">  kind: ClusterRole</w:t>
            </w:r>
          </w:p>
          <w:p>
            <w:pPr>
              <w:spacing w:after="0" w:line="260"/>
            </w:pPr>
            <w:r>
              <w:rPr>
                <w:rFonts w:ascii="Consolas" w:cs="Consolas" w:eastAsia="Consolas" w:hAnsi="Consolas"/>
                <w:sz w:val="20"/>
                <w:szCs w:val="20"/>
              </w:rPr>
              <w:t xml:space="preserve">  name: edit</w:t>
            </w:r>
          </w:p>
          <w:p>
            <w:pPr>
              <w:spacing w:after="0" w:line="260"/>
            </w:pPr>
            <w:r>
              <w:rPr>
                <w:rFonts w:ascii="Consolas" w:cs="Consolas" w:eastAsia="Consolas" w:hAnsi="Consolas"/>
                <w:sz w:val="20"/>
                <w:szCs w:val="20"/>
              </w:rPr>
              <w:t xml:space="preserve">  apiGroup: rbac.authorization.k8s.io</w:t>
            </w:r>
          </w:p>
        </w:tc>
      </w:tr>
    </w:tbl>
    <w:p>
      <w:pPr>
        <w:pStyle w:val="Heading2"/>
        <w:spacing w:after="160" w:before="280"/>
      </w:pPr>
      <w:r>
        <w:t xml:space="preserve">9.4 Workload Identity for Workloads</w:t>
      </w:r>
    </w:p>
    <w:p>
      <w:pPr>
        <w:spacing w:after="120" w:line="300"/>
      </w:pPr>
      <w:r>
        <w:t xml:space="preserve">Module 7 covered workload identity in detail. From the Zero Trust angle:</w:t>
      </w:r>
    </w:p>
    <w:p>
      <w:pPr>
        <w:pStyle w:val="ListParagraph"/>
        <w:numPr>
          <w:ilvl w:val="0"/>
          <w:numId w:val="2"/>
        </w:numPr>
        <w:spacing w:after="80" w:line="290"/>
      </w:pPr>
      <w:r>
        <w:t xml:space="preserve">Each workload's ServiceAccount is its identity.</w:t>
      </w:r>
    </w:p>
    <w:p>
      <w:pPr>
        <w:pStyle w:val="ListParagraph"/>
        <w:numPr>
          <w:ilvl w:val="0"/>
          <w:numId w:val="2"/>
        </w:numPr>
        <w:spacing w:after="80" w:line="290"/>
      </w:pPr>
      <w:r>
        <w:t xml:space="preserve">That identity is federated to cloud IAM (IRSA / Workload Identity / Azure AD WI).</w:t>
      </w:r>
    </w:p>
    <w:p>
      <w:pPr>
        <w:pStyle w:val="ListParagraph"/>
        <w:numPr>
          <w:ilvl w:val="0"/>
          <w:numId w:val="2"/>
        </w:numPr>
        <w:spacing w:after="80" w:line="290"/>
      </w:pPr>
      <w:r>
        <w:t xml:space="preserve">The cloud-issued credentials are short-lived (15 min – 1 hr).</w:t>
      </w:r>
    </w:p>
    <w:p>
      <w:pPr>
        <w:pStyle w:val="ListParagraph"/>
        <w:numPr>
          <w:ilvl w:val="0"/>
          <w:numId w:val="2"/>
        </w:numPr>
        <w:spacing w:after="80" w:line="290"/>
      </w:pPr>
      <w:r>
        <w:t xml:space="preserve">There are no static cloud keys anywhere in the manifest, image, or pod environment.</w:t>
      </w:r>
    </w:p>
    <w:p>
      <w:pPr>
        <w:pStyle w:val="ListParagraph"/>
        <w:numPr>
          <w:ilvl w:val="0"/>
          <w:numId w:val="2"/>
        </w:numPr>
        <w:spacing w:after="80" w:line="290"/>
      </w:pPr>
      <w:r>
        <w:t xml:space="preserve">The mapping from SA to IAM role is explicit and version-controlled.</w:t>
      </w:r>
    </w:p>
    <w:p>
      <w:pPr>
        <w:pStyle w:val="Heading2"/>
        <w:spacing w:after="160" w:before="280"/>
      </w:pPr>
      <w:r>
        <w:t xml:space="preserve">9.5 Bound, Audience-Scoped Tokens</w:t>
      </w:r>
    </w:p>
    <w:p>
      <w:pPr>
        <w:spacing w:after="120" w:line="300"/>
      </w:pPr>
      <w:r>
        <w:t xml:space="preserve">Modern Kubernetes ServiceAccount tokens are not just "tokens that authenticate this SA." They are bound — short-lived (1 hour by default), audience-scoped (this token is valid for THIS audience, not others), refreshed by the kubelet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 a pod spec</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serviceAccountName: payments-api</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api</w:t>
            </w:r>
          </w:p>
          <w:p>
            <w:pPr>
              <w:spacing w:after="0" w:line="260"/>
            </w:pPr>
            <w:r>
              <w:rPr>
                <w:rFonts w:ascii="Consolas" w:cs="Consolas" w:eastAsia="Consolas" w:hAnsi="Consolas"/>
                <w:sz w:val="20"/>
                <w:szCs w:val="20"/>
              </w:rPr>
              <w:t xml:space="preserve">      image: registry.example.com/payments-api:v1</w:t>
            </w:r>
          </w:p>
          <w:p>
            <w:pPr>
              <w:spacing w:after="0" w:line="260"/>
            </w:pPr>
            <w:r>
              <w:rPr>
                <w:rFonts w:ascii="Consolas" w:cs="Consolas" w:eastAsia="Consolas" w:hAnsi="Consolas"/>
                <w:sz w:val="20"/>
                <w:szCs w:val="20"/>
              </w:rPr>
              <w:t xml:space="preserve">      volumeMounts:</w:t>
            </w:r>
          </w:p>
          <w:p>
            <w:pPr>
              <w:spacing w:after="0" w:line="260"/>
            </w:pPr>
            <w:r>
              <w:rPr>
                <w:rFonts w:ascii="Consolas" w:cs="Consolas" w:eastAsia="Consolas" w:hAnsi="Consolas"/>
                <w:sz w:val="20"/>
                <w:szCs w:val="20"/>
              </w:rPr>
              <w:t xml:space="preserve">        - name: vault-token</w:t>
            </w:r>
          </w:p>
          <w:p>
            <w:pPr>
              <w:spacing w:after="0" w:line="260"/>
            </w:pPr>
            <w:r>
              <w:rPr>
                <w:rFonts w:ascii="Consolas" w:cs="Consolas" w:eastAsia="Consolas" w:hAnsi="Consolas"/>
                <w:sz w:val="20"/>
                <w:szCs w:val="20"/>
              </w:rPr>
              <w:t xml:space="preserve">          mountPath: /var/run/secrets/vault</w:t>
            </w:r>
          </w:p>
          <w:p>
            <w:pPr>
              <w:spacing w:after="0" w:line="260"/>
            </w:pPr>
            <w:r>
              <w:rPr>
                <w:rFonts w:ascii="Consolas" w:cs="Consolas" w:eastAsia="Consolas" w:hAnsi="Consolas"/>
                <w:sz w:val="20"/>
                <w:szCs w:val="20"/>
              </w:rPr>
              <w:t xml:space="preserve">          readOnly: true</w:t>
            </w:r>
          </w:p>
          <w:p>
            <w:pPr>
              <w:spacing w:after="0" w:line="260"/>
            </w:pPr>
            <w:r>
              <w:rPr>
                <w:rFonts w:ascii="Consolas" w:cs="Consolas" w:eastAsia="Consolas" w:hAnsi="Consolas"/>
                <w:sz w:val="20"/>
                <w:szCs w:val="20"/>
              </w:rPr>
              <w:t xml:space="preserve">  volumes:</w:t>
            </w:r>
          </w:p>
          <w:p>
            <w:pPr>
              <w:spacing w:after="0" w:line="260"/>
            </w:pPr>
            <w:r>
              <w:rPr>
                <w:rFonts w:ascii="Consolas" w:cs="Consolas" w:eastAsia="Consolas" w:hAnsi="Consolas"/>
                <w:sz w:val="20"/>
                <w:szCs w:val="20"/>
              </w:rPr>
              <w:t xml:space="preserve">    - name: vault-token</w:t>
            </w:r>
          </w:p>
          <w:p>
            <w:pPr>
              <w:spacing w:after="0" w:line="260"/>
            </w:pPr>
            <w:r>
              <w:rPr>
                <w:rFonts w:ascii="Consolas" w:cs="Consolas" w:eastAsia="Consolas" w:hAnsi="Consolas"/>
                <w:sz w:val="20"/>
                <w:szCs w:val="20"/>
              </w:rPr>
              <w:t xml:space="preserve">      projected:</w:t>
            </w:r>
          </w:p>
          <w:p>
            <w:pPr>
              <w:spacing w:after="0" w:line="260"/>
            </w:pPr>
            <w:r>
              <w:rPr>
                <w:rFonts w:ascii="Consolas" w:cs="Consolas" w:eastAsia="Consolas" w:hAnsi="Consolas"/>
                <w:sz w:val="20"/>
                <w:szCs w:val="20"/>
              </w:rPr>
              <w:t xml:space="preserve">        sources:</w:t>
            </w:r>
          </w:p>
          <w:p>
            <w:pPr>
              <w:spacing w:after="0" w:line="260"/>
            </w:pPr>
            <w:r>
              <w:rPr>
                <w:rFonts w:ascii="Consolas" w:cs="Consolas" w:eastAsia="Consolas" w:hAnsi="Consolas"/>
                <w:sz w:val="20"/>
                <w:szCs w:val="20"/>
              </w:rPr>
              <w:t xml:space="preserve">          - serviceAccountToken:</w:t>
            </w:r>
          </w:p>
          <w:p>
            <w:pPr>
              <w:spacing w:after="0" w:line="260"/>
            </w:pPr>
            <w:r>
              <w:rPr>
                <w:rFonts w:ascii="Consolas" w:cs="Consolas" w:eastAsia="Consolas" w:hAnsi="Consolas"/>
                <w:sz w:val="20"/>
                <w:szCs w:val="20"/>
              </w:rPr>
              <w:t xml:space="preserve">              audience: vault                # bound to Vault audience</w:t>
            </w:r>
          </w:p>
          <w:p>
            <w:pPr>
              <w:spacing w:after="0" w:line="260"/>
            </w:pPr>
            <w:r>
              <w:rPr>
                <w:rFonts w:ascii="Consolas" w:cs="Consolas" w:eastAsia="Consolas" w:hAnsi="Consolas"/>
                <w:sz w:val="20"/>
                <w:szCs w:val="20"/>
              </w:rPr>
              <w:t xml:space="preserve">              expirationSeconds: 600         # 10-minute TTL</w:t>
            </w:r>
          </w:p>
          <w:p>
            <w:pPr>
              <w:spacing w:after="0" w:line="260"/>
            </w:pPr>
            <w:r>
              <w:rPr>
                <w:rFonts w:ascii="Consolas" w:cs="Consolas" w:eastAsia="Consolas" w:hAnsi="Consolas"/>
                <w:sz w:val="20"/>
                <w:szCs w:val="20"/>
              </w:rPr>
              <w:t xml:space="preserve">              path: token</w:t>
            </w:r>
          </w:p>
        </w:tc>
      </w:tr>
    </w:tbl>
    <w:p>
      <w:pPr>
        <w:spacing w:after="120" w:line="300"/>
      </w:pPr>
      <w:r>
        <w:t xml:space="preserve">If this token is stolen and used to authenticate to anything OTHER than Vault, it fails — it's audience-scoped. If it's stolen, it expires in 10 minutes. The kubelet has refreshed it by then; the leaked copy is dead.</w:t>
      </w:r>
    </w:p>
    <w:p>
      <w:pPr>
        <w:pStyle w:val="Heading2"/>
        <w:spacing w:after="160" w:before="280"/>
      </w:pPr>
      <w:r>
        <w:t xml:space="preserve">9.6 Just-in-Time Admin Access</w:t>
      </w:r>
    </w:p>
    <w:p>
      <w:pPr>
        <w:spacing w:after="120" w:line="300"/>
      </w:pPr>
      <w:r>
        <w:t xml:space="preserve">Even strong identity isn't enough if a few admins have permanent superuser. JIT replaces "who has admin" with "who has admin, RIGHT NOW, for THIS reason":</w:t>
      </w:r>
    </w:p>
    <w:p>
      <w:pPr>
        <w:pStyle w:val="ListParagraph"/>
        <w:numPr>
          <w:ilvl w:val="0"/>
          <w:numId w:val="2"/>
        </w:numPr>
        <w:spacing w:after="80" w:line="290"/>
      </w:pPr>
      <w:r>
        <w:t xml:space="preserve">Engineers normally hold no production permissions.</w:t>
      </w:r>
    </w:p>
    <w:p>
      <w:pPr>
        <w:pStyle w:val="ListParagraph"/>
        <w:numPr>
          <w:ilvl w:val="0"/>
          <w:numId w:val="2"/>
        </w:numPr>
        <w:spacing w:after="80" w:line="290"/>
      </w:pPr>
      <w:r>
        <w:t xml:space="preserve">To take action, they request a temporary grant tied to a ticket / incident / change request.</w:t>
      </w:r>
    </w:p>
    <w:p>
      <w:pPr>
        <w:pStyle w:val="ListParagraph"/>
        <w:numPr>
          <w:ilvl w:val="0"/>
          <w:numId w:val="2"/>
        </w:numPr>
        <w:spacing w:after="80" w:line="290"/>
      </w:pPr>
      <w:r>
        <w:t xml:space="preserve">The grant is bounded in scope (specific resources, specific actions) and time (hours).</w:t>
      </w:r>
    </w:p>
    <w:p>
      <w:pPr>
        <w:pStyle w:val="ListParagraph"/>
        <w:numPr>
          <w:ilvl w:val="0"/>
          <w:numId w:val="2"/>
        </w:numPr>
        <w:spacing w:after="80" w:line="290"/>
      </w:pPr>
      <w:r>
        <w:t xml:space="preserve">The request, approval, action, and expiry are all logged.</w:t>
      </w:r>
    </w:p>
    <w:p>
      <w:pPr>
        <w:pStyle w:val="ListParagraph"/>
        <w:numPr>
          <w:ilvl w:val="0"/>
          <w:numId w:val="2"/>
        </w:numPr>
        <w:spacing w:after="80" w:line="290"/>
      </w:pPr>
      <w:r>
        <w:t xml:space="preserve">Tools: Teleport, HashiCorp Boundary, AWS IAM Identity Center, GitHub PR-driven role grants.</w:t>
      </w:r>
    </w:p>
    <w:p>
      <w:pPr>
        <w:pStyle w:val="Heading2"/>
        <w:spacing w:after="160" w:before="280"/>
      </w:pPr>
      <w:r>
        <w:t xml:space="preserve">9.7 The Federation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Identity Provider (Okta / Azure AD / Google Workspace)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OIDC ID tokens for humans</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kubectl, web consoles, kubeapi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SAML / OIDC for SaaS authentication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OIDC trust → AWS / GCP / Azure for workload federation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STS issues short-lived</w:t>
            </w:r>
          </w:p>
          <w:p>
            <w:pPr>
              <w:spacing w:after="0" w:line="260"/>
            </w:pPr>
            <w:r>
              <w:rPr>
                <w:rFonts w:ascii="Consolas" w:cs="Consolas" w:eastAsia="Consolas" w:hAnsi="Consolas"/>
                <w:sz w:val="20"/>
                <w:szCs w:val="20"/>
              </w:rPr>
              <w:t xml:space="preserve">                          cloud credentials to pods</w:t>
            </w:r>
          </w:p>
          <w:p>
            <w:pPr>
              <w:spacing w:after="0" w:line="260"/>
            </w:pPr>
            <w:r>
              <w:rPr>
                <w:rFonts w:ascii="Consolas" w:cs="Consolas" w:eastAsia="Consolas" w:hAnsi="Consolas"/>
                <w:sz w:val="20"/>
                <w:szCs w:val="20"/>
              </w:rPr>
              <w:t xml:space="preserve">                          based on their SA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SPIFFE / SPIRE federates</w:t>
            </w:r>
          </w:p>
          <w:p>
            <w:pPr>
              <w:spacing w:after="0" w:line="260"/>
            </w:pPr>
            <w:r>
              <w:rPr>
                <w:rFonts w:ascii="Consolas" w:cs="Consolas" w:eastAsia="Consolas" w:hAnsi="Consolas"/>
                <w:sz w:val="20"/>
                <w:szCs w:val="20"/>
              </w:rPr>
              <w:t xml:space="preserve">                       across clusters and clouds</w:t>
            </w:r>
          </w:p>
        </w:tc>
      </w:tr>
    </w:tbl>
    <w:p>
      <w:r>
        <w:br w:type="page"/>
      </w:r>
    </w:p>
    <w:p>
      <w:pPr>
        <w:pStyle w:val="Heading1"/>
        <w:spacing w:after="200" w:before="360"/>
      </w:pPr>
      <w:r>
        <w:t xml:space="preserve">10. Implementation — Continuous Verification</w:t>
      </w:r>
    </w:p>
    <w:p>
      <w:pPr>
        <w:pStyle w:val="Heading2"/>
        <w:spacing w:after="160" w:before="280"/>
      </w:pPr>
      <w:r>
        <w:t xml:space="preserve">10.1 The Statement</w:t>
      </w:r>
    </w:p>
    <w:p>
      <w:pPr>
        <w:spacing w:after="120" w:line="300"/>
      </w:pPr>
      <w:r>
        <w:rPr>
          <w:b/>
          <w:bCs/>
        </w:rPr>
        <w:t xml:space="preserve">Authorization is not a one-time decision at session start. </w:t>
      </w:r>
      <w:r>
        <w:t xml:space="preserve">The system continuously re-evaluates whether actions are consistent with what's expected. Anomalies — in identity behavior, network behavior, application behavior — are detected and surfaced in near-real time.</w:t>
      </w:r>
    </w:p>
    <w:p>
      <w:pPr>
        <w:pStyle w:val="Heading2"/>
        <w:spacing w:after="160" w:before="280"/>
      </w:pPr>
      <w:r>
        <w:t xml:space="preserve">10.2 Why Continuous</w:t>
      </w:r>
    </w:p>
    <w:p>
      <w:pPr>
        <w:spacing w:after="120" w:line="300"/>
      </w:pPr>
      <w:r>
        <w:t xml:space="preserve">Even with strong identity and least privilege, a compromised credential can still do bad things — within its scope. Continuous verification catches these:</w:t>
      </w:r>
    </w:p>
    <w:p>
      <w:pPr>
        <w:pStyle w:val="ListParagraph"/>
        <w:numPr>
          <w:ilvl w:val="0"/>
          <w:numId w:val="2"/>
        </w:numPr>
        <w:spacing w:after="80" w:line="290"/>
      </w:pPr>
      <w:r>
        <w:t xml:space="preserve">A user's account is compromised — their credentials still work, but they are now reading 1000 customer records / hour. The pattern is anomalous; alert.</w:t>
      </w:r>
    </w:p>
    <w:p>
      <w:pPr>
        <w:pStyle w:val="ListParagraph"/>
        <w:numPr>
          <w:ilvl w:val="0"/>
          <w:numId w:val="2"/>
        </w:numPr>
        <w:spacing w:after="80" w:line="290"/>
      </w:pPr>
      <w:r>
        <w:t xml:space="preserve">A workload is exploited — its SA credentials still work, but it is now making API calls it has never made before. Anomaly; alert.</w:t>
      </w:r>
    </w:p>
    <w:p>
      <w:pPr>
        <w:pStyle w:val="ListParagraph"/>
        <w:numPr>
          <w:ilvl w:val="0"/>
          <w:numId w:val="2"/>
        </w:numPr>
        <w:spacing w:after="80" w:line="290"/>
      </w:pPr>
      <w:r>
        <w:t xml:space="preserve">A stolen token is being used from a different country than the user. Conditional access; deny.</w:t>
      </w:r>
    </w:p>
    <w:p>
      <w:pPr>
        <w:pStyle w:val="ListParagraph"/>
        <w:numPr>
          <w:ilvl w:val="0"/>
          <w:numId w:val="2"/>
        </w:numPr>
        <w:spacing w:after="80" w:line="290"/>
      </w:pPr>
      <w:r>
        <w:t xml:space="preserve">An admin grant from yesterday is still being used today, after the change window has closed. Time-bound; revoke.</w:t>
      </w:r>
    </w:p>
    <w:p>
      <w:pPr>
        <w:pStyle w:val="Heading2"/>
        <w:spacing w:after="160" w:before="280"/>
      </w:pPr>
      <w:r>
        <w:t xml:space="preserve">10.3 The Three Pillars of Continuous Verification</w:t>
      </w:r>
    </w:p>
    <w:p>
      <w:pPr>
        <w:pStyle w:val="Heading3"/>
        <w:spacing w:after="120" w:before="220"/>
      </w:pPr>
      <w:r>
        <w:t xml:space="preserve">10.3.1 Audit</w:t>
      </w:r>
    </w:p>
    <w:p>
      <w:pPr>
        <w:pStyle w:val="ListParagraph"/>
        <w:numPr>
          <w:ilvl w:val="0"/>
          <w:numId w:val="2"/>
        </w:numPr>
        <w:spacing w:after="80" w:line="290"/>
      </w:pPr>
      <w:r>
        <w:t xml:space="preserve">Every API call logged. Every authn event logged. Every admin grant logged.</w:t>
      </w:r>
    </w:p>
    <w:p>
      <w:pPr>
        <w:pStyle w:val="ListParagraph"/>
        <w:numPr>
          <w:ilvl w:val="0"/>
          <w:numId w:val="2"/>
        </w:numPr>
        <w:spacing w:after="80" w:line="290"/>
      </w:pPr>
      <w:r>
        <w:t xml:space="preserve">Logs streamed to immutable, off-cluster storage (Module 2 §6).</w:t>
      </w:r>
    </w:p>
    <w:p>
      <w:pPr>
        <w:pStyle w:val="ListParagraph"/>
        <w:numPr>
          <w:ilvl w:val="0"/>
          <w:numId w:val="2"/>
        </w:numPr>
        <w:spacing w:after="80" w:line="290"/>
      </w:pPr>
      <w:r>
        <w:t xml:space="preserve">Retention long enough to support forensics — typically 1 year for regulatory environments.</w:t>
      </w:r>
    </w:p>
    <w:p>
      <w:pPr>
        <w:pStyle w:val="ListParagraph"/>
        <w:numPr>
          <w:ilvl w:val="0"/>
          <w:numId w:val="2"/>
        </w:numPr>
        <w:spacing w:after="80" w:line="290"/>
      </w:pPr>
      <w:r>
        <w:t xml:space="preserve">Logs are queryable for incident response and pattern detection.</w:t>
      </w:r>
    </w:p>
    <w:p>
      <w:pPr>
        <w:pStyle w:val="Heading3"/>
        <w:spacing w:after="120" w:before="220"/>
      </w:pPr>
      <w:r>
        <w:t xml:space="preserve">10.3.2 Behavioral Detection</w:t>
      </w:r>
    </w:p>
    <w:p>
      <w:pPr>
        <w:pStyle w:val="ListParagraph"/>
        <w:numPr>
          <w:ilvl w:val="0"/>
          <w:numId w:val="2"/>
        </w:numPr>
        <w:spacing w:after="80" w:line="290"/>
      </w:pPr>
      <w:r>
        <w:t xml:space="preserve">Falco watching syscalls (Module 5).</w:t>
      </w:r>
    </w:p>
    <w:p>
      <w:pPr>
        <w:pStyle w:val="ListParagraph"/>
        <w:numPr>
          <w:ilvl w:val="0"/>
          <w:numId w:val="2"/>
        </w:numPr>
        <w:spacing w:after="80" w:line="290"/>
      </w:pPr>
      <w:r>
        <w:t xml:space="preserve">Tetragon watching kernel events with policy enforcement.</w:t>
      </w:r>
    </w:p>
    <w:p>
      <w:pPr>
        <w:pStyle w:val="ListParagraph"/>
        <w:numPr>
          <w:ilvl w:val="0"/>
          <w:numId w:val="2"/>
        </w:numPr>
        <w:spacing w:after="80" w:line="290"/>
      </w:pPr>
      <w:r>
        <w:t xml:space="preserve">Cloud anomaly detection (GuardDuty, Cloud Armor, Defender for Cloud).</w:t>
      </w:r>
    </w:p>
    <w:p>
      <w:pPr>
        <w:pStyle w:val="ListParagraph"/>
        <w:numPr>
          <w:ilvl w:val="0"/>
          <w:numId w:val="2"/>
        </w:numPr>
        <w:spacing w:after="80" w:line="290"/>
      </w:pPr>
      <w:r>
        <w:t xml:space="preserve">Identity anomaly detection (impossible travel, unusual hour, new device).</w:t>
      </w:r>
    </w:p>
    <w:p>
      <w:pPr>
        <w:pStyle w:val="ListParagraph"/>
        <w:numPr>
          <w:ilvl w:val="0"/>
          <w:numId w:val="2"/>
        </w:numPr>
        <w:spacing w:after="80" w:line="290"/>
      </w:pPr>
      <w:r>
        <w:t xml:space="preserve">Application-layer anomaly detection (data egress volume, query patterns).</w:t>
      </w:r>
    </w:p>
    <w:p>
      <w:pPr>
        <w:pStyle w:val="Heading3"/>
        <w:spacing w:after="120" w:before="220"/>
      </w:pPr>
      <w:r>
        <w:t xml:space="preserve">10.3.3 Response</w:t>
      </w:r>
    </w:p>
    <w:p>
      <w:pPr>
        <w:pStyle w:val="ListParagraph"/>
        <w:numPr>
          <w:ilvl w:val="0"/>
          <w:numId w:val="2"/>
        </w:numPr>
        <w:spacing w:after="80" w:line="290"/>
      </w:pPr>
      <w:r>
        <w:t xml:space="preserve">Alerts route to humans (Slack, PagerDuty).</w:t>
      </w:r>
    </w:p>
    <w:p>
      <w:pPr>
        <w:pStyle w:val="ListParagraph"/>
        <w:numPr>
          <w:ilvl w:val="0"/>
          <w:numId w:val="2"/>
        </w:numPr>
        <w:spacing w:after="80" w:line="290"/>
      </w:pPr>
      <w:r>
        <w:t xml:space="preserve">Automated response for high-confidence detections (Falco Talon kills the pod, conditional access denies the session).</w:t>
      </w:r>
    </w:p>
    <w:p>
      <w:pPr>
        <w:pStyle w:val="ListParagraph"/>
        <w:numPr>
          <w:ilvl w:val="0"/>
          <w:numId w:val="2"/>
        </w:numPr>
        <w:spacing w:after="80" w:line="290"/>
      </w:pPr>
      <w:r>
        <w:t xml:space="preserve">Forensic-quality data retained for incident analysis.</w:t>
      </w:r>
    </w:p>
    <w:p>
      <w:pPr>
        <w:pStyle w:val="ListParagraph"/>
        <w:numPr>
          <w:ilvl w:val="0"/>
          <w:numId w:val="2"/>
        </w:numPr>
        <w:spacing w:after="80" w:line="290"/>
      </w:pPr>
      <w:r>
        <w:t xml:space="preserve">Lessons fed back into policies — the next similar attempt is blocked, not just detected.</w:t>
      </w:r>
    </w:p>
    <w:p>
      <w:pPr>
        <w:pStyle w:val="Heading2"/>
        <w:spacing w:after="160" w:before="280"/>
      </w:pPr>
      <w:r>
        <w:t xml:space="preserve">10.4 Audit Logs as the Source of Truth</w:t>
      </w:r>
    </w:p>
    <w:p>
      <w:pPr>
        <w:spacing w:after="120" w:line="300"/>
      </w:pPr>
      <w:r>
        <w:t xml:space="preserve">Audit logs are the basis of nearly every Zero Trust verification activity. The K8s API server audit policy is the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audit.k8s.io/v1</w:t>
            </w:r>
          </w:p>
          <w:p>
            <w:pPr>
              <w:spacing w:after="0" w:line="260"/>
            </w:pPr>
            <w:r>
              <w:rPr>
                <w:rFonts w:ascii="Consolas" w:cs="Consolas" w:eastAsia="Consolas" w:hAnsi="Consolas"/>
                <w:sz w:val="20"/>
                <w:szCs w:val="20"/>
              </w:rPr>
              <w:t xml:space="preserve">kind: Policy</w:t>
            </w:r>
          </w:p>
          <w:p>
            <w:pPr>
              <w:spacing w:after="0" w:line="260"/>
            </w:pPr>
            <w:r>
              <w:rPr>
                <w:rFonts w:ascii="Consolas" w:cs="Consolas" w:eastAsia="Consolas" w:hAnsi="Consolas"/>
                <w:sz w:val="20"/>
                <w:szCs w:val="20"/>
              </w:rPr>
              <w:t xml:space="preserve">omitStages:</w:t>
            </w:r>
          </w:p>
          <w:p>
            <w:pPr>
              <w:spacing w:after="0" w:line="260"/>
            </w:pPr>
            <w:r>
              <w:rPr>
                <w:rFonts w:ascii="Consolas" w:cs="Consolas" w:eastAsia="Consolas" w:hAnsi="Consolas"/>
                <w:sz w:val="20"/>
                <w:szCs w:val="20"/>
              </w:rPr>
              <w:t xml:space="preserve">  - RequestReceived</w:t>
            </w:r>
          </w:p>
          <w:p>
            <w:pPr>
              <w:spacing w:after="0" w:line="260"/>
            </w:pPr>
            <w:r>
              <w:rPr>
                <w:rFonts w:ascii="Consolas" w:cs="Consolas" w:eastAsia="Consolas" w:hAnsi="Consolas"/>
                <w:sz w:val="20"/>
                <w:szCs w:val="20"/>
              </w:rPr>
              <w:t xml:space="preserve">rules:</w:t>
            </w:r>
          </w:p>
          <w:p>
            <w:pPr>
              <w:spacing w:after="0" w:line="260"/>
            </w:pPr>
            <w:r>
              <w:rPr>
                <w:rFonts w:ascii="Consolas" w:cs="Consolas" w:eastAsia="Consolas" w:hAnsi="Consolas"/>
                <w:sz w:val="20"/>
                <w:szCs w:val="20"/>
              </w:rPr>
              <w:t xml:space="preserve">  # Always log Secret access at full request+response level</w:t>
            </w:r>
          </w:p>
          <w:p>
            <w:pPr>
              <w:spacing w:after="0" w:line="260"/>
            </w:pPr>
            <w:r>
              <w:rPr>
                <w:rFonts w:ascii="Consolas" w:cs="Consolas" w:eastAsia="Consolas" w:hAnsi="Consolas"/>
                <w:sz w:val="20"/>
                <w:szCs w:val="20"/>
              </w:rPr>
              <w:t xml:space="preserve">  - level: RequestResponse</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w:t>
            </w:r>
          </w:p>
          <w:p>
            <w:pPr>
              <w:spacing w:after="0" w:line="260"/>
            </w:pPr>
            <w:r>
              <w:rPr>
                <w:rFonts w:ascii="Consolas" w:cs="Consolas" w:eastAsia="Consolas" w:hAnsi="Consolas"/>
                <w:sz w:val="20"/>
                <w:szCs w:val="20"/>
              </w:rPr>
              <w:t xml:space="preserve">        resources: ["secrets"]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Always log RBAC changes — these ARE the security model</w:t>
            </w:r>
          </w:p>
          <w:p>
            <w:pPr>
              <w:spacing w:after="0" w:line="260"/>
            </w:pPr>
            <w:r>
              <w:rPr>
                <w:rFonts w:ascii="Consolas" w:cs="Consolas" w:eastAsia="Consolas" w:hAnsi="Consolas"/>
                <w:sz w:val="20"/>
                <w:szCs w:val="20"/>
              </w:rPr>
              <w:t xml:space="preserve">  - level: RequestResponse</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"rbac.authorization.k8s.io"</w:t>
            </w:r>
          </w:p>
          <w:p>
            <w:pPr>
              <w:spacing w:after="0" w:line="260"/>
            </w:pPr>
            <w:r>
              <w:rPr>
                <w:rFonts w:ascii="Consolas" w:cs="Consolas" w:eastAsia="Consolas" w:hAnsi="Consolas"/>
                <w:sz w:val="20"/>
                <w:szCs w:val="20"/>
              </w:rPr>
              <w:t xml:space="preserve">        resources: ["roles", "rolebindings", "clusterroles", "clusterrolebindings"]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Always log exec / attach / port-forward — interactive access</w:t>
            </w:r>
          </w:p>
          <w:p>
            <w:pPr>
              <w:spacing w:after="0" w:line="260"/>
            </w:pPr>
            <w:r>
              <w:rPr>
                <w:rFonts w:ascii="Consolas" w:cs="Consolas" w:eastAsia="Consolas" w:hAnsi="Consolas"/>
                <w:sz w:val="20"/>
                <w:szCs w:val="20"/>
              </w:rPr>
              <w:t xml:space="preserve">  - level: RequestResponse</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w:t>
            </w:r>
          </w:p>
          <w:p>
            <w:pPr>
              <w:spacing w:after="0" w:line="260"/>
            </w:pPr>
            <w:r>
              <w:rPr>
                <w:rFonts w:ascii="Consolas" w:cs="Consolas" w:eastAsia="Consolas" w:hAnsi="Consolas"/>
                <w:sz w:val="20"/>
                <w:szCs w:val="20"/>
              </w:rPr>
              <w:t xml:space="preserve">        resources: ["pods/exec", "pods/attach", "pods/portforward"]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Catch-all: metadata for everything else</w:t>
            </w:r>
          </w:p>
          <w:p>
            <w:pPr>
              <w:spacing w:after="0" w:line="260"/>
            </w:pPr>
            <w:r>
              <w:rPr>
                <w:rFonts w:ascii="Consolas" w:cs="Consolas" w:eastAsia="Consolas" w:hAnsi="Consolas"/>
                <w:sz w:val="20"/>
                <w:szCs w:val="20"/>
              </w:rPr>
              <w:t xml:space="preserve">  - level: Metadata</w:t>
            </w:r>
          </w:p>
        </w:tc>
      </w:tr>
    </w:tbl>
    <w:p>
      <w:pPr>
        <w:pStyle w:val="Heading2"/>
        <w:spacing w:after="160" w:before="280"/>
      </w:pPr>
      <w:r>
        <w:t xml:space="preserve">10.5 High-Value Detection Queries</w:t>
      </w:r>
    </w:p>
    <w:p>
      <w:pPr>
        <w:spacing w:after="120" w:line="300"/>
      </w:pPr>
      <w:r>
        <w:t xml:space="preserve">Continuous verification is querying these patterns continuously, often via SIEM rules:</w:t>
      </w:r>
    </w:p>
    <w:p>
      <w:pPr>
        <w:pStyle w:val="ListParagraph"/>
        <w:numPr>
          <w:ilvl w:val="0"/>
          <w:numId w:val="2"/>
        </w:numPr>
        <w:spacing w:after="80" w:line="290"/>
      </w:pPr>
      <w:r>
        <w:t xml:space="preserve">`secrets/get` from a ServiceAccount that doesn't normally read secrets.</w:t>
      </w:r>
    </w:p>
    <w:p>
      <w:pPr>
        <w:pStyle w:val="ListParagraph"/>
        <w:numPr>
          <w:ilvl w:val="0"/>
          <w:numId w:val="2"/>
        </w:numPr>
        <w:spacing w:after="80" w:line="290"/>
      </w:pPr>
      <w:r>
        <w:t xml:space="preserve">`pods/exec` outside approved hours / by non-debug accounts.</w:t>
      </w:r>
    </w:p>
    <w:p>
      <w:pPr>
        <w:pStyle w:val="ListParagraph"/>
        <w:numPr>
          <w:ilvl w:val="0"/>
          <w:numId w:val="2"/>
        </w:numPr>
        <w:spacing w:after="80" w:line="290"/>
      </w:pPr>
      <w:r>
        <w:t xml:space="preserve">ClusterRoleBinding modifications by anyone outside the platform team.</w:t>
      </w:r>
    </w:p>
    <w:p>
      <w:pPr>
        <w:pStyle w:val="ListParagraph"/>
        <w:numPr>
          <w:ilvl w:val="0"/>
          <w:numId w:val="2"/>
        </w:numPr>
        <w:spacing w:after="80" w:line="290"/>
      </w:pPr>
      <w:r>
        <w:t xml:space="preserve">Anonymous (`system:anonymous`) requests — should be zero.</w:t>
      </w:r>
    </w:p>
    <w:p>
      <w:pPr>
        <w:pStyle w:val="ListParagraph"/>
        <w:numPr>
          <w:ilvl w:val="0"/>
          <w:numId w:val="2"/>
        </w:numPr>
        <w:spacing w:after="80" w:line="290"/>
      </w:pPr>
      <w:r>
        <w:t xml:space="preserve">High-rate LIST or WATCH from unusual user agents (potential reconnaissance).</w:t>
      </w:r>
    </w:p>
    <w:p>
      <w:pPr>
        <w:pStyle w:val="ListParagraph"/>
        <w:numPr>
          <w:ilvl w:val="0"/>
          <w:numId w:val="2"/>
        </w:numPr>
        <w:spacing w:after="80" w:line="290"/>
      </w:pPr>
      <w:r>
        <w:t xml:space="preserve">Spike in 401/403 — credential brute force or recon.</w:t>
      </w:r>
    </w:p>
    <w:p>
      <w:pPr>
        <w:pStyle w:val="ListParagraph"/>
        <w:numPr>
          <w:ilvl w:val="0"/>
          <w:numId w:val="2"/>
        </w:numPr>
        <w:spacing w:after="80" w:line="290"/>
      </w:pPr>
      <w:r>
        <w:t xml:space="preserve">API calls from unusual source IPs.</w:t>
      </w:r>
    </w:p>
    <w:p>
      <w:pPr>
        <w:pStyle w:val="ListParagraph"/>
        <w:numPr>
          <w:ilvl w:val="0"/>
          <w:numId w:val="2"/>
        </w:numPr>
        <w:spacing w:after="80" w:line="290"/>
      </w:pPr>
      <w:r>
        <w:t xml:space="preserve">Successful authentication from a location the user has never logged in from before.</w:t>
      </w:r>
    </w:p>
    <w:p>
      <w:pPr>
        <w:pStyle w:val="Heading2"/>
        <w:spacing w:after="160" w:before="280"/>
      </w:pPr>
      <w:r>
        <w:t xml:space="preserve">10.6 The Feedback Loop</w:t>
      </w:r>
    </w:p>
    <w:p>
      <w:pPr>
        <w:spacing w:after="120" w:line="300"/>
      </w:pPr>
      <w:r>
        <w:t xml:space="preserve">Continuous verification produces detections. Detections produce learnings. Learnings update policies. New policies prevent similar future detections.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Detection → Investigation → Learning → Policy update → Prevention</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tc>
      </w:tr>
    </w:tbl>
    <w:p>
      <w:pPr>
        <w:spacing w:after="120" w:line="300"/>
      </w:pPr>
      <w:r>
        <w:t xml:space="preserve">A mature Zero Trust posture is one where this loop runs constantly, and detections are fewer over time because policies are tighter.</w:t>
      </w:r>
    </w:p>
    <w:p>
      <w:r>
        <w:br w:type="page"/>
      </w:r>
    </w:p>
    <w:p>
      <w:pPr>
        <w:pStyle w:val="Heading1"/>
        <w:spacing w:after="200" w:before="360"/>
      </w:pPr>
      <w:r>
        <w:t xml:space="preserve">11. BeyondCorp — Google's Pioneering Implementation</w:t>
      </w:r>
    </w:p>
    <w:p>
      <w:pPr>
        <w:pStyle w:val="Heading2"/>
        <w:spacing w:after="160" w:before="280"/>
      </w:pPr>
      <w:r>
        <w:t xml:space="preserve">11.1 The Origin</w:t>
      </w:r>
    </w:p>
    <w:p>
      <w:pPr>
        <w:spacing w:after="120" w:line="300"/>
      </w:pPr>
      <w:r>
        <w:t xml:space="preserve">In December 2009, a sophisticated state-sponsored attack now known as Operation Aurora compromised Google and dozens of other large technology companies. The attack started with a phishing email, escalated through a compromised employee laptop, and pivoted laterally inside Google's corporate network — the supposedly trusted side of the firewall.</w:t>
      </w:r>
    </w:p>
    <w:p>
      <w:pPr>
        <w:spacing w:after="120" w:line="300"/>
      </w:pPr>
      <w:r>
        <w:t xml:space="preserve">Google's response was deeper than typical incident remediation. They reasoned: if compromise of one laptop on the corporate network gives an attacker access to anything inside the corporate network, then the corporate network is the wrong unit of trust. Eliminate that assumption entirely.</w:t>
      </w:r>
    </w:p>
    <w:p>
      <w:pPr>
        <w:spacing w:after="120" w:line="300"/>
      </w:pPr>
      <w:r>
        <w:t xml:space="preserve">That decision became BeyondCorp.</w:t>
      </w:r>
    </w:p>
    <w:p>
      <w:pPr>
        <w:pStyle w:val="Heading2"/>
        <w:spacing w:after="160" w:before="280"/>
      </w:pPr>
      <w:r>
        <w:t xml:space="preserve">11.2 What BeyondCorp Is</w:t>
      </w:r>
    </w:p>
    <w:p>
      <w:pPr>
        <w:spacing w:after="120" w:line="300"/>
      </w:pPr>
      <w:r>
        <w:rPr>
          <w:b/>
          <w:bCs/>
        </w:rPr>
        <w:t xml:space="preserve">BeyondCorp </w:t>
      </w:r>
      <w:r>
        <w:t xml:space="preserve">is Google's enterprise security model that abandons the perimeter and treats the network as untrusted. Every request to every internal application — regardless of whether the user is in a Google office, at a coffee shop, or on a phone — must be authenticated and authorized through an access proxy that evaluates user identity, device identity, and request context.</w:t>
      </w:r>
    </w:p>
    <w:p>
      <w:pPr>
        <w:pStyle w:val="Heading2"/>
        <w:spacing w:after="160" w:before="280"/>
      </w:pPr>
      <w:r>
        <w:t xml:space="preserve">11.3 The Public Papers</w:t>
      </w:r>
    </w:p>
    <w:p>
      <w:pPr>
        <w:spacing w:after="120" w:line="300"/>
      </w:pPr>
      <w:r>
        <w:t xml:space="preserve">Google published the BeyondCorp work as a series of papers in ;login: from 2014 to 2018. The papers are still the best free, vendor-neutral, real-world-implementation reference for Zero Trust at scale:</w:t>
      </w:r>
    </w:p>
    <w:p>
      <w:pPr>
        <w:pStyle w:val="ListParagraph"/>
        <w:numPr>
          <w:ilvl w:val="0"/>
          <w:numId w:val="2"/>
        </w:numPr>
        <w:spacing w:after="80" w:line="290"/>
      </w:pPr>
      <w:r>
        <w:t xml:space="preserve">"BeyondCorp: A New Approach to Enterprise Security" (2014) — the founding paper.</w:t>
      </w:r>
    </w:p>
    <w:p>
      <w:pPr>
        <w:pStyle w:val="ListParagraph"/>
        <w:numPr>
          <w:ilvl w:val="0"/>
          <w:numId w:val="2"/>
        </w:numPr>
        <w:spacing w:after="80" w:line="290"/>
      </w:pPr>
      <w:r>
        <w:t xml:space="preserve">"BeyondCorp: Design to Deployment at Google" (2016) — implementation details.</w:t>
      </w:r>
    </w:p>
    <w:p>
      <w:pPr>
        <w:pStyle w:val="ListParagraph"/>
        <w:numPr>
          <w:ilvl w:val="0"/>
          <w:numId w:val="2"/>
        </w:numPr>
        <w:spacing w:after="80" w:line="290"/>
      </w:pPr>
      <w:r>
        <w:t xml:space="preserve">"BeyondCorp: The Access Proxy" (2016) — the core architectural component.</w:t>
      </w:r>
    </w:p>
    <w:p>
      <w:pPr>
        <w:pStyle w:val="ListParagraph"/>
        <w:numPr>
          <w:ilvl w:val="0"/>
          <w:numId w:val="2"/>
        </w:numPr>
        <w:spacing w:after="80" w:line="290"/>
      </w:pPr>
      <w:r>
        <w:t xml:space="preserve">"Migrating to BeyondCorp: Maintaining Productivity While Improving Security" (2017) — change management.</w:t>
      </w:r>
    </w:p>
    <w:p>
      <w:pPr>
        <w:pStyle w:val="ListParagraph"/>
        <w:numPr>
          <w:ilvl w:val="0"/>
          <w:numId w:val="2"/>
        </w:numPr>
        <w:spacing w:after="80" w:line="290"/>
      </w:pPr>
      <w:r>
        <w:t xml:space="preserve">"BeyondCorp 5: The User Experience" (2017) — front-line UX.</w:t>
      </w:r>
    </w:p>
    <w:p>
      <w:pPr>
        <w:pStyle w:val="ListParagraph"/>
        <w:numPr>
          <w:ilvl w:val="0"/>
          <w:numId w:val="2"/>
        </w:numPr>
        <w:spacing w:after="80" w:line="290"/>
      </w:pPr>
      <w:r>
        <w:t xml:space="preserve">"BeyondCorp 6: Building a Healthy Fleet" (2018) — device trust.</w:t>
      </w:r>
    </w:p>
    <w:p>
      <w:pPr>
        <w:spacing w:after="120" w:line="300"/>
      </w:pPr>
      <w:r>
        <w:t xml:space="preserve">Reading these papers is hours of value. They cost nothing and represent decades of accumulated practice.</w:t>
      </w:r>
    </w:p>
    <w:p>
      <w:pPr>
        <w:pStyle w:val="Heading2"/>
        <w:spacing w:after="160" w:before="280"/>
      </w:pPr>
      <w:r>
        <w:t xml:space="preserve">11.4 The Architecture in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User on laptop / phone / wherever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ACCESS PROXY                  │   ← single entry point for</w:t>
            </w:r>
          </w:p>
          <w:p>
            <w:pPr>
              <w:spacing w:after="0" w:line="260"/>
            </w:pPr>
            <w:r>
              <w:rPr>
                <w:rFonts w:ascii="Consolas" w:cs="Consolas" w:eastAsia="Consolas" w:hAnsi="Consolas"/>
                <w:sz w:val="20"/>
                <w:szCs w:val="20"/>
              </w:rPr>
              <w:t xml:space="preserve">  │                                         │     all internal apps</w:t>
            </w:r>
          </w:p>
          <w:p>
            <w:pPr>
              <w:spacing w:after="0" w:line="260"/>
            </w:pPr>
            <w:r>
              <w:rPr>
                <w:rFonts w:ascii="Consolas" w:cs="Consolas" w:eastAsia="Consolas" w:hAnsi="Consolas"/>
                <w:sz w:val="20"/>
                <w:szCs w:val="20"/>
              </w:rPr>
              <w:t xml:space="preserve">  │  Asks the Access Control Engine:        │</w:t>
            </w:r>
          </w:p>
          <w:p>
            <w:pPr>
              <w:spacing w:after="0" w:line="260"/>
            </w:pPr>
            <w:r>
              <w:rPr>
                <w:rFonts w:ascii="Consolas" w:cs="Consolas" w:eastAsia="Consolas" w:hAnsi="Consolas"/>
                <w:sz w:val="20"/>
                <w:szCs w:val="20"/>
              </w:rPr>
              <w:t xml:space="preserve">  │   - Who is this user (OIDC / SSO)?      │</w:t>
            </w:r>
          </w:p>
          <w:p>
            <w:pPr>
              <w:spacing w:after="0" w:line="260"/>
            </w:pPr>
            <w:r>
              <w:rPr>
                <w:rFonts w:ascii="Consolas" w:cs="Consolas" w:eastAsia="Consolas" w:hAnsi="Consolas"/>
                <w:sz w:val="20"/>
                <w:szCs w:val="20"/>
              </w:rPr>
              <w:t xml:space="preserve">  │   - Is the device known + healthy?      │</w:t>
            </w:r>
          </w:p>
          <w:p>
            <w:pPr>
              <w:spacing w:after="0" w:line="260"/>
            </w:pPr>
            <w:r>
              <w:rPr>
                <w:rFonts w:ascii="Consolas" w:cs="Consolas" w:eastAsia="Consolas" w:hAnsi="Consolas"/>
                <w:sz w:val="20"/>
                <w:szCs w:val="20"/>
              </w:rPr>
              <w:t xml:space="preserve">  │   - What's the risk score for this      │</w:t>
            </w:r>
          </w:p>
          <w:p>
            <w:pPr>
              <w:spacing w:after="0" w:line="260"/>
            </w:pPr>
            <w:r>
              <w:rPr>
                <w:rFonts w:ascii="Consolas" w:cs="Consolas" w:eastAsia="Consolas" w:hAnsi="Consolas"/>
                <w:sz w:val="20"/>
                <w:szCs w:val="20"/>
              </w:rPr>
              <w:t xml:space="preserve">  │     user+device+context?                │</w:t>
            </w:r>
          </w:p>
          <w:p>
            <w:pPr>
              <w:spacing w:after="0" w:line="260"/>
            </w:pPr>
            <w:r>
              <w:rPr>
                <w:rFonts w:ascii="Consolas" w:cs="Consolas" w:eastAsia="Consolas" w:hAnsi="Consolas"/>
                <w:sz w:val="20"/>
                <w:szCs w:val="20"/>
              </w:rPr>
              <w:t xml:space="preserve">  │   - Is the requested resource           │</w:t>
            </w:r>
          </w:p>
          <w:p>
            <w:pPr>
              <w:spacing w:after="0" w:line="260"/>
            </w:pPr>
            <w:r>
              <w:rPr>
                <w:rFonts w:ascii="Consolas" w:cs="Consolas" w:eastAsia="Consolas" w:hAnsi="Consolas"/>
                <w:sz w:val="20"/>
                <w:szCs w:val="20"/>
              </w:rPr>
              <w:t xml:space="preserve">  │     allowed for that risk level?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forwards if allowed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Internal app  │  ← does NOT need to know</w:t>
            </w:r>
          </w:p>
          <w:p>
            <w:pPr>
              <w:spacing w:after="0" w:line="260"/>
            </w:pPr>
            <w:r>
              <w:rPr>
                <w:rFonts w:ascii="Consolas" w:cs="Consolas" w:eastAsia="Consolas" w:hAnsi="Consolas"/>
                <w:sz w:val="20"/>
                <w:szCs w:val="20"/>
              </w:rPr>
              <w:t xml:space="preserve">              │  (no AuthN)    │     anything about authentication</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11.5 The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Component</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Role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Access Proxy</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Single ingress for all internal apps. Authenticates user, evaluates device + context.</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Single Sign-On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Federated user authentication (SAML/OIDC), enforces MFA.</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Device Inventory</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Authoritative list of devices: who owns them, OS version, patches, security software.</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Trust Inferer</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Computes a real-time "trust score" from user identity + device posture + behavior.</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Access Control Engine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Decides whether a given (user, device, request) tuple meets the resource's required trust level.</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Resource Inventory</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Maps every internal resource to a required trust level.</w:t>
            </w:r>
          </w:p>
        </w:tc>
      </w:tr>
    </w:tbl>
    <w:p>
      <w:pPr>
        <w:pStyle w:val="Heading2"/>
        <w:spacing w:after="160" w:before="280"/>
      </w:pPr>
      <w:r>
        <w:t xml:space="preserve">11.6 The Three Insights That Make BeyondCorp Work</w:t>
      </w:r>
    </w:p>
    <w:p>
      <w:pPr>
        <w:pStyle w:val="Heading3"/>
        <w:spacing w:after="120" w:before="220"/>
      </w:pPr>
      <w:r>
        <w:t xml:space="preserve">Insight 1 — Network is not identity</w:t>
      </w:r>
    </w:p>
    <w:p>
      <w:pPr>
        <w:spacing w:after="120" w:line="300"/>
      </w:pPr>
      <w:r>
        <w:t xml:space="preserve">BeyondCorp removes the assumption that being on the corporate network means anything about identity or trust. The user proves who they are with strong credentials regardless of network.</w:t>
      </w:r>
    </w:p>
    <w:p>
      <w:pPr>
        <w:pStyle w:val="Heading3"/>
        <w:spacing w:after="120" w:before="220"/>
      </w:pPr>
      <w:r>
        <w:t xml:space="preserve">Insight 2 — Devices are first-class citizens</w:t>
      </w:r>
    </w:p>
    <w:p>
      <w:pPr>
        <w:spacing w:after="120" w:line="300"/>
      </w:pPr>
      <w:r>
        <w:t xml:space="preserve">BeyondCorp authenticates the DEVICE, not just the user. Every laptop has a device certificate; the device's posture (OS up to date, full disk encryption on, no jailbreak) is verified continuously. A user trying to access a sensitive resource from an unmanaged device is treated differently from the same user on a hardened corporate laptop.</w:t>
      </w:r>
    </w:p>
    <w:p>
      <w:pPr>
        <w:pStyle w:val="Heading3"/>
        <w:spacing w:after="120" w:before="220"/>
      </w:pPr>
      <w:r>
        <w:t xml:space="preserve">Insight 3 — Trust is dynamic, not binary</w:t>
      </w:r>
    </w:p>
    <w:p>
      <w:pPr>
        <w:spacing w:after="120" w:line="300"/>
      </w:pPr>
      <w:r>
        <w:t xml:space="preserve">Different resources require different trust levels. "Read the public-events calendar" requires less trust than "deploy code to prod." The trust level is computed from many inputs (identity strength, device posture, location, recent behavior) and re-evaluated on every request. As trust signals degrade, access narrows automatically.</w:t>
      </w:r>
    </w:p>
    <w:p>
      <w:pPr>
        <w:pStyle w:val="Heading2"/>
        <w:spacing w:after="160" w:before="280"/>
      </w:pPr>
      <w:r>
        <w:t xml:space="preserve">11.7 BeyondCorp in Kubernetes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BeyondCorp concept</w:t>
            </w:r>
          </w:p>
        </w:tc>
        <w:tc>
          <w:tcPr>
            <w:tcW w:type="dxa" w:w="66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Kubernetes / cloud-native equivalent</w:t>
            </w:r>
          </w:p>
        </w:tc>
      </w:tr>
      <w:tr>
        <w:tc>
          <w:tcPr>
            <w:tcW w:type="dxa" w:w="2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Access Proxy</w:t>
            </w:r>
          </w:p>
        </w:tc>
        <w:tc>
          <w:tcPr>
            <w:tcW w:type="dxa" w:w="6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API gateway / Ingress controller / Istio ingress gateway</w:t>
            </w:r>
          </w:p>
        </w:tc>
      </w:tr>
      <w:tr>
        <w:tc>
          <w:tcPr>
            <w:tcW w:type="dxa" w:w="2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SSO</w:t>
            </w:r>
          </w:p>
        </w:tc>
        <w:tc>
          <w:tcPr>
            <w:tcW w:type="dxa" w:w="6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OIDC integration with the API server (Module 2 §8)</w:t>
            </w:r>
          </w:p>
        </w:tc>
      </w:tr>
      <w:tr>
        <w:tc>
          <w:tcPr>
            <w:tcW w:type="dxa" w:w="2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Device Inventory</w:t>
            </w:r>
          </w:p>
        </w:tc>
        <w:tc>
          <w:tcPr>
            <w:tcW w:type="dxa" w:w="6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Less mature in pure cloud-native; vendor-specific tools (Jamf, Intune, Kandji) integrated via OIDC claims</w:t>
            </w:r>
          </w:p>
        </w:tc>
      </w:tr>
      <w:tr>
        <w:tc>
          <w:tcPr>
            <w:tcW w:type="dxa" w:w="2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Trust Inferer</w:t>
            </w:r>
          </w:p>
        </w:tc>
        <w:tc>
          <w:tcPr>
            <w:tcW w:type="dxa" w:w="6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Cloud IAM conditional access; service mesh AuthorizationPolicy with context</w:t>
            </w:r>
          </w:p>
        </w:tc>
      </w:tr>
      <w:tr>
        <w:tc>
          <w:tcPr>
            <w:tcW w:type="dxa" w:w="2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Access Control Engine</w:t>
            </w:r>
          </w:p>
        </w:tc>
        <w:tc>
          <w:tcPr>
            <w:tcW w:type="dxa" w:w="6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OPA / Gatekeeper / Kyverno + service mesh authz</w:t>
            </w:r>
          </w:p>
        </w:tc>
      </w:tr>
      <w:tr>
        <w:tc>
          <w:tcPr>
            <w:tcW w:type="dxa" w:w="2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Resource Inventory</w:t>
            </w:r>
          </w:p>
        </w:tc>
        <w:tc>
          <w:tcPr>
            <w:tcW w:type="dxa" w:w="6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K8s namespaces + labels; OPA data; cloud resource tags</w:t>
            </w:r>
          </w:p>
        </w:tc>
      </w:tr>
    </w:tbl>
    <w:p>
      <w:pPr>
        <w:pStyle w:val="Heading2"/>
        <w:spacing w:after="160" w:before="280"/>
      </w:pPr>
      <w:r>
        <w:t xml:space="preserve">11.8 What BeyondCorp Got Right</w:t>
      </w:r>
    </w:p>
    <w:p>
      <w:pPr>
        <w:pStyle w:val="ListParagraph"/>
        <w:numPr>
          <w:ilvl w:val="0"/>
          <w:numId w:val="2"/>
        </w:numPr>
        <w:spacing w:after="80" w:line="290"/>
      </w:pPr>
      <w:r>
        <w:t xml:space="preserve">It validated Zero Trust at extreme scale (hundreds of thousands of users, millions of devices, tens of thousands of internal services).</w:t>
      </w:r>
    </w:p>
    <w:p>
      <w:pPr>
        <w:pStyle w:val="ListParagraph"/>
        <w:numPr>
          <w:ilvl w:val="0"/>
          <w:numId w:val="2"/>
        </w:numPr>
        <w:spacing w:after="80" w:line="290"/>
      </w:pPr>
      <w:r>
        <w:t xml:space="preserve">It demonstrated that the user experience improves — VPNs are eliminated, access is faster, more reliable.</w:t>
      </w:r>
    </w:p>
    <w:p>
      <w:pPr>
        <w:pStyle w:val="ListParagraph"/>
        <w:numPr>
          <w:ilvl w:val="0"/>
          <w:numId w:val="2"/>
        </w:numPr>
        <w:spacing w:after="80" w:line="290"/>
      </w:pPr>
      <w:r>
        <w:t xml:space="preserve">It showed that migration is hard but possible — Google ran VPN and BeyondCorp in parallel for years.</w:t>
      </w:r>
    </w:p>
    <w:p>
      <w:pPr>
        <w:pStyle w:val="ListParagraph"/>
        <w:numPr>
          <w:ilvl w:val="0"/>
          <w:numId w:val="2"/>
        </w:numPr>
        <w:spacing w:after="80" w:line="290"/>
      </w:pPr>
      <w:r>
        <w:t xml:space="preserve">It separated authentication from application code — apps got dramatically simpler.</w:t>
      </w:r>
    </w:p>
    <w:p>
      <w:pPr>
        <w:pStyle w:val="Heading2"/>
        <w:spacing w:after="160" w:before="280"/>
      </w:pPr>
      <w:r>
        <w:t xml:space="preserve">11.9 Lessons for the Rest of Us</w:t>
      </w:r>
    </w:p>
    <w:p>
      <w:pPr>
        <w:pStyle w:val="ListParagraph"/>
        <w:numPr>
          <w:ilvl w:val="0"/>
          <w:numId w:val="2"/>
        </w:numPr>
        <w:spacing w:after="80" w:line="290"/>
      </w:pPr>
      <w:r>
        <w:t xml:space="preserve">Pick a single access path — a gateway / proxy — through which every request must flow.</w:t>
      </w:r>
    </w:p>
    <w:p>
      <w:pPr>
        <w:pStyle w:val="ListParagraph"/>
        <w:numPr>
          <w:ilvl w:val="0"/>
          <w:numId w:val="2"/>
        </w:numPr>
        <w:spacing w:after="80" w:line="290"/>
      </w:pPr>
      <w:r>
        <w:t xml:space="preserve">Federate identity centrally; don't let each app run its own auth.</w:t>
      </w:r>
    </w:p>
    <w:p>
      <w:pPr>
        <w:pStyle w:val="ListParagraph"/>
        <w:numPr>
          <w:ilvl w:val="0"/>
          <w:numId w:val="2"/>
        </w:numPr>
        <w:spacing w:after="80" w:line="290"/>
      </w:pPr>
      <w:r>
        <w:t xml:space="preserve">Treat the device as authentication-relevant, not just the user.</w:t>
      </w:r>
    </w:p>
    <w:p>
      <w:pPr>
        <w:pStyle w:val="ListParagraph"/>
        <w:numPr>
          <w:ilvl w:val="0"/>
          <w:numId w:val="2"/>
        </w:numPr>
        <w:spacing w:after="80" w:line="290"/>
      </w:pPr>
      <w:r>
        <w:t xml:space="preserve">Use risk-based access controls — different resources, different bars.</w:t>
      </w:r>
    </w:p>
    <w:p>
      <w:pPr>
        <w:pStyle w:val="ListParagraph"/>
        <w:numPr>
          <w:ilvl w:val="0"/>
          <w:numId w:val="2"/>
        </w:numPr>
        <w:spacing w:after="80" w:line="290"/>
      </w:pPr>
      <w:r>
        <w:t xml:space="preserve">Plan for a multi-year migration. Start by putting one app behind the proxy.</w:t>
      </w:r>
    </w:p>
    <w:p>
      <w:r>
        <w:br w:type="page"/>
      </w:r>
    </w:p>
    <w:p>
      <w:pPr>
        <w:pStyle w:val="Heading1"/>
        <w:spacing w:after="200" w:before="360"/>
      </w:pPr>
      <w:r>
        <w:t xml:space="preserve">12. SPIFFE / SPIRE — Universal Workload Identity</w:t>
      </w:r>
    </w:p>
    <w:p>
      <w:pPr>
        <w:pStyle w:val="Heading2"/>
        <w:spacing w:after="160" w:before="280"/>
      </w:pPr>
      <w:r>
        <w:t xml:space="preserve">12.1 Why SPIFFE Is Mentioned Specifically Under Zero Trust</w:t>
      </w:r>
    </w:p>
    <w:p>
      <w:pPr>
        <w:spacing w:after="120" w:line="300"/>
      </w:pPr>
      <w:r>
        <w:t xml:space="preserve">Module 7 §7 introduced SPIFFE / SPIRE as one of several workload identity options. In a Zero Trust context, SPIFFE has special importance:</w:t>
      </w:r>
    </w:p>
    <w:p>
      <w:pPr>
        <w:pStyle w:val="ListParagraph"/>
        <w:numPr>
          <w:ilvl w:val="0"/>
          <w:numId w:val="2"/>
        </w:numPr>
        <w:spacing w:after="80" w:line="290"/>
      </w:pPr>
      <w:r>
        <w:t xml:space="preserve">It is **vendor-neutral** — works across clouds, on-prem, virtual machines, K8s, bare metal, serverless.</w:t>
      </w:r>
    </w:p>
    <w:p>
      <w:pPr>
        <w:pStyle w:val="ListParagraph"/>
        <w:numPr>
          <w:ilvl w:val="0"/>
          <w:numId w:val="2"/>
        </w:numPr>
        <w:spacing w:after="80" w:line="290"/>
      </w:pPr>
      <w:r>
        <w:t xml:space="preserve">It provides a **uniform identity format** (the SPIFFE ID URI) so policies can refer to workloads consistently across environments.</w:t>
      </w:r>
    </w:p>
    <w:p>
      <w:pPr>
        <w:pStyle w:val="ListParagraph"/>
        <w:numPr>
          <w:ilvl w:val="0"/>
          <w:numId w:val="2"/>
        </w:numPr>
        <w:spacing w:after="80" w:line="290"/>
      </w:pPr>
      <w:r>
        <w:t xml:space="preserve">It is **CNCF graduated**, with broad ecosystem adoption (Istio, Linkerd, Cilium, Vault, AWS, etc.).</w:t>
      </w:r>
    </w:p>
    <w:p>
      <w:pPr>
        <w:pStyle w:val="ListParagraph"/>
        <w:numPr>
          <w:ilvl w:val="0"/>
          <w:numId w:val="2"/>
        </w:numPr>
        <w:spacing w:after="80" w:line="290"/>
      </w:pPr>
      <w:r>
        <w:t xml:space="preserve">It produces **short-lived, attested** credentials — the SVID (X.509 or JWT) — exactly aligning with Zero Trust's identity principles.</w:t>
      </w:r>
    </w:p>
    <w:p>
      <w:pPr>
        <w:pStyle w:val="Heading2"/>
        <w:spacing w:after="160" w:before="280"/>
      </w:pPr>
      <w:r>
        <w:t xml:space="preserve">12.2 Why a Universal Identity Matters for Zero Trust</w:t>
      </w:r>
    </w:p>
    <w:p>
      <w:pPr>
        <w:spacing w:after="120" w:line="300"/>
      </w:pPr>
      <w:r>
        <w:t xml:space="preserve">Zero Trust requires that every entity have a strong, verifiable identity. Without SPIFFE (or equivalent), you end up with:</w:t>
      </w:r>
    </w:p>
    <w:p>
      <w:pPr>
        <w:pStyle w:val="ListParagraph"/>
        <w:numPr>
          <w:ilvl w:val="0"/>
          <w:numId w:val="2"/>
        </w:numPr>
        <w:spacing w:after="80" w:line="290"/>
      </w:pPr>
      <w:r>
        <w:t xml:space="preserve">AWS workloads identified by IRSA.</w:t>
      </w:r>
    </w:p>
    <w:p>
      <w:pPr>
        <w:pStyle w:val="ListParagraph"/>
        <w:numPr>
          <w:ilvl w:val="0"/>
          <w:numId w:val="2"/>
        </w:numPr>
        <w:spacing w:after="80" w:line="290"/>
      </w:pPr>
      <w:r>
        <w:t xml:space="preserve">GCP workloads identified by Workload Identity.</w:t>
      </w:r>
    </w:p>
    <w:p>
      <w:pPr>
        <w:pStyle w:val="ListParagraph"/>
        <w:numPr>
          <w:ilvl w:val="0"/>
          <w:numId w:val="2"/>
        </w:numPr>
        <w:spacing w:after="80" w:line="290"/>
      </w:pPr>
      <w:r>
        <w:t xml:space="preserve">Azure workloads identified by Workload Identity.</w:t>
      </w:r>
    </w:p>
    <w:p>
      <w:pPr>
        <w:pStyle w:val="ListParagraph"/>
        <w:numPr>
          <w:ilvl w:val="0"/>
          <w:numId w:val="2"/>
        </w:numPr>
        <w:spacing w:after="80" w:line="290"/>
      </w:pPr>
      <w:r>
        <w:t xml:space="preserve">On-prem workloads identified by certificates from your internal CA.</w:t>
      </w:r>
    </w:p>
    <w:p>
      <w:pPr>
        <w:pStyle w:val="ListParagraph"/>
        <w:numPr>
          <w:ilvl w:val="0"/>
          <w:numId w:val="2"/>
        </w:numPr>
        <w:spacing w:after="80" w:line="290"/>
      </w:pPr>
      <w:r>
        <w:t xml:space="preserve">Each identity in a different format, with different validation rules, different lifecycle, different trust roots.</w:t>
      </w:r>
    </w:p>
    <w:p>
      <w:pPr>
        <w:spacing w:after="120" w:line="300"/>
      </w:pPr>
      <w:r>
        <w:t xml:space="preserve">Zero Trust at scale is much easier when there's ONE identity format. SPIFFE is that format.</w:t>
      </w:r>
    </w:p>
    <w:p>
      <w:pPr>
        <w:pStyle w:val="Heading2"/>
        <w:spacing w:after="160" w:before="280"/>
      </w:pPr>
      <w:r>
        <w:t xml:space="preserve">12.3 The Critical Pieces</w:t>
      </w:r>
    </w:p>
    <w:p>
      <w:pPr>
        <w:pStyle w:val="Heading3"/>
        <w:spacing w:after="120" w:before="220"/>
      </w:pPr>
      <w:r>
        <w:t xml:space="preserve">12.3.1 SPIFFE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spiffe://example.org/ns/payments/sa/payments-api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Trust domain: example.org</w:t>
            </w:r>
          </w:p>
          <w:p>
            <w:pPr>
              <w:spacing w:after="0" w:line="260"/>
            </w:pPr>
            <w:r>
              <w:rPr>
                <w:rFonts w:ascii="Consolas" w:cs="Consolas" w:eastAsia="Consolas" w:hAnsi="Consolas"/>
                <w:sz w:val="20"/>
                <w:szCs w:val="20"/>
              </w:rPr>
              <w:t xml:space="preserve"># Path:         /ns/payments/sa/payments-api</w:t>
            </w:r>
          </w:p>
          <w:p>
            <w:pPr>
              <w:spacing w:after="0" w:line="260"/>
            </w:pPr>
            <w:r>
              <w:rPr>
                <w:rFonts w:ascii="Consolas" w:cs="Consolas" w:eastAsia="Consolas" w:hAnsi="Consolas"/>
                <w:sz w:val="20"/>
                <w:szCs w:val="20"/>
              </w:rPr>
              <w:t xml:space="preserve"># Encodes:      Kubernetes namespace + ServiceAccount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Equivalent for a non-K8s workload:</w:t>
            </w:r>
          </w:p>
          <w:p>
            <w:pPr>
              <w:spacing w:after="0" w:line="260"/>
            </w:pPr>
            <w:r>
              <w:rPr>
                <w:rFonts w:ascii="Consolas" w:cs="Consolas" w:eastAsia="Consolas" w:hAnsi="Consolas"/>
                <w:sz w:val="20"/>
                <w:szCs w:val="20"/>
              </w:rPr>
              <w:t xml:space="preserve">spiffe://example.org/datacenter/dc1/host/db-primary-001</w:t>
            </w:r>
          </w:p>
          <w:p>
            <w:pPr>
              <w:spacing w:after="0" w:line="260"/>
            </w:pPr>
            <w:r>
              <w:rPr>
                <w:rFonts w:ascii="Consolas" w:cs="Consolas" w:eastAsia="Consolas" w:hAnsi="Consolas"/>
                <w:sz w:val="20"/>
                <w:szCs w:val="20"/>
              </w:rPr>
              <w:t xml:space="preserve">spiffe://example.org/lambda/payments-charge-handler</w:t>
            </w:r>
          </w:p>
        </w:tc>
      </w:tr>
    </w:tbl>
    <w:p>
      <w:pPr>
        <w:pStyle w:val="Heading3"/>
        <w:spacing w:after="120" w:before="220"/>
      </w:pPr>
      <w:r>
        <w:t xml:space="preserve">12.3.2 SVID</w:t>
      </w:r>
    </w:p>
    <w:p>
      <w:pPr>
        <w:pStyle w:val="ListParagraph"/>
        <w:numPr>
          <w:ilvl w:val="0"/>
          <w:numId w:val="2"/>
        </w:numPr>
        <w:spacing w:after="80" w:line="290"/>
      </w:pPr>
      <w:r>
        <w:t xml:space="preserve">Short-lived (minutes to an hour by default).</w:t>
      </w:r>
    </w:p>
    <w:p>
      <w:pPr>
        <w:pStyle w:val="ListParagraph"/>
        <w:numPr>
          <w:ilvl w:val="0"/>
          <w:numId w:val="2"/>
        </w:numPr>
        <w:spacing w:after="80" w:line="290"/>
      </w:pPr>
      <w:r>
        <w:t xml:space="preserve">Issued cryptographically — X.509 certificate or JWT.</w:t>
      </w:r>
    </w:p>
    <w:p>
      <w:pPr>
        <w:pStyle w:val="ListParagraph"/>
        <w:numPr>
          <w:ilvl w:val="0"/>
          <w:numId w:val="2"/>
        </w:numPr>
        <w:spacing w:after="80" w:line="290"/>
      </w:pPr>
      <w:r>
        <w:t xml:space="preserve">Verifiable against the trust domain's root.</w:t>
      </w:r>
    </w:p>
    <w:p>
      <w:pPr>
        <w:pStyle w:val="ListParagraph"/>
        <w:numPr>
          <w:ilvl w:val="0"/>
          <w:numId w:val="2"/>
        </w:numPr>
        <w:spacing w:after="80" w:line="290"/>
      </w:pPr>
      <w:r>
        <w:t xml:space="preserve">Auto-rotated by the SPIRE Agent — workloads get fresh SVIDs continuously.</w:t>
      </w:r>
    </w:p>
    <w:p>
      <w:pPr>
        <w:pStyle w:val="Heading3"/>
        <w:spacing w:after="120" w:before="220"/>
      </w:pPr>
      <w:r>
        <w:t xml:space="preserve">12.3.3 Workload API</w:t>
      </w:r>
    </w:p>
    <w:p>
      <w:pPr>
        <w:spacing w:after="120" w:line="300"/>
      </w:pPr>
      <w:r>
        <w:t xml:space="preserve">A local Unix socket every workload can read to fetch its SVID. The workload doesn't manage keys, doesn't manage rotation, doesn't manage trust — it just asks the local SPIRE Agent for its current SVID.</w:t>
      </w:r>
    </w:p>
    <w:p>
      <w:pPr>
        <w:pStyle w:val="Heading2"/>
        <w:spacing w:after="160" w:before="280"/>
      </w:pPr>
      <w:r>
        <w:t xml:space="preserve">12.4 Attestation — How SPIRE Knows Who's Asking</w:t>
      </w:r>
    </w:p>
    <w:p>
      <w:pPr>
        <w:spacing w:after="120" w:line="300"/>
      </w:pPr>
      <w:r>
        <w:t xml:space="preserve">Section 7 of Module 7 covered this; for Zero Trust, the key insight is the chain of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Workload calls workload-api Unix socket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SPIRE Agent looks up the calling process (PID):</w:t>
            </w:r>
          </w:p>
          <w:p>
            <w:pPr>
              <w:spacing w:after="0" w:line="260"/>
            </w:pPr>
            <w:r>
              <w:rPr>
                <w:rFonts w:ascii="Consolas" w:cs="Consolas" w:eastAsia="Consolas" w:hAnsi="Consolas"/>
                <w:sz w:val="20"/>
                <w:szCs w:val="20"/>
              </w:rPr>
              <w:t xml:space="preserve">   - container ID (cgroup namespace)</w:t>
            </w:r>
          </w:p>
          <w:p>
            <w:pPr>
              <w:spacing w:after="0" w:line="260"/>
            </w:pPr>
            <w:r>
              <w:rPr>
                <w:rFonts w:ascii="Consolas" w:cs="Consolas" w:eastAsia="Consolas" w:hAnsi="Consolas"/>
                <w:sz w:val="20"/>
                <w:szCs w:val="20"/>
              </w:rPr>
              <w:t xml:space="preserve">   - container image hash</w:t>
            </w:r>
          </w:p>
          <w:p>
            <w:pPr>
              <w:spacing w:after="0" w:line="260"/>
            </w:pPr>
            <w:r>
              <w:rPr>
                <w:rFonts w:ascii="Consolas" w:cs="Consolas" w:eastAsia="Consolas" w:hAnsi="Consolas"/>
                <w:sz w:val="20"/>
                <w:szCs w:val="20"/>
              </w:rPr>
              <w:t xml:space="preserve">   - K8s namespace, pod name, ServiceAccount, labels</w:t>
            </w:r>
          </w:p>
          <w:p>
            <w:pPr>
              <w:spacing w:after="0" w:line="260"/>
            </w:pPr>
            <w:r>
              <w:rPr>
                <w:rFonts w:ascii="Consolas" w:cs="Consolas" w:eastAsia="Consolas" w:hAnsi="Consolas"/>
                <w:sz w:val="20"/>
                <w:szCs w:val="20"/>
              </w:rPr>
              <w:t xml:space="preserve">   - Linux UID, GID, capabilities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SPIRE Agent compares this evidence against</w:t>
            </w:r>
          </w:p>
          <w:p>
            <w:pPr>
              <w:spacing w:after="0" w:line="260"/>
            </w:pPr>
            <w:r>
              <w:rPr>
                <w:rFonts w:ascii="Consolas" w:cs="Consolas" w:eastAsia="Consolas" w:hAnsi="Consolas"/>
                <w:sz w:val="20"/>
                <w:szCs w:val="20"/>
              </w:rPr>
              <w:t xml:space="preserve">the registration entries on the SPIRE Server.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the evidence matches a registration,</w:t>
            </w:r>
          </w:p>
          <w:p>
            <w:pPr>
              <w:spacing w:after="0" w:line="260"/>
            </w:pPr>
            <w:r>
              <w:rPr>
                <w:rFonts w:ascii="Consolas" w:cs="Consolas" w:eastAsia="Consolas" w:hAnsi="Consolas"/>
                <w:sz w:val="20"/>
                <w:szCs w:val="20"/>
              </w:rPr>
              <w:t xml:space="preserve">SPIRE Agent issues an SVID for that SPIFFE 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Workload uses the SVID to authenticate to its peers.</w:t>
            </w:r>
          </w:p>
          <w:p>
            <w:pPr>
              <w:spacing w:after="0" w:line="260"/>
            </w:pPr>
            <w:r>
              <w:rPr>
                <w:rFonts w:ascii="Consolas" w:cs="Consolas" w:eastAsia="Consolas" w:hAnsi="Consolas"/>
                <w:sz w:val="20"/>
                <w:szCs w:val="20"/>
              </w:rPr>
              <w:t xml:space="preserve">Peers verify the SVID against the trust domain root.</w:t>
            </w:r>
          </w:p>
        </w:tc>
      </w:tr>
    </w:tbl>
    <w:p>
      <w:pPr>
        <w:spacing w:after="120" w:line="300"/>
      </w:pPr>
      <w:r>
        <w:t xml:space="preserve">There is no shared secret. The workload's identity is established by attestation — the kernel-observed evidence about what the process is — not by knowledge of a credential.</w:t>
      </w:r>
    </w:p>
    <w:p>
      <w:pPr>
        <w:pStyle w:val="Heading2"/>
        <w:spacing w:after="160" w:before="280"/>
      </w:pPr>
      <w:r>
        <w:t xml:space="preserve">12.5 SPIFFE in a Service Mesh</w:t>
      </w:r>
    </w:p>
    <w:p>
      <w:pPr>
        <w:spacing w:after="120" w:line="300"/>
      </w:pPr>
      <w:r>
        <w:t xml:space="preserve">Service meshes increasingly use SPIFFE as their identity backplane:</w:t>
      </w:r>
    </w:p>
    <w:p>
      <w:pPr>
        <w:pStyle w:val="ListParagraph"/>
        <w:numPr>
          <w:ilvl w:val="0"/>
          <w:numId w:val="2"/>
        </w:numPr>
        <w:spacing w:after="80" w:line="290"/>
      </w:pPr>
      <w:r>
        <w:t xml:space="preserve">**Istio** — Istio's identity model is SPIFFE-compatible. Cross-cluster federation uses SPIFFE.</w:t>
      </w:r>
    </w:p>
    <w:p>
      <w:pPr>
        <w:pStyle w:val="ListParagraph"/>
        <w:numPr>
          <w:ilvl w:val="0"/>
          <w:numId w:val="2"/>
        </w:numPr>
        <w:spacing w:after="80" w:line="290"/>
      </w:pPr>
      <w:r>
        <w:t xml:space="preserve">**Linkerd** — internal identity is built on similar principles; can integrate with SPIFFE for federation.</w:t>
      </w:r>
    </w:p>
    <w:p>
      <w:pPr>
        <w:pStyle w:val="ListParagraph"/>
        <w:numPr>
          <w:ilvl w:val="0"/>
          <w:numId w:val="2"/>
        </w:numPr>
        <w:spacing w:after="80" w:line="290"/>
      </w:pPr>
      <w:r>
        <w:t xml:space="preserve">**Cilium** — supports SPIFFE/SPIRE as the identity backplane for cross-cluster mesh.</w:t>
      </w:r>
    </w:p>
    <w:p>
      <w:pPr>
        <w:spacing w:after="120" w:line="300"/>
      </w:pPr>
      <w:r>
        <w:t xml:space="preserve">If you have a mature service mesh, you may already be doing SPIFFE without consciously running SPIRE.</w:t>
      </w:r>
    </w:p>
    <w:p>
      <w:pPr>
        <w:pStyle w:val="Heading2"/>
        <w:spacing w:after="160" w:before="280"/>
      </w:pPr>
      <w:r>
        <w:t xml:space="preserve">12.6 Federation — The Multi-Trust-Domain Story</w:t>
      </w:r>
    </w:p>
    <w:p>
      <w:pPr>
        <w:spacing w:after="120" w:line="300"/>
      </w:pPr>
      <w:r>
        <w:t xml:space="preserve">Two organizations (or two business units, or two clusters) each have their own SPIFFE trust domain. They federate by exchanging public keys / bundles. Workloads in domain A can authenticate to workloads in domain B by presenting their SVIDs; verification uses the federated bundle.</w:t>
      </w:r>
    </w:p>
    <w:p>
      <w:pPr>
        <w:pStyle w:val="ListParagraph"/>
        <w:numPr>
          <w:ilvl w:val="0"/>
          <w:numId w:val="2"/>
        </w:numPr>
        <w:spacing w:after="80" w:line="290"/>
      </w:pPr>
      <w:r>
        <w:t xml:space="preserve">This generalizes Zero Trust beyond a single organization.</w:t>
      </w:r>
    </w:p>
    <w:p>
      <w:pPr>
        <w:pStyle w:val="ListParagraph"/>
        <w:numPr>
          <w:ilvl w:val="0"/>
          <w:numId w:val="2"/>
        </w:numPr>
        <w:spacing w:after="80" w:line="290"/>
      </w:pPr>
      <w:r>
        <w:t xml:space="preserve">Hybrid cloud workloads can authenticate uniformly without per-cloud credentials.</w:t>
      </w:r>
    </w:p>
    <w:p>
      <w:pPr>
        <w:pStyle w:val="ListParagraph"/>
        <w:numPr>
          <w:ilvl w:val="0"/>
          <w:numId w:val="2"/>
        </w:numPr>
        <w:spacing w:after="80" w:line="290"/>
      </w:pPr>
      <w:r>
        <w:t xml:space="preserve">Mergers and acquisitions become an exercise in trust-domain federation, not a multi-month identity rebuild.</w:t>
      </w:r>
    </w:p>
    <w:p>
      <w:pPr>
        <w:pStyle w:val="Heading2"/>
        <w:spacing w:after="160" w:before="280"/>
      </w:pPr>
      <w:r>
        <w:t xml:space="preserve">12.7 When to Reach for SPIFFE / SPIRE</w:t>
      </w:r>
    </w:p>
    <w:p>
      <w:pPr>
        <w:pStyle w:val="ListParagraph"/>
        <w:numPr>
          <w:ilvl w:val="0"/>
          <w:numId w:val="2"/>
        </w:numPr>
        <w:spacing w:after="80" w:line="290"/>
      </w:pPr>
      <w:r>
        <w:t xml:space="preserve">Multi-cluster identity needs.</w:t>
      </w:r>
    </w:p>
    <w:p>
      <w:pPr>
        <w:pStyle w:val="ListParagraph"/>
        <w:numPr>
          <w:ilvl w:val="0"/>
          <w:numId w:val="2"/>
        </w:numPr>
        <w:spacing w:after="80" w:line="290"/>
      </w:pPr>
      <w:r>
        <w:t xml:space="preserve">Hybrid cloud (K8s + VMs + serverless) workloads needing one identity model.</w:t>
      </w:r>
    </w:p>
    <w:p>
      <w:pPr>
        <w:pStyle w:val="ListParagraph"/>
        <w:numPr>
          <w:ilvl w:val="0"/>
          <w:numId w:val="2"/>
        </w:numPr>
        <w:spacing w:after="80" w:line="290"/>
      </w:pPr>
      <w:r>
        <w:t xml:space="preserve">Cross-organization federation.</w:t>
      </w:r>
    </w:p>
    <w:p>
      <w:pPr>
        <w:pStyle w:val="ListParagraph"/>
        <w:numPr>
          <w:ilvl w:val="0"/>
          <w:numId w:val="2"/>
        </w:numPr>
        <w:spacing w:after="80" w:line="290"/>
      </w:pPr>
      <w:r>
        <w:t xml:space="preserve">Service mesh adoption — already getting it implicitly, often.</w:t>
      </w:r>
    </w:p>
    <w:p>
      <w:pPr>
        <w:pStyle w:val="ListParagraph"/>
        <w:numPr>
          <w:ilvl w:val="0"/>
          <w:numId w:val="2"/>
        </w:numPr>
        <w:spacing w:after="80" w:line="290"/>
      </w:pPr>
      <w:r>
        <w:t xml:space="preserve">High-security environments where dynamic, attested identity is mandatory.</w:t>
      </w:r>
    </w:p>
    <w:p>
      <w:pPr>
        <w:pStyle w:val="Heading2"/>
        <w:spacing w:after="160" w:before="280"/>
      </w:pPr>
      <w:r>
        <w:t xml:space="preserve">12.8 When You Don't Need It (Yet)</w:t>
      </w:r>
    </w:p>
    <w:p>
      <w:pPr>
        <w:pStyle w:val="ListParagraph"/>
        <w:numPr>
          <w:ilvl w:val="0"/>
          <w:numId w:val="2"/>
        </w:numPr>
        <w:spacing w:after="80" w:line="290"/>
      </w:pPr>
      <w:r>
        <w:t xml:space="preserve">Single-cluster, single-cloud — built-in workload identity is enough.</w:t>
      </w:r>
    </w:p>
    <w:p>
      <w:pPr>
        <w:pStyle w:val="ListParagraph"/>
        <w:numPr>
          <w:ilvl w:val="0"/>
          <w:numId w:val="2"/>
        </w:numPr>
        <w:spacing w:after="80" w:line="290"/>
      </w:pPr>
      <w:r>
        <w:t xml:space="preserve">Small operational team — SPIRE is another component to run.</w:t>
      </w:r>
    </w:p>
    <w:p>
      <w:pPr>
        <w:pStyle w:val="ListParagraph"/>
        <w:numPr>
          <w:ilvl w:val="0"/>
          <w:numId w:val="2"/>
        </w:numPr>
        <w:spacing w:after="80" w:line="290"/>
      </w:pPr>
      <w:r>
        <w:t xml:space="preserve">Pre-Zero-Trust maturity — get the basics first; SPIFFE is a force multiplier, not a starting point.</w:t>
      </w:r>
    </w:p>
    <w:p>
      <w:r>
        <w:br w:type="page"/>
      </w:r>
    </w:p>
    <w:p>
      <w:pPr>
        <w:pStyle w:val="Heading1"/>
        <w:spacing w:after="200" w:before="360"/>
      </w:pPr>
      <w:r>
        <w:t xml:space="preserve">13. The Reference Architecture &amp; Maturity Model</w:t>
      </w:r>
    </w:p>
    <w:p>
      <w:pPr>
        <w:pStyle w:val="Heading2"/>
        <w:spacing w:after="160" w:before="280"/>
      </w:pPr>
      <w:r>
        <w:t xml:space="preserve">13.1 The Reference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IDENTITY PROVIDER (OIDC)           │</w:t>
            </w:r>
          </w:p>
          <w:p>
            <w:pPr>
              <w:spacing w:after="0" w:line="260"/>
            </w:pPr>
            <w:r>
              <w:rPr>
                <w:rFonts w:ascii="Consolas" w:cs="Consolas" w:eastAsia="Consolas" w:hAnsi="Consolas"/>
                <w:sz w:val="20"/>
                <w:szCs w:val="20"/>
              </w:rPr>
              <w:t xml:space="preserve">                       │  Okta / Azure AD / Google / Auth0        │</w:t>
            </w:r>
          </w:p>
          <w:p>
            <w:pPr>
              <w:spacing w:after="0" w:line="260"/>
            </w:pPr>
            <w:r>
              <w:rPr>
                <w:rFonts w:ascii="Consolas" w:cs="Consolas" w:eastAsia="Consolas" w:hAnsi="Consolas"/>
                <w:sz w:val="20"/>
                <w:szCs w:val="20"/>
              </w:rPr>
              <w:t xml:space="preserve">                       │  • SSO + MFA enforced                     │</w:t>
            </w:r>
          </w:p>
          <w:p>
            <w:pPr>
              <w:spacing w:after="0" w:line="260"/>
            </w:pPr>
            <w:r>
              <w:rPr>
                <w:rFonts w:ascii="Consolas" w:cs="Consolas" w:eastAsia="Consolas" w:hAnsi="Consolas"/>
                <w:sz w:val="20"/>
                <w:szCs w:val="20"/>
              </w:rPr>
              <w:t xml:space="preserve">                       │  • Conditional access                     │</w:t>
            </w:r>
          </w:p>
          <w:p>
            <w:pPr>
              <w:spacing w:after="0" w:line="260"/>
            </w:pPr>
            <w:r>
              <w:rPr>
                <w:rFonts w:ascii="Consolas" w:cs="Consolas" w:eastAsia="Consolas" w:hAnsi="Consolas"/>
                <w:sz w:val="20"/>
                <w:szCs w:val="20"/>
              </w:rPr>
              <w:t xml:space="preserve">                       │  • Device trust integration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federation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ACCESS PROXY / API GATEWAY          │</w:t>
            </w:r>
          </w:p>
          <w:p>
            <w:pPr>
              <w:spacing w:after="0" w:line="260"/>
            </w:pPr>
            <w:r>
              <w:rPr>
                <w:rFonts w:ascii="Consolas" w:cs="Consolas" w:eastAsia="Consolas" w:hAnsi="Consolas"/>
                <w:sz w:val="20"/>
                <w:szCs w:val="20"/>
              </w:rPr>
              <w:t xml:space="preserve">                       │  • Authenticates user                    │</w:t>
            </w:r>
          </w:p>
          <w:p>
            <w:pPr>
              <w:spacing w:after="0" w:line="260"/>
            </w:pPr>
            <w:r>
              <w:rPr>
                <w:rFonts w:ascii="Consolas" w:cs="Consolas" w:eastAsia="Consolas" w:hAnsi="Consolas"/>
                <w:sz w:val="20"/>
                <w:szCs w:val="20"/>
              </w:rPr>
              <w:t xml:space="preserve">                       │  • Verifies device                       │</w:t>
            </w:r>
          </w:p>
          <w:p>
            <w:pPr>
              <w:spacing w:after="0" w:line="260"/>
            </w:pPr>
            <w:r>
              <w:rPr>
                <w:rFonts w:ascii="Consolas" w:cs="Consolas" w:eastAsia="Consolas" w:hAnsi="Consolas"/>
                <w:sz w:val="20"/>
                <w:szCs w:val="20"/>
              </w:rPr>
              <w:t xml:space="preserve">                       │  • Evaluates risk                        │</w:t>
            </w:r>
          </w:p>
          <w:p>
            <w:pPr>
              <w:spacing w:after="0" w:line="260"/>
            </w:pPr>
            <w:r>
              <w:rPr>
                <w:rFonts w:ascii="Consolas" w:cs="Consolas" w:eastAsia="Consolas" w:hAnsi="Consolas"/>
                <w:sz w:val="20"/>
                <w:szCs w:val="20"/>
              </w:rPr>
              <w:t xml:space="preserve">                       │  • Authorizes per-request                │</w:t>
            </w:r>
          </w:p>
          <w:p>
            <w:pPr>
              <w:spacing w:after="0" w:line="260"/>
            </w:pPr>
            <w:r>
              <w:rPr>
                <w:rFonts w:ascii="Consolas" w:cs="Consolas" w:eastAsia="Consolas" w:hAnsi="Consolas"/>
                <w:sz w:val="20"/>
                <w:szCs w:val="20"/>
              </w:rPr>
              <w:t xml:space="preserve">                       │  • Logs everything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CLUSTER A   │               │   CLUSTER B      │      │   ON-PREM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Service Mesh │  ─ federation ─ Service Mesh ──── ──── ──  Workloads   │</w:t>
            </w:r>
          </w:p>
          <w:p>
            <w:pPr>
              <w:spacing w:after="0" w:line="260"/>
            </w:pPr>
            <w:r>
              <w:rPr>
                <w:rFonts w:ascii="Consolas" w:cs="Consolas" w:eastAsia="Consolas" w:hAnsi="Consolas"/>
                <w:sz w:val="20"/>
                <w:szCs w:val="20"/>
              </w:rPr>
              <w:t xml:space="preserve">│ + SPIFFE     │               │ + SPIFFE         │      │ + SPIFFE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Workloads    │               │ Workloads        │      │              │</w:t>
            </w:r>
          </w:p>
          <w:p>
            <w:pPr>
              <w:spacing w:after="0" w:line="260"/>
            </w:pPr>
            <w:r>
              <w:rPr>
                <w:rFonts w:ascii="Consolas" w:cs="Consolas" w:eastAsia="Consolas" w:hAnsi="Consolas"/>
                <w:sz w:val="20"/>
                <w:szCs w:val="20"/>
              </w:rPr>
              <w:t xml:space="preserve">│ • mTLS       │               │ • mTLS           │      │              │</w:t>
            </w:r>
          </w:p>
          <w:p>
            <w:pPr>
              <w:spacing w:after="0" w:line="260"/>
            </w:pPr>
            <w:r>
              <w:rPr>
                <w:rFonts w:ascii="Consolas" w:cs="Consolas" w:eastAsia="Consolas" w:hAnsi="Consolas"/>
                <w:sz w:val="20"/>
                <w:szCs w:val="20"/>
              </w:rPr>
              <w:t xml:space="preserve">│ • Workload   │               │ • Workload       │      │              │</w:t>
            </w:r>
          </w:p>
          <w:p>
            <w:pPr>
              <w:spacing w:after="0" w:line="260"/>
            </w:pPr>
            <w:r>
              <w:rPr>
                <w:rFonts w:ascii="Consolas" w:cs="Consolas" w:eastAsia="Consolas" w:hAnsi="Consolas"/>
                <w:sz w:val="20"/>
                <w:szCs w:val="20"/>
              </w:rPr>
              <w:t xml:space="preserve">│   identity   │               │   identity       │      │              │</w:t>
            </w:r>
          </w:p>
          <w:p>
            <w:pPr>
              <w:spacing w:after="0" w:line="260"/>
            </w:pPr>
            <w:r>
              <w:rPr>
                <w:rFonts w:ascii="Consolas" w:cs="Consolas" w:eastAsia="Consolas" w:hAnsi="Consolas"/>
                <w:sz w:val="20"/>
                <w:szCs w:val="20"/>
              </w:rPr>
              <w:t xml:space="preserve">│ • Default-   │               │ • Default-       │      │              │</w:t>
            </w:r>
          </w:p>
          <w:p>
            <w:pPr>
              <w:spacing w:after="0" w:line="260"/>
            </w:pPr>
            <w:r>
              <w:rPr>
                <w:rFonts w:ascii="Consolas" w:cs="Consolas" w:eastAsia="Consolas" w:hAnsi="Consolas"/>
                <w:sz w:val="20"/>
                <w:szCs w:val="20"/>
              </w:rPr>
              <w:t xml:space="preserve">│   deny       │               │   deny           │      │              │</w:t>
            </w:r>
          </w:p>
          <w:p>
            <w:pPr>
              <w:spacing w:after="0" w:line="260"/>
            </w:pPr>
            <w:r>
              <w:rPr>
                <w:rFonts w:ascii="Consolas" w:cs="Consolas" w:eastAsia="Consolas" w:hAnsi="Consolas"/>
                <w:sz w:val="20"/>
                <w:szCs w:val="20"/>
              </w:rPr>
              <w:t xml:space="preserve">│ • Vault      │               │ • Vault          │      │              │</w:t>
            </w:r>
          </w:p>
          <w:p>
            <w:pPr>
              <w:spacing w:after="0" w:line="260"/>
            </w:pPr>
            <w:r>
              <w:rPr>
                <w:rFonts w:ascii="Consolas" w:cs="Consolas" w:eastAsia="Consolas" w:hAnsi="Consolas"/>
                <w:sz w:val="20"/>
                <w:szCs w:val="20"/>
              </w:rPr>
              <w:t xml:space="preserve">│   dynamic    │               │   dynamic        │      │              │</w:t>
            </w:r>
          </w:p>
          <w:p>
            <w:pPr>
              <w:spacing w:after="0" w:line="260"/>
            </w:pPr>
            <w:r>
              <w:rPr>
                <w:rFonts w:ascii="Consolas" w:cs="Consolas" w:eastAsia="Consolas" w:hAnsi="Consolas"/>
                <w:sz w:val="20"/>
                <w:szCs w:val="20"/>
              </w:rPr>
              <w:t xml:space="preserve">│   secrets    │               │   secrets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Audit logs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SIEM + Detection    │</w:t>
            </w:r>
          </w:p>
          <w:p>
            <w:pPr>
              <w:spacing w:after="0" w:line="260"/>
            </w:pPr>
            <w:r>
              <w:rPr>
                <w:rFonts w:ascii="Consolas" w:cs="Consolas" w:eastAsia="Consolas" w:hAnsi="Consolas"/>
                <w:sz w:val="20"/>
                <w:szCs w:val="20"/>
              </w:rPr>
              <w:t xml:space="preserve">                  │ • Anomaly engines   │</w:t>
            </w:r>
          </w:p>
          <w:p>
            <w:pPr>
              <w:spacing w:after="0" w:line="260"/>
            </w:pPr>
            <w:r>
              <w:rPr>
                <w:rFonts w:ascii="Consolas" w:cs="Consolas" w:eastAsia="Consolas" w:hAnsi="Consolas"/>
                <w:sz w:val="20"/>
                <w:szCs w:val="20"/>
              </w:rPr>
              <w:t xml:space="preserve">                  │ • Alerting          │</w:t>
            </w:r>
          </w:p>
          <w:p>
            <w:pPr>
              <w:spacing w:after="0" w:line="260"/>
            </w:pPr>
            <w:r>
              <w:rPr>
                <w:rFonts w:ascii="Consolas" w:cs="Consolas" w:eastAsia="Consolas" w:hAnsi="Consolas"/>
                <w:sz w:val="20"/>
                <w:szCs w:val="20"/>
              </w:rPr>
              <w:t xml:space="preserve">                  │ • Forensics store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13.2 The Maturity Model</w:t>
      </w:r>
    </w:p>
    <w:p>
      <w:pPr>
        <w:spacing w:after="120" w:line="300"/>
      </w:pPr>
      <w:r>
        <w:t xml:space="preserve">Zero Trust is a journey. The CISA Zero Trust Maturity Model (and similar frameworks from Microsoft, NIST, Forrester) describe progress across five pillars: Identity, Devices, Network, Applications, and Data. A simplified four-stage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Stage</w:t>
            </w:r>
          </w:p>
        </w:tc>
        <w:tc>
          <w:tcPr>
            <w:tcW w:type="dxa" w:w="7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What's true</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Traditional</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Perimeter-based. VPN for remote. Static credentials common. Internal network trusted.</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Initial</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SSO + MFA for humans. Some workload identity. NetworkPolicies in some namespaces. Audit enabled but not analyzed.</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Advanced</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Default-deny network everywhere. mTLS via service mesh. Workload identity for all cloud APIs. Continuous behavioral detection.</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Optimal</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All five Zero Trust pillars at high maturity. Fully attested identities. Per-request authorization with device + context. Automated response. Continuous policy refinement loop.</w:t>
            </w:r>
          </w:p>
        </w:tc>
      </w:tr>
    </w:tbl>
    <w:p>
      <w:pPr>
        <w:pStyle w:val="Heading2"/>
        <w:spacing w:after="160" w:before="280"/>
      </w:pPr>
      <w:r>
        <w:t xml:space="preserve">13.3 The Roadmap — A Realistic Sequence</w:t>
      </w:r>
    </w:p>
    <w:p>
      <w:pPr>
        <w:pStyle w:val="Heading3"/>
        <w:spacing w:after="120" w:before="220"/>
      </w:pPr>
      <w:r>
        <w:t xml:space="preserve">Quarter 1 — Get the basics</w:t>
      </w:r>
    </w:p>
    <w:p>
      <w:pPr>
        <w:pStyle w:val="ListParagraph"/>
        <w:numPr>
          <w:ilvl w:val="0"/>
          <w:numId w:val="2"/>
        </w:numPr>
        <w:spacing w:after="80" w:line="290"/>
      </w:pPr>
      <w:r>
        <w:t xml:space="preserve">Federate human identity through OIDC + MFA.</w:t>
      </w:r>
    </w:p>
    <w:p>
      <w:pPr>
        <w:pStyle w:val="ListParagraph"/>
        <w:numPr>
          <w:ilvl w:val="0"/>
          <w:numId w:val="2"/>
        </w:numPr>
        <w:spacing w:after="80" w:line="290"/>
      </w:pPr>
      <w:r>
        <w:t xml:space="preserve">Enable etcd encryption-at-rest with KMS.</w:t>
      </w:r>
    </w:p>
    <w:p>
      <w:pPr>
        <w:pStyle w:val="ListParagraph"/>
        <w:numPr>
          <w:ilvl w:val="0"/>
          <w:numId w:val="2"/>
        </w:numPr>
        <w:spacing w:after="80" w:line="290"/>
      </w:pPr>
      <w:r>
        <w:t xml:space="preserve">Audit logging on, streamed off-cluster.</w:t>
      </w:r>
    </w:p>
    <w:p>
      <w:pPr>
        <w:pStyle w:val="ListParagraph"/>
        <w:numPr>
          <w:ilvl w:val="0"/>
          <w:numId w:val="2"/>
        </w:numPr>
        <w:spacing w:after="80" w:line="290"/>
      </w:pPr>
      <w:r>
        <w:t xml:space="preserve">Pre-commit secret scanning + CI scanning.</w:t>
      </w:r>
    </w:p>
    <w:p>
      <w:pPr>
        <w:pStyle w:val="Heading3"/>
        <w:spacing w:after="120" w:before="220"/>
      </w:pPr>
      <w:r>
        <w:t xml:space="preserve">Quarter 2 — Add network isolation</w:t>
      </w:r>
    </w:p>
    <w:p>
      <w:pPr>
        <w:pStyle w:val="ListParagraph"/>
        <w:numPr>
          <w:ilvl w:val="0"/>
          <w:numId w:val="2"/>
        </w:numPr>
        <w:spacing w:after="80" w:line="290"/>
      </w:pPr>
      <w:r>
        <w:t xml:space="preserve">Default-deny NetworkPolicy in every namespace.</w:t>
      </w:r>
    </w:p>
    <w:p>
      <w:pPr>
        <w:pStyle w:val="ListParagraph"/>
        <w:numPr>
          <w:ilvl w:val="0"/>
          <w:numId w:val="2"/>
        </w:numPr>
        <w:spacing w:after="80" w:line="290"/>
      </w:pPr>
      <w:r>
        <w:t xml:space="preserve">Specific allow rules for known traffic, in PRs.</w:t>
      </w:r>
    </w:p>
    <w:p>
      <w:pPr>
        <w:pStyle w:val="ListParagraph"/>
        <w:numPr>
          <w:ilvl w:val="0"/>
          <w:numId w:val="2"/>
        </w:numPr>
        <w:spacing w:after="80" w:line="290"/>
      </w:pPr>
      <w:r>
        <w:t xml:space="preserve">Egress allow-list for production namespaces.</w:t>
      </w:r>
    </w:p>
    <w:p>
      <w:pPr>
        <w:pStyle w:val="ListParagraph"/>
        <w:numPr>
          <w:ilvl w:val="0"/>
          <w:numId w:val="2"/>
        </w:numPr>
        <w:spacing w:after="80" w:line="290"/>
      </w:pPr>
      <w:r>
        <w:t xml:space="preserve">Block IMDS access from pods.</w:t>
      </w:r>
    </w:p>
    <w:p>
      <w:pPr>
        <w:pStyle w:val="Heading3"/>
        <w:spacing w:after="120" w:before="220"/>
      </w:pPr>
      <w:r>
        <w:t xml:space="preserve">Quarter 3 — Eliminate static credentials</w:t>
      </w:r>
    </w:p>
    <w:p>
      <w:pPr>
        <w:pStyle w:val="ListParagraph"/>
        <w:numPr>
          <w:ilvl w:val="0"/>
          <w:numId w:val="2"/>
        </w:numPr>
        <w:spacing w:after="80" w:line="290"/>
      </w:pPr>
      <w:r>
        <w:t xml:space="preserve">Migrate AWS / GCP / Azure access to workload identity.</w:t>
      </w:r>
    </w:p>
    <w:p>
      <w:pPr>
        <w:pStyle w:val="ListParagraph"/>
        <w:numPr>
          <w:ilvl w:val="0"/>
          <w:numId w:val="2"/>
        </w:numPr>
        <w:spacing w:after="80" w:line="290"/>
      </w:pPr>
      <w:r>
        <w:t xml:space="preserve">Stand up External Secrets Operator pulling from a secret manager.</w:t>
      </w:r>
    </w:p>
    <w:p>
      <w:pPr>
        <w:pStyle w:val="ListParagraph"/>
        <w:numPr>
          <w:ilvl w:val="0"/>
          <w:numId w:val="2"/>
        </w:numPr>
        <w:spacing w:after="80" w:line="290"/>
      </w:pPr>
      <w:r>
        <w:t xml:space="preserve">Migrate top-traffic apps to dynamic database credentials.</w:t>
      </w:r>
    </w:p>
    <w:p>
      <w:pPr>
        <w:pStyle w:val="ListParagraph"/>
        <w:numPr>
          <w:ilvl w:val="0"/>
          <w:numId w:val="2"/>
        </w:numPr>
        <w:spacing w:after="80" w:line="290"/>
      </w:pPr>
      <w:r>
        <w:t xml:space="preserve">Just-in-time admin grants for production.</w:t>
      </w:r>
    </w:p>
    <w:p>
      <w:pPr>
        <w:pStyle w:val="Heading3"/>
        <w:spacing w:after="120" w:before="220"/>
      </w:pPr>
      <w:r>
        <w:t xml:space="preserve">Quarter 4 — mTLS and observability</w:t>
      </w:r>
    </w:p>
    <w:p>
      <w:pPr>
        <w:pStyle w:val="ListParagraph"/>
        <w:numPr>
          <w:ilvl w:val="0"/>
          <w:numId w:val="2"/>
        </w:numPr>
        <w:spacing w:after="80" w:line="290"/>
      </w:pPr>
      <w:r>
        <w:t xml:space="preserve">Deploy service mesh with strict mTLS.</w:t>
      </w:r>
    </w:p>
    <w:p>
      <w:pPr>
        <w:pStyle w:val="ListParagraph"/>
        <w:numPr>
          <w:ilvl w:val="0"/>
          <w:numId w:val="2"/>
        </w:numPr>
        <w:spacing w:after="80" w:line="290"/>
      </w:pPr>
      <w:r>
        <w:t xml:space="preserve">Add AuthorizationPolicy for service-to-service.</w:t>
      </w:r>
    </w:p>
    <w:p>
      <w:pPr>
        <w:pStyle w:val="ListParagraph"/>
        <w:numPr>
          <w:ilvl w:val="0"/>
          <w:numId w:val="2"/>
        </w:numPr>
        <w:spacing w:after="80" w:line="290"/>
      </w:pPr>
      <w:r>
        <w:t xml:space="preserve">Runtime detection (Falco) on every node.</w:t>
      </w:r>
    </w:p>
    <w:p>
      <w:pPr>
        <w:pStyle w:val="ListParagraph"/>
        <w:numPr>
          <w:ilvl w:val="0"/>
          <w:numId w:val="2"/>
        </w:numPr>
        <w:spacing w:after="80" w:line="290"/>
      </w:pPr>
      <w:r>
        <w:t xml:space="preserve">Anomaly detection feeding the SOC.</w:t>
      </w:r>
    </w:p>
    <w:p>
      <w:pPr>
        <w:pStyle w:val="Heading3"/>
        <w:spacing w:after="120" w:before="220"/>
      </w:pPr>
      <w:r>
        <w:t xml:space="preserve">Year 2+ — Federate identity</w:t>
      </w:r>
    </w:p>
    <w:p>
      <w:pPr>
        <w:pStyle w:val="ListParagraph"/>
        <w:numPr>
          <w:ilvl w:val="0"/>
          <w:numId w:val="2"/>
        </w:numPr>
        <w:spacing w:after="80" w:line="290"/>
      </w:pPr>
      <w:r>
        <w:t xml:space="preserve">Adopt SPIFFE / SPIRE for multi-cluster identity.</w:t>
      </w:r>
    </w:p>
    <w:p>
      <w:pPr>
        <w:pStyle w:val="ListParagraph"/>
        <w:numPr>
          <w:ilvl w:val="0"/>
          <w:numId w:val="2"/>
        </w:numPr>
        <w:spacing w:after="80" w:line="290"/>
      </w:pPr>
      <w:r>
        <w:t xml:space="preserve">Integrate device trust into access decisions.</w:t>
      </w:r>
    </w:p>
    <w:p>
      <w:pPr>
        <w:pStyle w:val="ListParagraph"/>
        <w:numPr>
          <w:ilvl w:val="0"/>
          <w:numId w:val="2"/>
        </w:numPr>
        <w:spacing w:after="80" w:line="290"/>
      </w:pPr>
      <w:r>
        <w:t xml:space="preserve">Mature the continuous-verification loop with automated response.</w:t>
      </w:r>
    </w:p>
    <w:p>
      <w:r>
        <w:br w:type="page"/>
      </w:r>
    </w:p>
    <w:p>
      <w:pPr>
        <w:pStyle w:val="Heading1"/>
        <w:spacing w:after="200" w:before="360"/>
      </w:pPr>
      <w:r>
        <w:t xml:space="preserve">14. Common Misconceptions</w:t>
      </w:r>
    </w:p>
    <w:p>
      <w:pPr>
        <w:pStyle w:val="Heading2"/>
        <w:spacing w:after="160" w:before="280"/>
      </w:pPr>
      <w:r>
        <w:t xml:space="preserve">14.1 "Zero Trust means we'll never trust anything"</w:t>
      </w:r>
    </w:p>
    <w:p>
      <w:pPr>
        <w:spacing w:after="120" w:line="300"/>
      </w:pPr>
      <w:r>
        <w:t xml:space="preserve">Trust is unavoidable — every system has cryptographic roots, identity providers, builders, infrastructure operators that you must trust. Zero Trust narrows the surface area where unverified trust is granted, not the existence of trust itself. The verb is verify, not eliminate.</w:t>
      </w:r>
    </w:p>
    <w:p>
      <w:pPr>
        <w:pStyle w:val="Heading2"/>
        <w:spacing w:after="160" w:before="280"/>
      </w:pPr>
      <w:r>
        <w:t xml:space="preserve">14.2 "Zero Trust replaces firewalls"</w:t>
      </w:r>
    </w:p>
    <w:p>
      <w:pPr>
        <w:spacing w:after="120" w:line="300"/>
      </w:pPr>
      <w:r>
        <w:t xml:space="preserve">Firewalls are still useful — they limit who can REACH your services in the first place. Zero Trust adds verification ABOVE the firewall layer. Both contribute to defense in depth. The mistake is RELYING on the firewall as your security model.</w:t>
      </w:r>
    </w:p>
    <w:p>
      <w:pPr>
        <w:pStyle w:val="Heading2"/>
        <w:spacing w:after="160" w:before="280"/>
      </w:pPr>
      <w:r>
        <w:t xml:space="preserve">14.3 "We need to buy a Zero Trust product"</w:t>
      </w:r>
    </w:p>
    <w:p>
      <w:pPr>
        <w:spacing w:after="120" w:line="300"/>
      </w:pPr>
      <w:r>
        <w:t xml:space="preserve">There is no single "Zero Trust" product. Vendors will sell you components — gateways, IdPs, mesh, anomaly detection — but assembling them into a Zero Trust architecture is YOUR work. Most of the components in this module are CNCF open-source. The expensive part is the integration and the cultural change, not the licenses.</w:t>
      </w:r>
    </w:p>
    <w:p>
      <w:pPr>
        <w:pStyle w:val="Heading2"/>
        <w:spacing w:after="160" w:before="280"/>
      </w:pPr>
      <w:r>
        <w:t xml:space="preserve">14.4 "Zero Trust is just a marketing term"</w:t>
      </w:r>
    </w:p>
    <w:p>
      <w:pPr>
        <w:spacing w:after="120" w:line="300"/>
      </w:pPr>
      <w:r>
        <w:t xml:space="preserve">It IS heavily marketed, but the underlying ideas are concrete and measurable. NIST SP 800-207 is rigorous; BeyondCorp papers describe a real, deployed system; the four principles in this module produce specific, observable architectural changes. Treat the marketing skeptically; treat the engineering seriously.</w:t>
      </w:r>
    </w:p>
    <w:p>
      <w:pPr>
        <w:pStyle w:val="Heading2"/>
        <w:spacing w:after="160" w:before="280"/>
      </w:pPr>
      <w:r>
        <w:t xml:space="preserve">14.5 "We already have RBAC, so we have Zero Trust"</w:t>
      </w:r>
    </w:p>
    <w:p>
      <w:pPr>
        <w:spacing w:after="120" w:line="300"/>
      </w:pPr>
      <w:r>
        <w:t xml:space="preserve">RBAC is necessary but not sufficient. RBAC alone, in a flat network with shared identities and long-lived tokens, is not Zero Trust. The combination — strong identity + least privilege + microsegmentation + assume-breach + continuous verification — is what defines Zero Trust. RBAC is one ingredient.</w:t>
      </w:r>
    </w:p>
    <w:p>
      <w:pPr>
        <w:pStyle w:val="Heading2"/>
        <w:spacing w:after="160" w:before="280"/>
      </w:pPr>
      <w:r>
        <w:t xml:space="preserve">14.6 "It will hurt productivity"</w:t>
      </w:r>
    </w:p>
    <w:p>
      <w:pPr>
        <w:spacing w:after="120" w:line="300"/>
      </w:pPr>
      <w:r>
        <w:t xml:space="preserve">Done badly, yes — extra prompts, extra logins, extra friction can make engineers bypass everything. Done well, it actually helps:</w:t>
      </w:r>
    </w:p>
    <w:p>
      <w:pPr>
        <w:pStyle w:val="ListParagraph"/>
        <w:numPr>
          <w:ilvl w:val="0"/>
          <w:numId w:val="2"/>
        </w:numPr>
        <w:spacing w:after="80" w:line="290"/>
      </w:pPr>
      <w:r>
        <w:t xml:space="preserve">BeyondCorp users found access faster than VPN.</w:t>
      </w:r>
    </w:p>
    <w:p>
      <w:pPr>
        <w:pStyle w:val="ListParagraph"/>
        <w:numPr>
          <w:ilvl w:val="0"/>
          <w:numId w:val="2"/>
        </w:numPr>
        <w:spacing w:after="80" w:line="290"/>
      </w:pPr>
      <w:r>
        <w:t xml:space="preserve">SSO + MFA + conditional access is one login, not many.</w:t>
      </w:r>
    </w:p>
    <w:p>
      <w:pPr>
        <w:pStyle w:val="ListParagraph"/>
        <w:numPr>
          <w:ilvl w:val="0"/>
          <w:numId w:val="2"/>
        </w:numPr>
        <w:spacing w:after="80" w:line="290"/>
      </w:pPr>
      <w:r>
        <w:t xml:space="preserve">Service mesh hides mTLS complexity from app teams.</w:t>
      </w:r>
    </w:p>
    <w:p>
      <w:pPr>
        <w:pStyle w:val="ListParagraph"/>
        <w:numPr>
          <w:ilvl w:val="0"/>
          <w:numId w:val="2"/>
        </w:numPr>
        <w:spacing w:after="80" w:line="290"/>
      </w:pPr>
      <w:r>
        <w:t xml:space="preserve">JIT admin grants are faster than tickets-and-wait.</w:t>
      </w:r>
    </w:p>
    <w:p>
      <w:pPr>
        <w:spacing w:after="120" w:line="300"/>
      </w:pPr>
      <w:r>
        <w:t xml:space="preserve">If your Zero Trust rollout is hurting productivity, the rollout is failing — not the model.</w:t>
      </w:r>
    </w:p>
    <w:p>
      <w:pPr>
        <w:pStyle w:val="Heading2"/>
        <w:spacing w:after="160" w:before="280"/>
      </w:pPr>
      <w:r>
        <w:t xml:space="preserve">14.7 "It's a one-time project"</w:t>
      </w:r>
    </w:p>
    <w:p>
      <w:pPr>
        <w:spacing w:after="120" w:line="300"/>
      </w:pPr>
      <w:r>
        <w:t xml:space="preserve">Zero Trust is a continuous discipline. Policies degrade, permissions accumulate, services drift, new threats emerge, new services are added. The maturity model is a journey with no final destination — only better and worse states.</w:t>
      </w:r>
    </w:p>
    <w:p>
      <w:pPr>
        <w:pStyle w:val="Heading2"/>
        <w:spacing w:after="160" w:before="280"/>
      </w:pPr>
      <w:r>
        <w:t xml:space="preserve">14.8 "It only matters for big companies"</w:t>
      </w:r>
    </w:p>
    <w:p>
      <w:pPr>
        <w:spacing w:after="120" w:line="300"/>
      </w:pPr>
      <w:r>
        <w:t xml:space="preserve">Small organizations are MORE attractive targets relative to their security investment, not less. The cloud-native primitives — workload identity, default-deny, OIDC, service mesh — are available to anyone running Kubernetes. The cost of starting is lower than ever.</w:t>
      </w:r>
    </w:p>
    <w:p>
      <w:r>
        <w:br w:type="page"/>
      </w:r>
    </w:p>
    <w:p>
      <w:pPr>
        <w:pStyle w:val="Heading1"/>
        <w:spacing w:after="200" w:before="360"/>
      </w:pPr>
      <w:r>
        <w:t xml:space="preserve">15. Glossary</w:t>
      </w:r>
    </w:p>
    <w:p>
      <w:pPr>
        <w:spacing w:after="120" w:line="300"/>
      </w:pPr>
      <w:r>
        <w:rPr>
          <w:b/>
          <w:bCs/>
        </w:rPr>
        <w:t xml:space="preserve">Access Proxy: </w:t>
      </w:r>
      <w:r>
        <w:t xml:space="preserve">BeyondCorp component that authenticates users and devices and routes them to internal apps; the single ingress for all internal access.</w:t>
      </w:r>
    </w:p>
    <w:p>
      <w:pPr>
        <w:spacing w:after="120" w:line="300"/>
      </w:pPr>
      <w:r>
        <w:rPr>
          <w:b/>
          <w:bCs/>
        </w:rPr>
        <w:t xml:space="preserve">Assume Breach: </w:t>
      </w:r>
      <w:r>
        <w:t xml:space="preserve">Zero Trust principle: design as if an attacker is already inside the system.</w:t>
      </w:r>
    </w:p>
    <w:p>
      <w:pPr>
        <w:spacing w:after="120" w:line="300"/>
      </w:pPr>
      <w:r>
        <w:rPr>
          <w:b/>
          <w:bCs/>
        </w:rPr>
        <w:t xml:space="preserve">Attestation: </w:t>
      </w:r>
      <w:r>
        <w:t xml:space="preserve">Process by which a workload's identity is verified by observed evidence (kernel signals, container metadata) rather than a shared secret.</w:t>
      </w:r>
    </w:p>
    <w:p>
      <w:pPr>
        <w:spacing w:after="120" w:line="300"/>
      </w:pPr>
      <w:r>
        <w:rPr>
          <w:b/>
          <w:bCs/>
        </w:rPr>
        <w:t xml:space="preserve">BeyondCorp: </w:t>
      </w:r>
      <w:r>
        <w:t xml:space="preserve">Google's pioneering Zero Trust implementation, published as a series of papers from 2014 onward.</w:t>
      </w:r>
    </w:p>
    <w:p>
      <w:pPr>
        <w:spacing w:after="120" w:line="300"/>
      </w:pPr>
      <w:r>
        <w:rPr>
          <w:b/>
          <w:bCs/>
        </w:rPr>
        <w:t xml:space="preserve">Cell-based architecture: </w:t>
      </w:r>
      <w:r>
        <w:t xml:space="preserve">Microsegmentation pattern where infrastructure is split into isolated, self-contained "cells" with bounded blast radius.</w:t>
      </w:r>
    </w:p>
    <w:p>
      <w:pPr>
        <w:spacing w:after="120" w:line="300"/>
      </w:pPr>
      <w:r>
        <w:rPr>
          <w:b/>
          <w:bCs/>
        </w:rPr>
        <w:t xml:space="preserve">Conditional access: </w:t>
      </w:r>
      <w:r>
        <w:t xml:space="preserve">Authorization decision that takes user, device, time, location, and risk into account, not just credentials.</w:t>
      </w:r>
    </w:p>
    <w:p>
      <w:pPr>
        <w:spacing w:after="120" w:line="300"/>
      </w:pPr>
      <w:r>
        <w:rPr>
          <w:b/>
          <w:bCs/>
        </w:rPr>
        <w:t xml:space="preserve">Continuous verification: </w:t>
      </w:r>
      <w:r>
        <w:t xml:space="preserve">Re-evaluating authorization on every request, not just at session start.</w:t>
      </w:r>
    </w:p>
    <w:p>
      <w:pPr>
        <w:spacing w:after="120" w:line="300"/>
      </w:pPr>
      <w:r>
        <w:rPr>
          <w:b/>
          <w:bCs/>
        </w:rPr>
        <w:t xml:space="preserve">Device posture: </w:t>
      </w:r>
      <w:r>
        <w:t xml:space="preserve">The security state of the device making a request (OS version, patches, MDM compliance, etc.).</w:t>
      </w:r>
    </w:p>
    <w:p>
      <w:pPr>
        <w:spacing w:after="120" w:line="300"/>
      </w:pPr>
      <w:r>
        <w:rPr>
          <w:b/>
          <w:bCs/>
        </w:rPr>
        <w:t xml:space="preserve">Federation: </w:t>
      </w:r>
      <w:r>
        <w:t xml:space="preserve">Establishing trust between separate identity systems / trust domains, allowing workloads in one to authenticate to the other.</w:t>
      </w:r>
    </w:p>
    <w:p>
      <w:pPr>
        <w:spacing w:after="120" w:line="300"/>
      </w:pPr>
      <w:r>
        <w:rPr>
          <w:b/>
          <w:bCs/>
        </w:rPr>
        <w:t xml:space="preserve">JIT (Just-in-Time) Access: </w:t>
      </w:r>
      <w:r>
        <w:t xml:space="preserve">Granting elevated permissions only when needed, scoped in time and resources, automatically revoked.</w:t>
      </w:r>
    </w:p>
    <w:p>
      <w:pPr>
        <w:spacing w:after="120" w:line="300"/>
      </w:pPr>
      <w:r>
        <w:rPr>
          <w:b/>
          <w:bCs/>
        </w:rPr>
        <w:t xml:space="preserve">Least privilege: </w:t>
      </w:r>
      <w:r>
        <w:t xml:space="preserve">Granting subjects the minimum permissions needed to perform their function and nothing more.</w:t>
      </w:r>
    </w:p>
    <w:p>
      <w:pPr>
        <w:spacing w:after="120" w:line="300"/>
      </w:pPr>
      <w:r>
        <w:rPr>
          <w:b/>
          <w:bCs/>
        </w:rPr>
        <w:t xml:space="preserve">Microsegmentation: </w:t>
      </w:r>
      <w:r>
        <w:t xml:space="preserve">Dividing a system into small isolated segments with explicit, fine-grained policies controlling inter-segment communication.</w:t>
      </w:r>
    </w:p>
    <w:p>
      <w:pPr>
        <w:spacing w:after="120" w:line="300"/>
      </w:pPr>
      <w:r>
        <w:rPr>
          <w:b/>
          <w:bCs/>
        </w:rPr>
        <w:t xml:space="preserve">mTLS (Mutual TLS): </w:t>
      </w:r>
      <w:r>
        <w:t xml:space="preserve">TLS where both client and server authenticate to each other with cryptographic certificates.</w:t>
      </w:r>
    </w:p>
    <w:p>
      <w:pPr>
        <w:spacing w:after="120" w:line="300"/>
      </w:pPr>
      <w:r>
        <w:rPr>
          <w:b/>
          <w:bCs/>
        </w:rPr>
        <w:t xml:space="preserve">NIST SP 800-207: </w:t>
      </w:r>
      <w:r>
        <w:t xml:space="preserve">The canonical formal definition of Zero Trust Architecture, published August 2020.</w:t>
      </w:r>
    </w:p>
    <w:p>
      <w:pPr>
        <w:spacing w:after="120" w:line="300"/>
      </w:pPr>
      <w:r>
        <w:rPr>
          <w:b/>
          <w:bCs/>
        </w:rPr>
        <w:t xml:space="preserve">OIDC: </w:t>
      </w:r>
      <w:r>
        <w:t xml:space="preserve">OpenID Connect — federated authentication protocol layered on OAuth 2.0; the modern standard for human SSO.</w:t>
      </w:r>
    </w:p>
    <w:p>
      <w:pPr>
        <w:spacing w:after="120" w:line="300"/>
      </w:pPr>
      <w:r>
        <w:rPr>
          <w:b/>
          <w:bCs/>
        </w:rPr>
        <w:t xml:space="preserve">Operation Aurora: </w:t>
      </w:r>
      <w:r>
        <w:t xml:space="preserve">2009 attack against Google and others; the proximate cause of BeyondCorp.</w:t>
      </w:r>
    </w:p>
    <w:p>
      <w:pPr>
        <w:spacing w:after="120" w:line="300"/>
      </w:pPr>
      <w:r>
        <w:rPr>
          <w:b/>
          <w:bCs/>
        </w:rPr>
        <w:t xml:space="preserve">PEP / PDP / PA: </w:t>
      </w:r>
      <w:r>
        <w:t xml:space="preserve">Policy Enforcement Point / Policy Decision Point / Policy Administrator — the three roles in NIST's Zero Trust policy plane.</w:t>
      </w:r>
    </w:p>
    <w:p>
      <w:pPr>
        <w:spacing w:after="120" w:line="300"/>
      </w:pPr>
      <w:r>
        <w:rPr>
          <w:b/>
          <w:bCs/>
        </w:rPr>
        <w:t xml:space="preserve">Per-request authorization: </w:t>
      </w:r>
      <w:r>
        <w:t xml:space="preserve">Authorization decision made at the moment of each request, not once per session.</w:t>
      </w:r>
    </w:p>
    <w:p>
      <w:pPr>
        <w:spacing w:after="120" w:line="300"/>
      </w:pPr>
      <w:r>
        <w:rPr>
          <w:b/>
          <w:bCs/>
        </w:rPr>
        <w:t xml:space="preserve">Perimeter security: </w:t>
      </w:r>
      <w:r>
        <w:t xml:space="preserve">Traditional model of trusting the inside of a network and treating only the outside as hostile.</w:t>
      </w:r>
    </w:p>
    <w:p>
      <w:pPr>
        <w:spacing w:after="120" w:line="300"/>
      </w:pPr>
      <w:r>
        <w:rPr>
          <w:b/>
          <w:bCs/>
        </w:rPr>
        <w:t xml:space="preserve">Service mesh: </w:t>
      </w:r>
      <w:r>
        <w:t xml:space="preserve">Infrastructure layer (Istio, Linkerd, Cilium) that provides identity, mTLS, and policy enforcement transparently to applications.</w:t>
      </w:r>
    </w:p>
    <w:p>
      <w:pPr>
        <w:spacing w:after="120" w:line="300"/>
      </w:pPr>
      <w:r>
        <w:rPr>
          <w:b/>
          <w:bCs/>
        </w:rPr>
        <w:t xml:space="preserve">SPIFFE: </w:t>
      </w:r>
      <w:r>
        <w:t xml:space="preserve">Secure Production Identity Framework For Everyone — CNCF spec for vendor-neutral workload identity.</w:t>
      </w:r>
    </w:p>
    <w:p>
      <w:pPr>
        <w:spacing w:after="120" w:line="300"/>
      </w:pPr>
      <w:r>
        <w:rPr>
          <w:b/>
          <w:bCs/>
        </w:rPr>
        <w:t xml:space="preserve">SPIRE: </w:t>
      </w:r>
      <w:r>
        <w:t xml:space="preserve">Reference implementation of the SPIFFE specification.</w:t>
      </w:r>
    </w:p>
    <w:p>
      <w:pPr>
        <w:spacing w:after="120" w:line="300"/>
      </w:pPr>
      <w:r>
        <w:rPr>
          <w:b/>
          <w:bCs/>
        </w:rPr>
        <w:t xml:space="preserve">SVID: </w:t>
      </w:r>
      <w:r>
        <w:t xml:space="preserve">SPIFFE Verifiable Identity Document — a short-lived credential proving a SPIFFE ID; X.509 or JWT.</w:t>
      </w:r>
    </w:p>
    <w:p>
      <w:pPr>
        <w:spacing w:after="120" w:line="300"/>
      </w:pPr>
      <w:r>
        <w:rPr>
          <w:b/>
          <w:bCs/>
        </w:rPr>
        <w:t xml:space="preserve">Trust domain: </w:t>
      </w:r>
      <w:r>
        <w:t xml:space="preserve">The namespace within which SPIFFE IDs are unique; typically your organization.</w:t>
      </w:r>
    </w:p>
    <w:p>
      <w:pPr>
        <w:spacing w:after="120" w:line="300"/>
      </w:pPr>
      <w:r>
        <w:rPr>
          <w:b/>
          <w:bCs/>
        </w:rPr>
        <w:t xml:space="preserve">Trust Inferer: </w:t>
      </w:r>
      <w:r>
        <w:t xml:space="preserve">BeyondCorp component that computes a real-time trust level from identity, device, and context.</w:t>
      </w:r>
    </w:p>
    <w:p>
      <w:pPr>
        <w:spacing w:after="120" w:line="300"/>
      </w:pPr>
      <w:r>
        <w:rPr>
          <w:b/>
          <w:bCs/>
        </w:rPr>
        <w:t xml:space="preserve">Workload Identity: </w:t>
      </w:r>
      <w:r>
        <w:t xml:space="preserve">Pattern where a workload's identity is established without long-lived static credentials, using short-lived tokens issued by the platform.</w:t>
      </w:r>
    </w:p>
    <w:p>
      <w:pPr>
        <w:spacing w:after="120" w:line="300"/>
      </w:pPr>
      <w:r>
        <w:rPr>
          <w:b/>
          <w:bCs/>
        </w:rPr>
        <w:t xml:space="preserve">Zero Trust: </w:t>
      </w:r>
      <w:r>
        <w:t xml:space="preserve">Security model based on "never trust, always verify" — authenticate every request, authorize every action, encrypt every connection, regardless of source.</w:t>
      </w:r>
    </w:p>
    <w:p>
      <w:r>
        <w:br w:type="page"/>
      </w:r>
    </w:p>
    <w:p>
      <w:pPr>
        <w:pStyle w:val="Heading1"/>
        <w:spacing w:after="200" w:before="360"/>
      </w:pPr>
      <w:r>
        <w:t xml:space="preserve">16. Self-Assessment Checklist</w:t>
      </w:r>
    </w:p>
    <w:p>
      <w:pPr>
        <w:spacing w:after="120" w:line="300"/>
      </w:pPr>
      <w:r>
        <w:t xml:space="preserve">Use this checklist to verify your understanding of Zero Trust Architecture.</w:t>
      </w:r>
    </w:p>
    <w:p>
      <w:pPr>
        <w:pStyle w:val="Heading2"/>
        <w:spacing w:after="160" w:before="280"/>
      </w:pPr>
      <w:r>
        <w:t xml:space="preserve">Foundations</w:t>
      </w:r>
    </w:p>
    <w:p>
      <w:pPr>
        <w:pStyle w:val="ListParagraph"/>
        <w:numPr>
          <w:ilvl w:val="0"/>
          <w:numId w:val="2"/>
        </w:numPr>
        <w:spacing w:after="80" w:line="290"/>
      </w:pPr>
      <w:r>
        <w:t xml:space="preserve">☐ I can state the Zero Trust principle in one sentence.</w:t>
      </w:r>
    </w:p>
    <w:p>
      <w:pPr>
        <w:pStyle w:val="ListParagraph"/>
        <w:numPr>
          <w:ilvl w:val="0"/>
          <w:numId w:val="2"/>
        </w:numPr>
        <w:spacing w:after="80" w:line="290"/>
      </w:pPr>
      <w:r>
        <w:t xml:space="preserve">☐ I know NIST SP 800-207 is the canonical reference.</w:t>
      </w:r>
    </w:p>
    <w:p>
      <w:pPr>
        <w:pStyle w:val="ListParagraph"/>
        <w:numPr>
          <w:ilvl w:val="0"/>
          <w:numId w:val="2"/>
        </w:numPr>
        <w:spacing w:after="80" w:line="290"/>
      </w:pPr>
      <w:r>
        <w:t xml:space="preserve">☐ I can explain why the perimeter model failed.</w:t>
      </w:r>
    </w:p>
    <w:p>
      <w:pPr>
        <w:pStyle w:val="ListParagraph"/>
        <w:numPr>
          <w:ilvl w:val="0"/>
          <w:numId w:val="2"/>
        </w:numPr>
        <w:spacing w:after="80" w:line="290"/>
      </w:pPr>
      <w:r>
        <w:t xml:space="preserve">☐ I can articulate why "Zero Trust" is not the same as "no trust at all."</w:t>
      </w:r>
    </w:p>
    <w:p>
      <w:pPr>
        <w:pStyle w:val="Heading2"/>
        <w:spacing w:after="160" w:before="280"/>
      </w:pPr>
      <w:r>
        <w:t xml:space="preserve">The Four Principles</w:t>
      </w:r>
    </w:p>
    <w:p>
      <w:pPr>
        <w:pStyle w:val="ListParagraph"/>
        <w:numPr>
          <w:ilvl w:val="0"/>
          <w:numId w:val="2"/>
        </w:numPr>
        <w:spacing w:after="80" w:line="290"/>
      </w:pPr>
      <w:r>
        <w:t xml:space="preserve">☐ Verify identity for every request — I understand per-request vs. per-session.</w:t>
      </w:r>
    </w:p>
    <w:p>
      <w:pPr>
        <w:pStyle w:val="ListParagraph"/>
        <w:numPr>
          <w:ilvl w:val="0"/>
          <w:numId w:val="2"/>
        </w:numPr>
        <w:spacing w:after="80" w:line="290"/>
      </w:pPr>
      <w:r>
        <w:t xml:space="preserve">☐ Least privilege — I can name the three dimensions (action, resource, time).</w:t>
      </w:r>
    </w:p>
    <w:p>
      <w:pPr>
        <w:pStyle w:val="ListParagraph"/>
        <w:numPr>
          <w:ilvl w:val="0"/>
          <w:numId w:val="2"/>
        </w:numPr>
        <w:spacing w:after="80" w:line="290"/>
      </w:pPr>
      <w:r>
        <w:t xml:space="preserve">☐ Assume breach — I can describe the three posture shifts.</w:t>
      </w:r>
    </w:p>
    <w:p>
      <w:pPr>
        <w:pStyle w:val="ListParagraph"/>
        <w:numPr>
          <w:ilvl w:val="0"/>
          <w:numId w:val="2"/>
        </w:numPr>
        <w:spacing w:after="80" w:line="290"/>
      </w:pPr>
      <w:r>
        <w:t xml:space="preserve">☐ Microsegmentation — I can name the layers where it lives.</w:t>
      </w:r>
    </w:p>
    <w:p>
      <w:pPr>
        <w:pStyle w:val="Heading2"/>
        <w:spacing w:after="160" w:before="280"/>
      </w:pPr>
      <w:r>
        <w:t xml:space="preserve">Implementation in Kubernetes</w:t>
      </w:r>
    </w:p>
    <w:p>
      <w:pPr>
        <w:pStyle w:val="ListParagraph"/>
        <w:numPr>
          <w:ilvl w:val="0"/>
          <w:numId w:val="2"/>
        </w:numPr>
        <w:spacing w:after="80" w:line="290"/>
      </w:pPr>
      <w:r>
        <w:t xml:space="preserve">☐ I can write a default-deny + DNS-allow + specific-allow NetworkPolicy.</w:t>
      </w:r>
    </w:p>
    <w:p>
      <w:pPr>
        <w:pStyle w:val="ListParagraph"/>
        <w:numPr>
          <w:ilvl w:val="0"/>
          <w:numId w:val="2"/>
        </w:numPr>
        <w:spacing w:after="80" w:line="290"/>
      </w:pPr>
      <w:r>
        <w:t xml:space="preserve">☐ I can configure strict mTLS with Istio PeerAuthentication.</w:t>
      </w:r>
    </w:p>
    <w:p>
      <w:pPr>
        <w:pStyle w:val="ListParagraph"/>
        <w:numPr>
          <w:ilvl w:val="0"/>
          <w:numId w:val="2"/>
        </w:numPr>
        <w:spacing w:after="80" w:line="290"/>
      </w:pPr>
      <w:r>
        <w:t xml:space="preserve">☐ I can write an Istio AuthorizationPolicy enforcing peer identity.</w:t>
      </w:r>
    </w:p>
    <w:p>
      <w:pPr>
        <w:pStyle w:val="ListParagraph"/>
        <w:numPr>
          <w:ilvl w:val="0"/>
          <w:numId w:val="2"/>
        </w:numPr>
        <w:spacing w:after="80" w:line="290"/>
      </w:pPr>
      <w:r>
        <w:t xml:space="preserve">☐ I have eliminated static cloud credentials in favor of workload identity.</w:t>
      </w:r>
    </w:p>
    <w:p>
      <w:pPr>
        <w:pStyle w:val="ListParagraph"/>
        <w:numPr>
          <w:ilvl w:val="0"/>
          <w:numId w:val="2"/>
        </w:numPr>
        <w:spacing w:after="80" w:line="290"/>
      </w:pPr>
      <w:r>
        <w:t xml:space="preserve">☐ I use bound, audience-scoped, short-lived ServiceAccount tokens.</w:t>
      </w:r>
    </w:p>
    <w:p>
      <w:pPr>
        <w:pStyle w:val="ListParagraph"/>
        <w:numPr>
          <w:ilvl w:val="0"/>
          <w:numId w:val="2"/>
        </w:numPr>
        <w:spacing w:after="80" w:line="290"/>
      </w:pPr>
      <w:r>
        <w:t xml:space="preserve">☐ My API server uses OIDC with MFA-enforced IdP for human users.</w:t>
      </w:r>
    </w:p>
    <w:p>
      <w:pPr>
        <w:pStyle w:val="ListParagraph"/>
        <w:numPr>
          <w:ilvl w:val="0"/>
          <w:numId w:val="2"/>
        </w:numPr>
        <w:spacing w:after="80" w:line="290"/>
      </w:pPr>
      <w:r>
        <w:t xml:space="preserve">☐ I can enumerate at least five high-value audit-log queries for continuous verification.</w:t>
      </w:r>
    </w:p>
    <w:p>
      <w:pPr>
        <w:pStyle w:val="Heading2"/>
        <w:spacing w:after="160" w:before="280"/>
      </w:pPr>
      <w:r>
        <w:t xml:space="preserve">Identity</w:t>
      </w:r>
    </w:p>
    <w:p>
      <w:pPr>
        <w:pStyle w:val="ListParagraph"/>
        <w:numPr>
          <w:ilvl w:val="0"/>
          <w:numId w:val="2"/>
        </w:numPr>
        <w:spacing w:after="80" w:line="290"/>
      </w:pPr>
      <w:r>
        <w:t xml:space="preserve">☐ I can describe the PEP / PDP / PA roles.</w:t>
      </w:r>
    </w:p>
    <w:p>
      <w:pPr>
        <w:pStyle w:val="ListParagraph"/>
        <w:numPr>
          <w:ilvl w:val="0"/>
          <w:numId w:val="2"/>
        </w:numPr>
        <w:spacing w:after="80" w:line="290"/>
      </w:pPr>
      <w:r>
        <w:t xml:space="preserve">☐ I understand how OIDC tokens flow through Kubernetes authentication.</w:t>
      </w:r>
    </w:p>
    <w:p>
      <w:pPr>
        <w:pStyle w:val="ListParagraph"/>
        <w:numPr>
          <w:ilvl w:val="0"/>
          <w:numId w:val="2"/>
        </w:numPr>
        <w:spacing w:after="80" w:line="290"/>
      </w:pPr>
      <w:r>
        <w:t xml:space="preserve">☐ I have set up just-in-time admin access for production.</w:t>
      </w:r>
    </w:p>
    <w:p>
      <w:pPr>
        <w:pStyle w:val="ListParagraph"/>
        <w:numPr>
          <w:ilvl w:val="0"/>
          <w:numId w:val="2"/>
        </w:numPr>
        <w:spacing w:after="80" w:line="290"/>
      </w:pPr>
      <w:r>
        <w:t xml:space="preserve">☐ I can explain how device trust adds to the user identity decision.</w:t>
      </w:r>
    </w:p>
    <w:p>
      <w:pPr>
        <w:pStyle w:val="Heading2"/>
        <w:spacing w:after="160" w:before="280"/>
      </w:pPr>
      <w:r>
        <w:t xml:space="preserve">BeyondCorp</w:t>
      </w:r>
    </w:p>
    <w:p>
      <w:pPr>
        <w:pStyle w:val="ListParagraph"/>
        <w:numPr>
          <w:ilvl w:val="0"/>
          <w:numId w:val="2"/>
        </w:numPr>
        <w:spacing w:after="80" w:line="290"/>
      </w:pPr>
      <w:r>
        <w:t xml:space="preserve">☐ I know the historical origin (Operation Aurora, 2009).</w:t>
      </w:r>
    </w:p>
    <w:p>
      <w:pPr>
        <w:pStyle w:val="ListParagraph"/>
        <w:numPr>
          <w:ilvl w:val="0"/>
          <w:numId w:val="2"/>
        </w:numPr>
        <w:spacing w:after="80" w:line="290"/>
      </w:pPr>
      <w:r>
        <w:t xml:space="preserve">☐ I have read at least one BeyondCorp paper.</w:t>
      </w:r>
    </w:p>
    <w:p>
      <w:pPr>
        <w:pStyle w:val="ListParagraph"/>
        <w:numPr>
          <w:ilvl w:val="0"/>
          <w:numId w:val="2"/>
        </w:numPr>
        <w:spacing w:after="80" w:line="290"/>
      </w:pPr>
      <w:r>
        <w:t xml:space="preserve">☐ I can describe the Access Proxy architecture.</w:t>
      </w:r>
    </w:p>
    <w:p>
      <w:pPr>
        <w:pStyle w:val="ListParagraph"/>
        <w:numPr>
          <w:ilvl w:val="0"/>
          <w:numId w:val="2"/>
        </w:numPr>
        <w:spacing w:after="80" w:line="290"/>
      </w:pPr>
      <w:r>
        <w:t xml:space="preserve">☐ I can name the three insights that make BeyondCorp work.</w:t>
      </w:r>
    </w:p>
    <w:p>
      <w:pPr>
        <w:pStyle w:val="Heading2"/>
        <w:spacing w:after="160" w:before="280"/>
      </w:pPr>
      <w:r>
        <w:t xml:space="preserve">SPIFFE / SPIRE</w:t>
      </w:r>
    </w:p>
    <w:p>
      <w:pPr>
        <w:pStyle w:val="ListParagraph"/>
        <w:numPr>
          <w:ilvl w:val="0"/>
          <w:numId w:val="2"/>
        </w:numPr>
        <w:spacing w:after="80" w:line="290"/>
      </w:pPr>
      <w:r>
        <w:t xml:space="preserve">☐ I can write a SPIFFE ID for a Kubernetes workload.</w:t>
      </w:r>
    </w:p>
    <w:p>
      <w:pPr>
        <w:pStyle w:val="ListParagraph"/>
        <w:numPr>
          <w:ilvl w:val="0"/>
          <w:numId w:val="2"/>
        </w:numPr>
        <w:spacing w:after="80" w:line="290"/>
      </w:pPr>
      <w:r>
        <w:t xml:space="preserve">☐ I understand X.509 vs. JWT SVIDs.</w:t>
      </w:r>
    </w:p>
    <w:p>
      <w:pPr>
        <w:pStyle w:val="ListParagraph"/>
        <w:numPr>
          <w:ilvl w:val="0"/>
          <w:numId w:val="2"/>
        </w:numPr>
        <w:spacing w:after="80" w:line="290"/>
      </w:pPr>
      <w:r>
        <w:t xml:space="preserve">☐ I can describe node attestation and workload attestation.</w:t>
      </w:r>
    </w:p>
    <w:p>
      <w:pPr>
        <w:pStyle w:val="ListParagraph"/>
        <w:numPr>
          <w:ilvl w:val="0"/>
          <w:numId w:val="2"/>
        </w:numPr>
        <w:spacing w:after="80" w:line="290"/>
      </w:pPr>
      <w:r>
        <w:t xml:space="preserve">☐ I know when SPIFFE federation is the right answer (multi-cluster, hybrid).</w:t>
      </w:r>
    </w:p>
    <w:p>
      <w:pPr>
        <w:pStyle w:val="Heading2"/>
        <w:spacing w:after="160" w:before="280"/>
      </w:pPr>
      <w:r>
        <w:t xml:space="preserve">Misconceptions</w:t>
      </w:r>
    </w:p>
    <w:p>
      <w:pPr>
        <w:pStyle w:val="ListParagraph"/>
        <w:numPr>
          <w:ilvl w:val="0"/>
          <w:numId w:val="2"/>
        </w:numPr>
        <w:spacing w:after="80" w:line="290"/>
      </w:pPr>
      <w:r>
        <w:t xml:space="preserve">☐ I do not believe Zero Trust is a single product.</w:t>
      </w:r>
    </w:p>
    <w:p>
      <w:pPr>
        <w:pStyle w:val="ListParagraph"/>
        <w:numPr>
          <w:ilvl w:val="0"/>
          <w:numId w:val="2"/>
        </w:numPr>
        <w:spacing w:after="80" w:line="290"/>
      </w:pPr>
      <w:r>
        <w:t xml:space="preserve">☐ I do not believe Zero Trust replaces firewalls — it adds layers above them.</w:t>
      </w:r>
    </w:p>
    <w:p>
      <w:pPr>
        <w:pStyle w:val="ListParagraph"/>
        <w:numPr>
          <w:ilvl w:val="0"/>
          <w:numId w:val="2"/>
        </w:numPr>
        <w:spacing w:after="80" w:line="290"/>
      </w:pPr>
      <w:r>
        <w:t xml:space="preserve">☐ I do not believe RBAC alone equals Zero Trust.</w:t>
      </w:r>
    </w:p>
    <w:p>
      <w:pPr>
        <w:pStyle w:val="ListParagraph"/>
        <w:numPr>
          <w:ilvl w:val="0"/>
          <w:numId w:val="2"/>
        </w:numPr>
        <w:spacing w:after="80" w:line="290"/>
      </w:pPr>
      <w:r>
        <w:t xml:space="preserve">☐ I treat Zero Trust as a continuous discipline, not a project.</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Trust Architecture — Comprehensive Study Guide</dc:title>
  <dc:creator>Study Guide Generator</dc:creator>
  <cp:lastModifiedBy>Un-named</cp:lastModifiedBy>
  <cp:revision>1</cp:revision>
  <dcterms:created xsi:type="dcterms:W3CDTF">2026-04-25T08:27:48.676Z</dcterms:created>
  <dcterms:modified xsi:type="dcterms:W3CDTF">2026-04-25T08:27:48.678Z</dcterms:modified>
</cp:coreProperties>
</file>

<file path=docProps/custom.xml><?xml version="1.0" encoding="utf-8"?>
<Properties xmlns="http://schemas.openxmlformats.org/officeDocument/2006/custom-properties" xmlns:vt="http://schemas.openxmlformats.org/officeDocument/2006/docPropsVTypes"/>
</file>