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32"/>
          <w:szCs w:val="32"/>
        </w:rPr>
        <w:t xml:space="preserve">STUDY GUIDE</w:t>
      </w:r>
    </w:p>
    <w:p>
      <w:pPr>
        <w:spacing w:after="240"/>
        <w:jc w:val="center"/>
      </w:pPr>
      <w:r>
        <w:rPr>
          <w:b/>
          <w:bCs/>
          <w:color w:val="595959"/>
          <w:sz w:val="28"/>
          <w:szCs w:val="28"/>
        </w:rPr>
        <w:t xml:space="preserve">Module 4</w:t>
      </w:r>
    </w:p>
    <w:p>
      <w:pPr>
        <w:spacing w:after="360"/>
        <w:jc w:val="center"/>
      </w:pPr>
      <w:r>
        <w:rPr>
          <w:b/>
          <w:bCs/>
          <w:color w:val="1F3864"/>
          <w:sz w:val="56"/>
          <w:szCs w:val="56"/>
        </w:rPr>
        <w:t xml:space="preserve">Golden Paths</w:t>
      </w:r>
    </w:p>
    <w:p>
      <w:pPr>
        <w:spacing w:after="480"/>
        <w:jc w:val="center"/>
      </w:pPr>
      <w:r>
        <w:rPr>
          <w:i/>
          <w:iCs/>
          <w:color w:val="595959"/>
          <w:sz w:val="28"/>
          <w:szCs w:val="28"/>
        </w:rPr>
        <w:t xml:space="preserve">A Comprehensive, In-Depth Study Guide</w:t>
      </w:r>
    </w:p>
    <w:p>
      <w:pPr>
        <w:spacing w:after="240"/>
        <w:jc w:val="center"/>
      </w:pPr>
      <w:r>
        <w:rPr>
          <w:color w:val="404040"/>
          <w:sz w:val="22"/>
          <w:szCs w:val="22"/>
        </w:rPr>
        <w:t xml:space="preserve">Covering: The Opinionated Path, Worked Examples, the Spotify Model,</w:t>
      </w:r>
    </w:p>
    <w:p>
      <w:pPr>
        <w:spacing w:after="800"/>
        <w:jc w:val="center"/>
      </w:pPr>
      <w:r>
        <w:rPr>
          <w:color w:val="404040"/>
          <w:sz w:val="22"/>
          <w:szCs w:val="22"/>
        </w:rPr>
        <w:t xml:space="preserve">Templates in Backstage and GitHub, and Voluntary Adoption</w:t>
      </w:r>
    </w:p>
    <w:p>
      <w:r>
        <w:br w:type="page"/>
      </w:r>
    </w:p>
    <w:p>
      <w:pPr>
        <w:pStyle w:val="Heading1"/>
        <w:spacing w:after="180" w:before="360"/>
      </w:pPr>
      <w:r>
        <w:t xml:space="preserve">Table of Contents</w:t>
      </w:r>
    </w:p>
    <w:p>
      <w:pPr>
        <w:spacing w:after="80"/>
      </w:pPr>
      <w:r>
        <w:rPr>
          <w:b/>
          <w:bCs/>
          <w:color w:val="1F3864"/>
          <w:sz w:val="22"/>
          <w:szCs w:val="22"/>
        </w:rPr>
        <w:t xml:space="preserve">1. Introduction: What is a Golden Path?</w:t>
      </w:r>
    </w:p>
    <w:p>
      <w:pPr>
        <w:spacing w:after="80"/>
      </w:pPr>
      <w:r>
        <w:rPr>
          <w:b/>
          <w:bCs/>
          <w:color w:val="1F3864"/>
          <w:sz w:val="22"/>
          <w:szCs w:val="22"/>
        </w:rPr>
        <w:t xml:space="preserve">2. The Problem Golden Paths Solve</w:t>
      </w:r>
    </w:p>
    <w:p>
      <w:pPr>
        <w:spacing w:after="80"/>
      </w:pPr>
      <w:r>
        <w:rPr>
          <w:b/>
          <w:bCs/>
          <w:color w:val="1F3864"/>
          <w:sz w:val="22"/>
          <w:szCs w:val="22"/>
        </w:rPr>
        <w:t xml:space="preserve">3. Definition: The Opinionated, Well-Supported Way</w:t>
      </w:r>
    </w:p>
    <w:p>
      <w:pPr>
        <w:spacing w:after="80"/>
      </w:pPr>
      <w:r>
        <w:rPr>
          <w:b/>
          <w:bCs/>
          <w:color w:val="1F3864"/>
          <w:sz w:val="22"/>
          <w:szCs w:val="22"/>
        </w:rPr>
        <w:t xml:space="preserve">4. Anatomy of a Golden Path</w:t>
      </w:r>
    </w:p>
    <w:p>
      <w:pPr>
        <w:spacing w:after="80"/>
      </w:pPr>
      <w:r>
        <w:rPr>
          <w:b/>
          <w:bCs/>
          <w:color w:val="1F3864"/>
          <w:sz w:val="22"/>
          <w:szCs w:val="22"/>
        </w:rPr>
        <w:t xml:space="preserve">5. Worked Examples</w:t>
      </w:r>
    </w:p>
    <w:p>
      <w:pPr>
        <w:spacing w:after="80"/>
        <w:ind w:left="360"/>
      </w:pPr>
      <w:r>
        <w:rPr>
          <w:b w:val="false"/>
          <w:bCs w:val="false"/>
          <w:color w:val="595959"/>
          <w:sz w:val="22"/>
          <w:szCs w:val="22"/>
        </w:rPr>
        <w:t xml:space="preserve">   5.1  'New Service Template': Scaffold with CI, Logging, Tracing, Dockerfile</w:t>
      </w:r>
    </w:p>
    <w:p>
      <w:pPr>
        <w:spacing w:after="80"/>
        <w:ind w:left="360"/>
      </w:pPr>
      <w:r>
        <w:rPr>
          <w:b w:val="false"/>
          <w:bCs w:val="false"/>
          <w:color w:val="595959"/>
          <w:sz w:val="22"/>
          <w:szCs w:val="22"/>
        </w:rPr>
        <w:t xml:space="preserve">   5.2  'Add Database': Automated Provisioning of Postgres with Backups</w:t>
      </w:r>
    </w:p>
    <w:p>
      <w:pPr>
        <w:spacing w:after="80"/>
        <w:ind w:left="360"/>
      </w:pPr>
      <w:r>
        <w:rPr>
          <w:b w:val="false"/>
          <w:bCs w:val="false"/>
          <w:color w:val="595959"/>
          <w:sz w:val="22"/>
          <w:szCs w:val="22"/>
        </w:rPr>
        <w:t xml:space="preserve">   5.3  'Deploy to Production': Single Pipeline with Gates</w:t>
      </w:r>
    </w:p>
    <w:p>
      <w:pPr>
        <w:spacing w:after="80"/>
      </w:pPr>
      <w:r>
        <w:rPr>
          <w:b/>
          <w:bCs/>
          <w:color w:val="1F3864"/>
          <w:sz w:val="22"/>
          <w:szCs w:val="22"/>
        </w:rPr>
        <w:t xml:space="preserve">6. Why Opinionated? The Three Big Wins</w:t>
      </w:r>
    </w:p>
    <w:p>
      <w:pPr>
        <w:spacing w:after="80"/>
        <w:ind w:left="360"/>
      </w:pPr>
      <w:r>
        <w:rPr>
          <w:b w:val="false"/>
          <w:bCs w:val="false"/>
          <w:color w:val="595959"/>
          <w:sz w:val="22"/>
          <w:szCs w:val="22"/>
        </w:rPr>
        <w:t xml:space="preserve">   6.1  Simpler Choice</w:t>
      </w:r>
    </w:p>
    <w:p>
      <w:pPr>
        <w:spacing w:after="80"/>
        <w:ind w:left="360"/>
      </w:pPr>
      <w:r>
        <w:rPr>
          <w:b w:val="false"/>
          <w:bCs w:val="false"/>
          <w:color w:val="595959"/>
          <w:sz w:val="22"/>
          <w:szCs w:val="22"/>
        </w:rPr>
        <w:t xml:space="preserve">   6.2  Fewer Foot-Guns</w:t>
      </w:r>
    </w:p>
    <w:p>
      <w:pPr>
        <w:spacing w:after="80"/>
        <w:ind w:left="360"/>
      </w:pPr>
      <w:r>
        <w:rPr>
          <w:b w:val="false"/>
          <w:bCs w:val="false"/>
          <w:color w:val="595959"/>
          <w:sz w:val="22"/>
          <w:szCs w:val="22"/>
        </w:rPr>
        <w:t xml:space="preserve">   6.3  Consistent Operations</w:t>
      </w:r>
    </w:p>
    <w:p>
      <w:pPr>
        <w:spacing w:after="80"/>
      </w:pPr>
      <w:r>
        <w:rPr>
          <w:b/>
          <w:bCs/>
          <w:color w:val="1F3864"/>
          <w:sz w:val="22"/>
          <w:szCs w:val="22"/>
        </w:rPr>
        <w:t xml:space="preserve">7. Not Mandated: The Voluntary Adoption Principle</w:t>
      </w:r>
    </w:p>
    <w:p>
      <w:pPr>
        <w:spacing w:after="80"/>
        <w:ind w:left="360"/>
      </w:pPr>
      <w:r>
        <w:rPr>
          <w:b w:val="false"/>
          <w:bCs w:val="false"/>
          <w:color w:val="595959"/>
          <w:sz w:val="22"/>
          <w:szCs w:val="22"/>
        </w:rPr>
        <w:t xml:space="preserve">   7.1  Why Mandation Backfires</w:t>
      </w:r>
    </w:p>
    <w:p>
      <w:pPr>
        <w:spacing w:after="80"/>
        <w:ind w:left="360"/>
      </w:pPr>
      <w:r>
        <w:rPr>
          <w:b w:val="false"/>
          <w:bCs w:val="false"/>
          <w:color w:val="595959"/>
          <w:sz w:val="22"/>
          <w:szCs w:val="22"/>
        </w:rPr>
        <w:t xml:space="preserve">   7.2  Earning Adoption</w:t>
      </w:r>
    </w:p>
    <w:p>
      <w:pPr>
        <w:spacing w:after="80"/>
        <w:ind w:left="360"/>
      </w:pPr>
      <w:r>
        <w:rPr>
          <w:b w:val="false"/>
          <w:bCs w:val="false"/>
          <w:color w:val="595959"/>
          <w:sz w:val="22"/>
          <w:szCs w:val="22"/>
        </w:rPr>
        <w:t xml:space="preserve">   7.3  Justified Deviation</w:t>
      </w:r>
    </w:p>
    <w:p>
      <w:pPr>
        <w:spacing w:after="80"/>
      </w:pPr>
      <w:r>
        <w:rPr>
          <w:b/>
          <w:bCs/>
          <w:color w:val="1F3864"/>
          <w:sz w:val="22"/>
          <w:szCs w:val="22"/>
        </w:rPr>
        <w:t xml:space="preserve">8. The Spotify Model and the Origins of Golden Paths</w:t>
      </w:r>
    </w:p>
    <w:p>
      <w:pPr>
        <w:spacing w:after="80"/>
        <w:ind w:left="360"/>
      </w:pPr>
      <w:r>
        <w:rPr>
          <w:b w:val="false"/>
          <w:bCs w:val="false"/>
          <w:color w:val="595959"/>
          <w:sz w:val="22"/>
          <w:szCs w:val="22"/>
        </w:rPr>
        <w:t xml:space="preserve">   8.1  Where the Term Came From</w:t>
      </w:r>
    </w:p>
    <w:p>
      <w:pPr>
        <w:spacing w:after="80"/>
        <w:ind w:left="360"/>
      </w:pPr>
      <w:r>
        <w:rPr>
          <w:b w:val="false"/>
          <w:bCs w:val="false"/>
          <w:color w:val="595959"/>
          <w:sz w:val="22"/>
          <w:szCs w:val="22"/>
        </w:rPr>
        <w:t xml:space="preserve">   8.2  Spotify's Engineering Culture</w:t>
      </w:r>
    </w:p>
    <w:p>
      <w:pPr>
        <w:spacing w:after="80"/>
        <w:ind w:left="360"/>
      </w:pPr>
      <w:r>
        <w:rPr>
          <w:b w:val="false"/>
          <w:bCs w:val="false"/>
          <w:color w:val="595959"/>
          <w:sz w:val="22"/>
          <w:szCs w:val="22"/>
        </w:rPr>
        <w:t xml:space="preserve">   8.3  How the Idea Spread</w:t>
      </w:r>
    </w:p>
    <w:p>
      <w:pPr>
        <w:spacing w:after="80"/>
      </w:pPr>
      <w:r>
        <w:rPr>
          <w:b/>
          <w:bCs/>
          <w:color w:val="1F3864"/>
          <w:sz w:val="22"/>
          <w:szCs w:val="22"/>
        </w:rPr>
        <w:t xml:space="preserve">9. Templates: Backstage and GitHub</w:t>
      </w:r>
    </w:p>
    <w:p>
      <w:pPr>
        <w:spacing w:after="80"/>
        <w:ind w:left="360"/>
      </w:pPr>
      <w:r>
        <w:rPr>
          <w:b w:val="false"/>
          <w:bCs w:val="false"/>
          <w:color w:val="595959"/>
          <w:sz w:val="22"/>
          <w:szCs w:val="22"/>
        </w:rPr>
        <w:t xml:space="preserve">   9.1  Backstage Software Templates</w:t>
      </w:r>
    </w:p>
    <w:p>
      <w:pPr>
        <w:spacing w:after="80"/>
        <w:ind w:left="360"/>
      </w:pPr>
      <w:r>
        <w:rPr>
          <w:b w:val="false"/>
          <w:bCs w:val="false"/>
          <w:color w:val="595959"/>
          <w:sz w:val="22"/>
          <w:szCs w:val="22"/>
        </w:rPr>
        <w:t xml:space="preserve">   9.2  GitHub Template Repositories</w:t>
      </w:r>
    </w:p>
    <w:p>
      <w:pPr>
        <w:spacing w:after="80"/>
        <w:ind w:left="360"/>
      </w:pPr>
      <w:r>
        <w:rPr>
          <w:b w:val="false"/>
          <w:bCs w:val="false"/>
          <w:color w:val="595959"/>
          <w:sz w:val="22"/>
          <w:szCs w:val="22"/>
        </w:rPr>
        <w:t xml:space="preserve">   9.3  Choosing the Right Template Approach</w:t>
      </w:r>
    </w:p>
    <w:p>
      <w:pPr>
        <w:spacing w:after="80"/>
      </w:pPr>
      <w:r>
        <w:rPr>
          <w:b/>
          <w:bCs/>
          <w:color w:val="1F3864"/>
          <w:sz w:val="22"/>
          <w:szCs w:val="22"/>
        </w:rPr>
        <w:t xml:space="preserve">10. End-to-End Worked Example: 'Helix Health' Builds Its First Golden Path</w:t>
      </w:r>
    </w:p>
    <w:p>
      <w:pPr>
        <w:spacing w:after="80"/>
      </w:pPr>
      <w:r>
        <w:rPr>
          <w:b/>
          <w:bCs/>
          <w:color w:val="1F3864"/>
          <w:sz w:val="22"/>
          <w:szCs w:val="22"/>
        </w:rPr>
        <w:t xml:space="preserve">11. Common Pitfalls and Anti-Patterns</w:t>
      </w:r>
    </w:p>
    <w:p>
      <w:pPr>
        <w:spacing w:after="80"/>
      </w:pPr>
      <w:r>
        <w:rPr>
          <w:b/>
          <w:bCs/>
          <w:color w:val="1F3864"/>
          <w:sz w:val="22"/>
          <w:szCs w:val="22"/>
        </w:rPr>
        <w:t xml:space="preserve">12. Quick-Reference Summary</w:t>
      </w:r>
    </w:p>
    <w:p>
      <w:pPr>
        <w:spacing w:after="80"/>
      </w:pPr>
      <w:r>
        <w:rPr>
          <w:b/>
          <w:bCs/>
          <w:color w:val="1F3864"/>
          <w:sz w:val="22"/>
          <w:szCs w:val="22"/>
        </w:rPr>
        <w:t xml:space="preserve">13. Self-Test Questions</w:t>
      </w:r>
    </w:p>
    <w:p>
      <w:r>
        <w:br w:type="page"/>
      </w:r>
    </w:p>
    <w:p>
      <w:pPr>
        <w:pStyle w:val="Heading1"/>
        <w:spacing w:after="180" w:before="360"/>
      </w:pPr>
      <w:r>
        <w:t xml:space="preserve">1. Introduction: What is a Golden Path?</w:t>
      </w:r>
    </w:p>
    <w:p>
      <w:pPr>
        <w:spacing w:after="120" w:line="320"/>
        <w:jc w:val="both"/>
      </w:pPr>
      <w:r>
        <w:t xml:space="preserve">A 'golden path' is one of the most important concepts in modern platform engineering and developer experience. It is a deceptively simple idea with deep implications: for every common task an engineer needs to perform — creating a new service, adding a database, deploying to production — there should be one well-supported, well-documented, opinionated way to do it. That way is the golden path. It is not the only way. It is the easy way, the safe way, and the well-paved way.</w:t>
      </w:r>
    </w:p>
    <w:p>
      <w:pPr>
        <w:spacing w:after="120" w:line="320"/>
        <w:jc w:val="both"/>
      </w:pPr>
      <w:r>
        <w:t xml:space="preserve">The metaphor is borrowed from urban design. In a park, you can let visitors walk anywhere on the grass, and they will. Or you can pave certain routes — beautiful, smooth, lighted, well-signposted — that lead naturally to where most people want to go. Most people happily walk on the paved paths because they are pleasant. The minority who genuinely need to cut across the grass still can. The result is a park that is both ordered and free.</w:t>
      </w:r>
    </w:p>
    <w:p>
      <w:pPr>
        <w:spacing w:after="120" w:line="320"/>
        <w:jc w:val="both"/>
      </w:pPr>
      <w:r>
        <w:t xml:space="preserve">In an engineering organization, the equivalent of trampled grass is dozens of teams reinventing the same wheel — each with their own framework choices, their own CI/CD pipelines, their own logging conventions, their own deployment strategies. Each team has reasonable justifications. Collectively, the result is chaos: nothing is standardized, nothing scales, and every cross-team change requires translating between incompatible local conventions. Golden paths solve this by paving the most common routes so well that 80%+ of teams happily choose them, while leaving the freedom to deviate intact for the minority who genuinely need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Key Insight</w:t>
            </w:r>
          </w:p>
          <w:p>
            <w:pPr>
              <w:spacing w:after="0" w:line="300"/>
            </w:pPr>
            <w:r>
              <w:rPr>
                <w:sz w:val="22"/>
                <w:szCs w:val="22"/>
              </w:rPr>
              <w:t xml:space="preserve">A golden path is not a rule. It is a product. It must be so genuinely useful, so well-supported, and so much easier than the alternative that engineers choose it voluntarily. If you have to mandate it, you have failed.</w:t>
            </w:r>
          </w:p>
        </w:tc>
      </w:tr>
    </w:tbl>
    <w:p>
      <w:pPr>
        <w:pStyle w:val="Heading1"/>
        <w:spacing w:after="180" w:before="360"/>
      </w:pPr>
      <w:r>
        <w:t xml:space="preserve">2. The Problem Golden Paths Solve</w:t>
      </w:r>
    </w:p>
    <w:p>
      <w:pPr>
        <w:spacing w:after="120" w:line="320"/>
        <w:jc w:val="both"/>
      </w:pPr>
      <w:r>
        <w:t xml:space="preserve">To understand why golden paths matter, consider what happens in their absence. Imagine a 250-person engineering organization with no golden paths. A new engineer named Aisha is asked to build a small new microservice. Here is what she faces:</w:t>
      </w:r>
    </w:p>
    <w:p>
      <w:pPr>
        <w:pStyle w:val="ListParagraph"/>
        <w:numPr>
          <w:ilvl w:val="0"/>
          <w:numId w:val="2"/>
        </w:numPr>
        <w:spacing w:after="80" w:line="300"/>
      </w:pPr>
      <w:r>
        <w:t xml:space="preserve">She must choose a programming language. The org has services in Java, Go, Python, Node.js, Kotlin, Ruby, and Rust. Each has advocates. There is no documented preferred language and no reason to pick one over another except personal taste.</w:t>
      </w:r>
    </w:p>
    <w:p>
      <w:pPr>
        <w:pStyle w:val="ListParagraph"/>
        <w:numPr>
          <w:ilvl w:val="0"/>
          <w:numId w:val="2"/>
        </w:numPr>
        <w:spacing w:after="80" w:line="300"/>
      </w:pPr>
      <w:r>
        <w:t xml:space="preserve">She must choose a web framework, an ORM, a logging library, a metrics library, a tracing library, a configuration library, and a testing library. Each is a separate decision with no clear default.</w:t>
      </w:r>
    </w:p>
    <w:p>
      <w:pPr>
        <w:pStyle w:val="ListParagraph"/>
        <w:numPr>
          <w:ilvl w:val="0"/>
          <w:numId w:val="2"/>
        </w:numPr>
        <w:spacing w:after="80" w:line="300"/>
      </w:pPr>
      <w:r>
        <w:t xml:space="preserve">She must write a Dockerfile. The org has hundreds of Dockerfiles, all slightly different. None are clearly canonical.</w:t>
      </w:r>
    </w:p>
    <w:p>
      <w:pPr>
        <w:pStyle w:val="ListParagraph"/>
        <w:numPr>
          <w:ilvl w:val="0"/>
          <w:numId w:val="2"/>
        </w:numPr>
        <w:spacing w:after="80" w:line="300"/>
      </w:pPr>
      <w:r>
        <w:t xml:space="preserve">She must write a CI pipeline. There are 47 examples in the company GitHub. They use four different CI systems and no two are alike.</w:t>
      </w:r>
    </w:p>
    <w:p>
      <w:pPr>
        <w:pStyle w:val="ListParagraph"/>
        <w:numPr>
          <w:ilvl w:val="0"/>
          <w:numId w:val="2"/>
        </w:numPr>
        <w:spacing w:after="80" w:line="300"/>
      </w:pPr>
      <w:r>
        <w:t xml:space="preserve">She must figure out how to deploy. There are runbooks from three different teams, two of them out of date.</w:t>
      </w:r>
    </w:p>
    <w:p>
      <w:pPr>
        <w:pStyle w:val="ListParagraph"/>
        <w:numPr>
          <w:ilvl w:val="0"/>
          <w:numId w:val="2"/>
        </w:numPr>
        <w:spacing w:after="80" w:line="300"/>
      </w:pPr>
      <w:r>
        <w:t xml:space="preserve">She must decide how secrets are loaded, how the service registers itself for monitoring, how it handles graceful shutdown, how it emits logs, and how it joins the service mesh.</w:t>
      </w:r>
    </w:p>
    <w:p>
      <w:pPr>
        <w:spacing w:after="120" w:line="320"/>
        <w:jc w:val="both"/>
      </w:pPr>
      <w:r>
        <w:t xml:space="preserve">Aisha will spend two to four weeks making these decisions, and most of her decisions will be subtly wrong. She will not know they are wrong until production. The next engineer to start a new service will face the same blank canvas, make different decisions, and produce a service that is also subtly wrong, but in different ways. Multiplied across the organization, the company ends up with hundreds of services that share almost nothing — no consistent monitoring, no consistent security posture, no consistent operability, no consistent anything.</w:t>
      </w:r>
    </w:p>
    <w:p>
      <w:pPr>
        <w:spacing w:after="120" w:line="320"/>
        <w:jc w:val="both"/>
      </w:pPr>
      <w:r>
        <w:t xml:space="preserve">A golden path collapses this entire experience into a single command: 'create me a new service'. The platform takes care of the language, the framework, the Dockerfile, the CI pipeline, the deploy, the monitoring, the secrets, the service registration. Aisha goes from 'idea' to 'service running in dev' in fifteen minutes instead of fifteen days, and her service is automatically built to the company's collective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E6E6" w:val="clear"/>
            <w:tcMar>
              <w:top w:type="dxa" w:w="140"/>
              <w:left w:type="dxa" w:w="200"/>
              <w:bottom w:type="dxa" w:w="140"/>
              <w:right w:type="dxa" w:w="200"/>
            </w:tcMar>
          </w:tcPr>
          <w:p>
            <w:pPr>
              <w:spacing w:after="80"/>
            </w:pPr>
            <w:r>
              <w:rPr>
                <w:b/>
                <w:bCs/>
                <w:color w:val="1F3864"/>
                <w:sz w:val="22"/>
                <w:szCs w:val="22"/>
              </w:rPr>
              <w:t xml:space="preserve">The Compounding Cost</w:t>
            </w:r>
          </w:p>
          <w:p>
            <w:pPr>
              <w:spacing w:after="0" w:line="300"/>
            </w:pPr>
            <w:r>
              <w:rPr>
                <w:sz w:val="22"/>
                <w:szCs w:val="22"/>
              </w:rPr>
              <w:t xml:space="preserve">The cost of having no golden paths is not just slow first-time setup. It is the ongoing burden of maintaining hundreds of slightly-different services forever — every security patch, every framework upgrade, every observability rollout has to be done in dozens of incompatible ways.</w:t>
            </w:r>
          </w:p>
        </w:tc>
      </w:tr>
    </w:tbl>
    <w:p>
      <w:r>
        <w:br w:type="page"/>
      </w:r>
    </w:p>
    <w:p>
      <w:pPr>
        <w:pStyle w:val="Heading1"/>
        <w:spacing w:after="180" w:before="360"/>
      </w:pPr>
      <w:r>
        <w:t xml:space="preserve">3. Definition: The Opinionated, Well-Supported Way</w:t>
      </w:r>
    </w:p>
    <w:p>
      <w:pPr>
        <w:spacing w:after="120" w:line="320"/>
        <w:jc w:val="both"/>
      </w:pPr>
      <w:r>
        <w:t xml:space="preserve">With the motivation in place, we can state the definition precisely: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Formal Definition</w:t>
            </w:r>
          </w:p>
          <w:p>
            <w:pPr>
              <w:spacing w:after="0" w:line="300"/>
            </w:pPr>
            <w:r>
              <w:rPr>
                <w:sz w:val="22"/>
                <w:szCs w:val="22"/>
              </w:rPr>
              <w:t xml:space="preserve">A golden path is the opinionated, well-supported way for engineers in an organization to accomplish a common task — built and maintained as a product by a platform team, documented for easy adoption, paved with sensible defaults, and offered alongside (not instead of) the freedom to deviate when genuinely warranted.</w:t>
            </w:r>
          </w:p>
        </w:tc>
      </w:tr>
    </w:tbl>
    <w:p>
      <w:pPr>
        <w:spacing w:after="120" w:line="320"/>
        <w:jc w:val="both"/>
      </w:pPr>
      <w:r>
        <w:t xml:space="preserve">Three words in this definition do most of the work.</w:t>
      </w:r>
    </w:p>
    <w:p>
      <w:pPr>
        <w:pStyle w:val="Heading3"/>
        <w:spacing w:after="120" w:before="220"/>
      </w:pPr>
      <w:r>
        <w:t xml:space="preserve">'Opinionated'</w:t>
      </w:r>
    </w:p>
    <w:p>
      <w:pPr>
        <w:spacing w:after="120" w:line="320"/>
        <w:jc w:val="both"/>
      </w:pPr>
      <w:r>
        <w:t xml:space="preserve">Opinionated means the path takes a stand. It chooses one programming language, one framework, one set of libraries, one deploy mechanism, one observability stack — and commits to making them work beautifully together. The opposite of opinionated is 'configurable' — and configurability is the enemy of golden paths. Every decision the path makes is one less decision the engineer has to make. Opinionation is a gift.</w:t>
      </w:r>
    </w:p>
    <w:p>
      <w:pPr>
        <w:pStyle w:val="Heading3"/>
        <w:spacing w:after="120" w:before="220"/>
      </w:pPr>
      <w:r>
        <w:t xml:space="preserve">'Well-Supported'</w:t>
      </w:r>
    </w:p>
    <w:p>
      <w:pPr>
        <w:spacing w:after="120" w:line="320"/>
        <w:jc w:val="both"/>
      </w:pPr>
      <w:r>
        <w:t xml:space="preserve">Well-supported means there is a real team behind the path who treats it as a product. They write documentation. They answer questions. They patch bugs. They publish a roadmap. They notify users of breaking changes. When the underlying base image has a CVE, they patch it. When a new compliance requirement comes in, they bake it into the path. The path is a living thing, not a one-time scaffold.</w:t>
      </w:r>
    </w:p>
    <w:p>
      <w:pPr>
        <w:pStyle w:val="Heading3"/>
        <w:spacing w:after="120" w:before="220"/>
      </w:pPr>
      <w:r>
        <w:t xml:space="preserve">'The Way'</w:t>
      </w:r>
    </w:p>
    <w:p>
      <w:pPr>
        <w:spacing w:after="120" w:line="320"/>
        <w:jc w:val="both"/>
      </w:pPr>
      <w:r>
        <w:t xml:space="preserve">'The way' implies singularity — there is one. Not three. Not seven. One. The whole point is to compress the decision space. The moment you have multiple golden paths for the same task, you have no golden path. (You can have different golden paths for different tasks — 'standard web service' and 'standard data pipeline' are different. But there is one golden path per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The Crucial Distinction</w:t>
            </w:r>
          </w:p>
          <w:p>
            <w:pPr>
              <w:spacing w:after="0" w:line="300"/>
            </w:pPr>
            <w:r>
              <w:rPr>
                <w:sz w:val="22"/>
                <w:szCs w:val="22"/>
              </w:rPr>
              <w:t xml:space="preserve">A golden path is opinionated AND voluntary. These two properties coexist because the path earns its adoption — engineers choose it because it is genuinely the easiest and best option, not because they are forced to.</w:t>
            </w:r>
          </w:p>
        </w:tc>
      </w:tr>
    </w:tbl>
    <w:p>
      <w:pPr>
        <w:pStyle w:val="Heading1"/>
        <w:spacing w:after="180" w:before="360"/>
      </w:pPr>
      <w:r>
        <w:t xml:space="preserve">4. Anatomy of a Golden Path</w:t>
      </w:r>
    </w:p>
    <w:p>
      <w:pPr>
        <w:spacing w:after="120" w:line="320"/>
        <w:jc w:val="both"/>
      </w:pPr>
      <w:r>
        <w:t xml:space="preserve">A complete golden path is more than a starter template. It is a small product, with several distinct components that must all be in place. Missing any one of them and the path fails to be 'golden'.</w:t>
      </w:r>
    </w:p>
    <w:p>
      <w:pPr>
        <w:pStyle w:val="Heading3"/>
        <w:spacing w:after="120" w:before="220"/>
      </w:pPr>
      <w:r>
        <w:t xml:space="preserve">Component 1 — A Starter Scaffold</w:t>
      </w:r>
    </w:p>
    <w:p>
      <w:pPr>
        <w:spacing w:after="120" w:line="320"/>
        <w:jc w:val="both"/>
      </w:pPr>
      <w:r>
        <w:t xml:space="preserve">The visible artifact of the path: a code template, a CLI generator, a project skeleton. Running it produces a complete working starting point. Hello-world endpoints work, tests pass, the service builds and runs locally.</w:t>
      </w:r>
    </w:p>
    <w:p>
      <w:pPr>
        <w:pStyle w:val="Heading3"/>
        <w:spacing w:after="120" w:before="220"/>
      </w:pPr>
      <w:r>
        <w:t xml:space="preserve">Component 2 — Pre-Wired Infrastructure</w:t>
      </w:r>
    </w:p>
    <w:p>
      <w:pPr>
        <w:spacing w:after="120" w:line="320"/>
        <w:jc w:val="both"/>
      </w:pPr>
      <w:r>
        <w:t xml:space="preserve">The scaffold is connected to all the surrounding systems automatically. CI/CD pipeline configured, container registry access granted, observability instrumented, secret store integrated, service catalog entry created, Slack channel auto-provisioned, on-call rotation registered.</w:t>
      </w:r>
    </w:p>
    <w:p>
      <w:pPr>
        <w:pStyle w:val="Heading3"/>
        <w:spacing w:after="120" w:before="220"/>
      </w:pPr>
      <w:r>
        <w:t xml:space="preserve">Component 3 — Sensible Defaults</w:t>
      </w:r>
    </w:p>
    <w:p>
      <w:pPr>
        <w:spacing w:after="120" w:line="320"/>
        <w:jc w:val="both"/>
      </w:pPr>
      <w:r>
        <w:t xml:space="preserve">Every choice the path can make on the engineer's behalf, it does. Logging format, metric naming convention, tracing propagation, configuration loading, graceful shutdown, health check endpoints, security headers, rate limiting — all set to the company-blessed defaults.</w:t>
      </w:r>
    </w:p>
    <w:p>
      <w:pPr>
        <w:pStyle w:val="Heading3"/>
        <w:spacing w:after="120" w:before="220"/>
      </w:pPr>
      <w:r>
        <w:t xml:space="preserve">Component 4 — Documentation at Three Levels</w:t>
      </w:r>
    </w:p>
    <w:p>
      <w:pPr>
        <w:spacing w:after="120" w:line="320"/>
        <w:jc w:val="both"/>
      </w:pPr>
      <w:r>
        <w:t xml:space="preserve">(a) A 60-second quickstart that gets a developer running. (b) A 30-minute walkthrough that explains what the path does and why. (c) Deep reference docs for power users who want to customize or escape the path.</w:t>
      </w:r>
    </w:p>
    <w:p>
      <w:pPr>
        <w:pStyle w:val="Heading3"/>
        <w:spacing w:after="120" w:before="220"/>
      </w:pPr>
      <w:r>
        <w:t xml:space="preserve">Component 5 — A Clear Owner</w:t>
      </w:r>
    </w:p>
    <w:p>
      <w:pPr>
        <w:spacing w:after="120" w:line="320"/>
        <w:jc w:val="both"/>
      </w:pPr>
      <w:r>
        <w:t xml:space="preserve">A specific platform team owns the path, with a Slack channel, an email alias, and an escalation procedure. When the path breaks, you know exactly who to ask.</w:t>
      </w:r>
    </w:p>
    <w:p>
      <w:pPr>
        <w:pStyle w:val="Heading3"/>
        <w:spacing w:after="120" w:before="220"/>
      </w:pPr>
      <w:r>
        <w:t xml:space="preserve">Component 6 — A Versioning and Update Story</w:t>
      </w:r>
    </w:p>
    <w:p>
      <w:pPr>
        <w:spacing w:after="120" w:line="320"/>
        <w:jc w:val="both"/>
      </w:pPr>
      <w:r>
        <w:t xml:space="preserve">The path evolves. Engineers need to know how to keep their service in sync with new versions of the path — ideally through a 'one-button update' tool that patches their service against the latest template.</w:t>
      </w:r>
    </w:p>
    <w:p>
      <w:pPr>
        <w:pStyle w:val="Heading3"/>
        <w:spacing w:after="120" w:before="220"/>
      </w:pPr>
      <w:r>
        <w:t xml:space="preserve">Component 7 — Documented Escape Hatches</w:t>
      </w:r>
    </w:p>
    <w:p>
      <w:pPr>
        <w:spacing w:after="120" w:line="320"/>
        <w:jc w:val="both"/>
      </w:pPr>
      <w:r>
        <w:t xml:space="preserve">There must be an explicit, documented way to step off the path. 'If you need to use a language other than Go, here is the second-class supported pattern.' 'If you need a database other than Postgres, here is what is involved.' Without escape hatches, the path becomes a cage.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All Seven Together</w:t>
            </w:r>
          </w:p>
          <w:p>
            <w:pPr>
              <w:spacing w:after="0" w:line="300"/>
            </w:pPr>
            <w:r>
              <w:rPr>
                <w:sz w:val="22"/>
                <w:szCs w:val="22"/>
              </w:rPr>
              <w:t xml:space="preserve">Miss any of these and the path stops being golden. A scaffold without infrastructure is incomplete. Defaults without documentation are mysterious. Documentation without an owner is abandoned. The seven components reinforce each other.</w:t>
            </w:r>
          </w:p>
        </w:tc>
      </w:tr>
    </w:tbl>
    <w:p>
      <w:r>
        <w:br w:type="page"/>
      </w:r>
    </w:p>
    <w:p>
      <w:pPr>
        <w:pStyle w:val="Heading1"/>
        <w:spacing w:after="180" w:before="360"/>
      </w:pPr>
      <w:r>
        <w:t xml:space="preserve">5. Worked Examples</w:t>
      </w:r>
    </w:p>
    <w:p>
      <w:pPr>
        <w:spacing w:after="120" w:line="320"/>
        <w:jc w:val="both"/>
      </w:pPr>
      <w:r>
        <w:t xml:space="preserve">The most useful way to understand golden paths is through concrete examples. Here are three of the most common golden paths an organization will build, in increasing order of complexity.</w:t>
      </w:r>
    </w:p>
    <w:p>
      <w:pPr>
        <w:pStyle w:val="Heading2"/>
        <w:spacing w:after="140" w:before="280"/>
      </w:pPr>
      <w:r>
        <w:t xml:space="preserve">5.1 'New Service Template': Scaffold with CI, Logging, Tracing, Dockerfile</w:t>
      </w:r>
    </w:p>
    <w:p>
      <w:pPr>
        <w:spacing w:after="120" w:line="320"/>
        <w:jc w:val="both"/>
      </w:pPr>
      <w:r>
        <w:t xml:space="preserve">This is the canonical golden path — the one nearly every platform team builds first, and the one with the highest leverage. The task it solves: 'create a new HTTP microservice'. The audience: every backend engineer in the company. The frequency: dozens to hundreds of times per year.</w:t>
      </w:r>
    </w:p>
    <w:p>
      <w:pPr>
        <w:pStyle w:val="Heading3"/>
        <w:spacing w:after="120" w:before="220"/>
      </w:pPr>
      <w:r>
        <w:t xml:space="preserve">What the Path Produces</w:t>
      </w:r>
    </w:p>
    <w:p>
      <w:pPr>
        <w:spacing w:after="120" w:line="320"/>
        <w:jc w:val="both"/>
      </w:pPr>
      <w:r>
        <w:t xml:space="preserve">Running the new-service generator produces a complete, working repository containing:</w:t>
      </w:r>
    </w:p>
    <w:p>
      <w:pPr>
        <w:pStyle w:val="ListParagraph"/>
        <w:numPr>
          <w:ilvl w:val="0"/>
          <w:numId w:val="2"/>
        </w:numPr>
        <w:spacing w:after="80" w:line="300"/>
      </w:pPr>
      <w:r>
        <w:t xml:space="preserve">An application skeleton in the company-blessed language (say, Go), with a main.go that starts an HTTP server, registers a /healthz endpoint, and reads configuration from environment variables.</w:t>
      </w:r>
    </w:p>
    <w:p>
      <w:pPr>
        <w:pStyle w:val="ListParagraph"/>
        <w:numPr>
          <w:ilvl w:val="0"/>
          <w:numId w:val="2"/>
        </w:numPr>
        <w:spacing w:after="80" w:line="300"/>
      </w:pPr>
      <w:r>
        <w:t xml:space="preserve">A Dockerfile built on the company-blessed base image, multi-stage to minimize size, configured with a non-root user, with health check directives.</w:t>
      </w:r>
    </w:p>
    <w:p>
      <w:pPr>
        <w:pStyle w:val="ListParagraph"/>
        <w:numPr>
          <w:ilvl w:val="0"/>
          <w:numId w:val="2"/>
        </w:numPr>
        <w:spacing w:after="80" w:line="300"/>
      </w:pPr>
      <w:r>
        <w:t xml:space="preserve">A docker-compose file for local development, including a local Postgres and a local message broker if the service template includes those.</w:t>
      </w:r>
    </w:p>
    <w:p>
      <w:pPr>
        <w:pStyle w:val="ListParagraph"/>
        <w:numPr>
          <w:ilvl w:val="0"/>
          <w:numId w:val="2"/>
        </w:numPr>
        <w:spacing w:after="80" w:line="300"/>
      </w:pPr>
      <w:r>
        <w:t xml:space="preserve">A Makefile or task runner with standard targets: build, test, lint, run-local, deploy-dev.</w:t>
      </w:r>
    </w:p>
    <w:p>
      <w:pPr>
        <w:pStyle w:val="ListParagraph"/>
        <w:numPr>
          <w:ilvl w:val="0"/>
          <w:numId w:val="2"/>
        </w:numPr>
        <w:spacing w:after="80" w:line="300"/>
      </w:pPr>
      <w:r>
        <w:t xml:space="preserve">Pre-wired observability: structured JSON logs going to stdout, OpenTelemetry tracing instrumented, Prometheus metrics exposed at /metrics, all using the company-standard naming conventions.</w:t>
      </w:r>
    </w:p>
    <w:p>
      <w:pPr>
        <w:pStyle w:val="ListParagraph"/>
        <w:numPr>
          <w:ilvl w:val="0"/>
          <w:numId w:val="2"/>
        </w:numPr>
        <w:spacing w:after="80" w:line="300"/>
      </w:pPr>
      <w:r>
        <w:t xml:space="preserve">A CI/CD pipeline configuration (GitHub Actions, GitLab CI, or whatever the org uses) that runs lint, unit tests, integration tests, container build, vulnerability scan, image signing, and deploy to dev on merge.</w:t>
      </w:r>
    </w:p>
    <w:p>
      <w:pPr>
        <w:pStyle w:val="ListParagraph"/>
        <w:numPr>
          <w:ilvl w:val="0"/>
          <w:numId w:val="2"/>
        </w:numPr>
        <w:spacing w:after="80" w:line="300"/>
      </w:pPr>
      <w:r>
        <w:t xml:space="preserve">A README that explains how to run the service locally, where to file issues, and where the path's documentation lives.</w:t>
      </w:r>
    </w:p>
    <w:p>
      <w:pPr>
        <w:pStyle w:val="ListParagraph"/>
        <w:numPr>
          <w:ilvl w:val="0"/>
          <w:numId w:val="2"/>
        </w:numPr>
        <w:spacing w:after="80" w:line="300"/>
      </w:pPr>
      <w:r>
        <w:t xml:space="preserve">Pre-configured linters and formatters with the company's style baked in, so the engineer never argues about tabs vs. spaces.</w:t>
      </w:r>
    </w:p>
    <w:p>
      <w:pPr>
        <w:pStyle w:val="ListParagraph"/>
        <w:numPr>
          <w:ilvl w:val="0"/>
          <w:numId w:val="2"/>
        </w:numPr>
        <w:spacing w:after="80" w:line="300"/>
      </w:pPr>
      <w:r>
        <w:t xml:space="preserve">An OWNERS or CODEOWNERS file already populated.</w:t>
      </w:r>
    </w:p>
    <w:p>
      <w:pPr>
        <w:pStyle w:val="ListParagraph"/>
        <w:numPr>
          <w:ilvl w:val="0"/>
          <w:numId w:val="2"/>
        </w:numPr>
        <w:spacing w:after="80" w:line="300"/>
      </w:pPr>
      <w:r>
        <w:t xml:space="preserve">A registration with the service catalog (Backstage or equivalent) including ownership, dependencies, and links to dashboards.</w:t>
      </w:r>
    </w:p>
    <w:p>
      <w:pPr>
        <w:pStyle w:val="Heading3"/>
        <w:spacing w:after="120" w:before="220"/>
      </w:pPr>
      <w:r>
        <w:t xml:space="preserve">How the Engineer Invokes It</w:t>
      </w:r>
    </w:p>
    <w:p>
      <w:pPr>
        <w:shd w:fill="F2F2F2" w:val="clear"/>
        <w:spacing w:after="0" w:line="260"/>
      </w:pPr>
      <w:r>
        <w:rPr>
          <w:rFonts w:ascii="Consolas" w:cs="Consolas" w:eastAsia="Consolas" w:hAnsi="Consolas"/>
          <w:sz w:val="18"/>
          <w:szCs w:val="18"/>
        </w:rPr>
        <w:t xml:space="preserve">$ company-cli new service \</w:t>
      </w:r>
    </w:p>
    <w:p>
      <w:pPr>
        <w:shd w:fill="F2F2F2" w:val="clear"/>
        <w:spacing w:after="0" w:line="260"/>
      </w:pPr>
      <w:r>
        <w:rPr>
          <w:rFonts w:ascii="Consolas" w:cs="Consolas" w:eastAsia="Consolas" w:hAnsi="Consolas"/>
          <w:sz w:val="18"/>
          <w:szCs w:val="18"/>
        </w:rPr>
        <w:t xml:space="preserve">    --template standard-web-service \</w:t>
      </w:r>
    </w:p>
    <w:p>
      <w:pPr>
        <w:shd w:fill="F2F2F2" w:val="clear"/>
        <w:spacing w:after="0" w:line="260"/>
      </w:pPr>
      <w:r>
        <w:rPr>
          <w:rFonts w:ascii="Consolas" w:cs="Consolas" w:eastAsia="Consolas" w:hAnsi="Consolas"/>
          <w:sz w:val="18"/>
          <w:szCs w:val="18"/>
        </w:rPr>
        <w:t xml:space="preserve">    --name billing-api \</w:t>
      </w:r>
    </w:p>
    <w:p>
      <w:pPr>
        <w:shd w:fill="F2F2F2" w:val="clear"/>
        <w:spacing w:after="0" w:line="260"/>
      </w:pPr>
      <w:r>
        <w:rPr>
          <w:rFonts w:ascii="Consolas" w:cs="Consolas" w:eastAsia="Consolas" w:hAnsi="Consolas"/>
          <w:sz w:val="18"/>
          <w:szCs w:val="18"/>
        </w:rPr>
        <w:t xml:space="preserve">    --owner team-billing</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Cloned template (standard-web-service v3.4)</w:t>
      </w:r>
    </w:p>
    <w:p>
      <w:pPr>
        <w:shd w:fill="F2F2F2" w:val="clear"/>
        <w:spacing w:after="0" w:line="260"/>
      </w:pPr>
      <w:r>
        <w:rPr>
          <w:rFonts w:ascii="Consolas" w:cs="Consolas" w:eastAsia="Consolas" w:hAnsi="Consolas"/>
          <w:sz w:val="18"/>
          <w:szCs w:val="18"/>
        </w:rPr>
        <w:t xml:space="preserve">✓ Generated Go module billing-api</w:t>
      </w:r>
    </w:p>
    <w:p>
      <w:pPr>
        <w:shd w:fill="F2F2F2" w:val="clear"/>
        <w:spacing w:after="0" w:line="260"/>
      </w:pPr>
      <w:r>
        <w:rPr>
          <w:rFonts w:ascii="Consolas" w:cs="Consolas" w:eastAsia="Consolas" w:hAnsi="Consolas"/>
          <w:sz w:val="18"/>
          <w:szCs w:val="18"/>
        </w:rPr>
        <w:t xml:space="preserve">✓ Configured Dockerfile and docker-compose</w:t>
      </w:r>
    </w:p>
    <w:p>
      <w:pPr>
        <w:shd w:fill="F2F2F2" w:val="clear"/>
        <w:spacing w:after="0" w:line="260"/>
      </w:pPr>
      <w:r>
        <w:rPr>
          <w:rFonts w:ascii="Consolas" w:cs="Consolas" w:eastAsia="Consolas" w:hAnsi="Consolas"/>
          <w:sz w:val="18"/>
          <w:szCs w:val="18"/>
        </w:rPr>
        <w:t xml:space="preserve">✓ Wired up CI/CD pipeline (template: standard-service-v3)</w:t>
      </w:r>
    </w:p>
    <w:p>
      <w:pPr>
        <w:shd w:fill="F2F2F2" w:val="clear"/>
        <w:spacing w:after="0" w:line="260"/>
      </w:pPr>
      <w:r>
        <w:rPr>
          <w:rFonts w:ascii="Consolas" w:cs="Consolas" w:eastAsia="Consolas" w:hAnsi="Consolas"/>
          <w:sz w:val="18"/>
          <w:szCs w:val="18"/>
        </w:rPr>
        <w:t xml:space="preserve">✓ Registered in service catalog</w:t>
      </w:r>
    </w:p>
    <w:p>
      <w:pPr>
        <w:shd w:fill="F2F2F2" w:val="clear"/>
        <w:spacing w:after="0" w:line="260"/>
      </w:pPr>
      <w:r>
        <w:rPr>
          <w:rFonts w:ascii="Consolas" w:cs="Consolas" w:eastAsia="Consolas" w:hAnsi="Consolas"/>
          <w:sz w:val="18"/>
          <w:szCs w:val="18"/>
        </w:rPr>
        <w:t xml:space="preserve">✓ Created Slack channel #billing-api</w:t>
      </w:r>
    </w:p>
    <w:p>
      <w:pPr>
        <w:shd w:fill="F2F2F2" w:val="clear"/>
        <w:spacing w:after="0" w:line="260"/>
      </w:pPr>
      <w:r>
        <w:rPr>
          <w:rFonts w:ascii="Consolas" w:cs="Consolas" w:eastAsia="Consolas" w:hAnsi="Consolas"/>
          <w:sz w:val="18"/>
          <w:szCs w:val="18"/>
        </w:rPr>
        <w:t xml:space="preserve">✓ Created GitHub repo company/billing-api</w:t>
      </w:r>
    </w:p>
    <w:p>
      <w:pPr>
        <w:shd w:fill="F2F2F2" w:val="clear"/>
        <w:spacing w:after="0" w:line="260"/>
      </w:pPr>
      <w:r>
        <w:rPr>
          <w:rFonts w:ascii="Consolas" w:cs="Consolas" w:eastAsia="Consolas" w:hAnsi="Consolas"/>
          <w:sz w:val="18"/>
          <w:szCs w:val="18"/>
        </w:rPr>
        <w:t xml:space="preserve">✓ Pushed initial commit</w:t>
      </w:r>
    </w:p>
    <w:p>
      <w:pPr>
        <w:shd w:fill="F2F2F2" w:val="clear"/>
        <w:spacing w:after="0" w:line="260"/>
      </w:pPr>
      <w:r>
        <w:rPr>
          <w:rFonts w:ascii="Consolas" w:cs="Consolas" w:eastAsia="Consolas" w:hAnsi="Consolas"/>
          <w:sz w:val="18"/>
          <w:szCs w:val="18"/>
        </w:rPr>
        <w:t xml:space="preserve">✓ Triggered first build — running...</w:t>
      </w:r>
    </w:p>
    <w:p>
      <w:pPr>
        <w:shd w:fill="F2F2F2" w:val="clear"/>
        <w:spacing w:after="0" w:line="260"/>
      </w:pPr>
      <w:r>
        <w:rPr>
          <w:rFonts w:ascii="Consolas" w:cs="Consolas" w:eastAsia="Consolas" w:hAnsi="Consolas"/>
          <w:sz w:val="18"/>
          <w:szCs w:val="18"/>
        </w:rPr>
        <w:t xml:space="preserve">✓ Deployed to dev environment</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Live at https://billing-api.dev.company.io</w:t>
      </w:r>
    </w:p>
    <w:p>
      <w:pPr>
        <w:shd w:fill="F2F2F2" w:val="clear"/>
        <w:spacing w:after="0" w:line="260"/>
      </w:pPr>
      <w:r>
        <w:rPr>
          <w:rFonts w:ascii="Consolas" w:cs="Consolas" w:eastAsia="Consolas" w:hAnsi="Consolas"/>
          <w:sz w:val="18"/>
          <w:szCs w:val="18"/>
        </w:rPr>
        <w:t xml:space="preserve">Docs:  https://platform.company.io/paths/standard-web-service</w:t>
      </w:r>
    </w:p>
    <w:p>
      <w:pPr>
        <w:spacing w:after="120" w:line="320"/>
        <w:jc w:val="both"/>
      </w:pPr>
      <w:r>
        <w:t xml:space="preserve">In roughly two minutes, the engineer has a fully functional, fully observable, fully secure, fully integrated service. They can immediately start adding business logic. Compare this to the multi-week journey from Section 2.</w:t>
      </w:r>
    </w:p>
    <w:p>
      <w:pPr>
        <w:pStyle w:val="Heading3"/>
        <w:spacing w:after="120" w:before="220"/>
      </w:pPr>
      <w:r>
        <w:t xml:space="preserve">What the Engineer Did Not Have to Decide</w:t>
      </w:r>
    </w:p>
    <w:p>
      <w:pPr>
        <w:pStyle w:val="ListParagraph"/>
        <w:numPr>
          <w:ilvl w:val="0"/>
          <w:numId w:val="2"/>
        </w:numPr>
        <w:spacing w:after="80" w:line="300"/>
      </w:pPr>
      <w:r>
        <w:t xml:space="preserve">Which language and framework. (Decided: Go and the company's std-http library.)</w:t>
      </w:r>
    </w:p>
    <w:p>
      <w:pPr>
        <w:pStyle w:val="ListParagraph"/>
        <w:numPr>
          <w:ilvl w:val="0"/>
          <w:numId w:val="2"/>
        </w:numPr>
        <w:spacing w:after="80" w:line="300"/>
      </w:pPr>
      <w:r>
        <w:t xml:space="preserve">How to write the Dockerfile. (Decided: standard multi-stage template.)</w:t>
      </w:r>
    </w:p>
    <w:p>
      <w:pPr>
        <w:pStyle w:val="ListParagraph"/>
        <w:numPr>
          <w:ilvl w:val="0"/>
          <w:numId w:val="2"/>
        </w:numPr>
        <w:spacing w:after="80" w:line="300"/>
      </w:pPr>
      <w:r>
        <w:t xml:space="preserve">Which logging library and format. (Decided: zap with JSON output.)</w:t>
      </w:r>
    </w:p>
    <w:p>
      <w:pPr>
        <w:pStyle w:val="ListParagraph"/>
        <w:numPr>
          <w:ilvl w:val="0"/>
          <w:numId w:val="2"/>
        </w:numPr>
        <w:spacing w:after="80" w:line="300"/>
      </w:pPr>
      <w:r>
        <w:t xml:space="preserve">How to instrument metrics and traces. (Decided: OpenTelemetry with company conventions.)</w:t>
      </w:r>
    </w:p>
    <w:p>
      <w:pPr>
        <w:pStyle w:val="ListParagraph"/>
        <w:numPr>
          <w:ilvl w:val="0"/>
          <w:numId w:val="2"/>
        </w:numPr>
        <w:spacing w:after="80" w:line="300"/>
      </w:pPr>
      <w:r>
        <w:t xml:space="preserve">How CI/CD works. (Decided: standard pipeline template, version 3.)</w:t>
      </w:r>
    </w:p>
    <w:p>
      <w:pPr>
        <w:pStyle w:val="ListParagraph"/>
        <w:numPr>
          <w:ilvl w:val="0"/>
          <w:numId w:val="2"/>
        </w:numPr>
        <w:spacing w:after="80" w:line="300"/>
      </w:pPr>
      <w:r>
        <w:t xml:space="preserve">How to register for monitoring. (Decided: automatic via service catalog.)</w:t>
      </w:r>
    </w:p>
    <w:p>
      <w:pPr>
        <w:spacing w:after="120" w:line="320"/>
        <w:jc w:val="both"/>
      </w:pPr>
      <w:r>
        <w:t xml:space="preserve">Six big decisions, each potentially costing hours of research and debate, all made for the engineer. They did not lose autonomy — they retain the ability to step off the path if needed. They gained focus.</w:t>
      </w:r>
    </w:p>
    <w:p>
      <w:pPr>
        <w:pStyle w:val="Heading2"/>
        <w:spacing w:after="140" w:before="280"/>
      </w:pPr>
      <w:r>
        <w:t xml:space="preserve">5.2 'Add Database': Automated Provisioning of Postgres with Backups</w:t>
      </w:r>
    </w:p>
    <w:p>
      <w:pPr>
        <w:spacing w:after="120" w:line="320"/>
        <w:jc w:val="both"/>
      </w:pPr>
      <w:r>
        <w:t xml:space="preserve">The second canonical golden path: provisioning a new database. This is one of the most error-prone tasks in a non-platform world, because databases are stateful and the consequences of misconfiguration are severe — data loss, security breaches, performance disasters.</w:t>
      </w:r>
    </w:p>
    <w:p>
      <w:pPr>
        <w:pStyle w:val="Heading3"/>
        <w:spacing w:after="120" w:before="220"/>
      </w:pPr>
      <w:r>
        <w:t xml:space="preserve">What the Path Produces</w:t>
      </w:r>
    </w:p>
    <w:p>
      <w:pPr>
        <w:pStyle w:val="ListParagraph"/>
        <w:numPr>
          <w:ilvl w:val="0"/>
          <w:numId w:val="2"/>
        </w:numPr>
        <w:spacing w:after="80" w:line="300"/>
      </w:pPr>
      <w:r>
        <w:t xml:space="preserve">A managed Postgres instance (e.g., RDS, Cloud SQL, AlloyDB) sized appropriately based on a small/medium/large declaration.</w:t>
      </w:r>
    </w:p>
    <w:p>
      <w:pPr>
        <w:pStyle w:val="ListParagraph"/>
        <w:numPr>
          <w:ilvl w:val="0"/>
          <w:numId w:val="2"/>
        </w:numPr>
        <w:spacing w:after="80" w:line="300"/>
      </w:pPr>
      <w:r>
        <w:t xml:space="preserve">Automated backups with sensible retention (30 days by default) and tested restore procedures.</w:t>
      </w:r>
    </w:p>
    <w:p>
      <w:pPr>
        <w:pStyle w:val="ListParagraph"/>
        <w:numPr>
          <w:ilvl w:val="0"/>
          <w:numId w:val="2"/>
        </w:numPr>
        <w:spacing w:after="80" w:line="300"/>
      </w:pPr>
      <w:r>
        <w:t xml:space="preserve">Point-in-time recovery enabled.</w:t>
      </w:r>
    </w:p>
    <w:p>
      <w:pPr>
        <w:pStyle w:val="ListParagraph"/>
        <w:numPr>
          <w:ilvl w:val="0"/>
          <w:numId w:val="2"/>
        </w:numPr>
        <w:spacing w:after="80" w:line="300"/>
      </w:pPr>
      <w:r>
        <w:t xml:space="preserve">High availability with multi-AZ standby for production tier.</w:t>
      </w:r>
    </w:p>
    <w:p>
      <w:pPr>
        <w:pStyle w:val="ListParagraph"/>
        <w:numPr>
          <w:ilvl w:val="0"/>
          <w:numId w:val="2"/>
        </w:numPr>
        <w:spacing w:after="80" w:line="300"/>
      </w:pPr>
      <w:r>
        <w:t xml:space="preserve">Encryption at rest and in transit, automatically.</w:t>
      </w:r>
    </w:p>
    <w:p>
      <w:pPr>
        <w:pStyle w:val="ListParagraph"/>
        <w:numPr>
          <w:ilvl w:val="0"/>
          <w:numId w:val="2"/>
        </w:numPr>
        <w:spacing w:after="80" w:line="300"/>
      </w:pPr>
      <w:r>
        <w:t xml:space="preserve">A read replica if the size declaration warrants it.</w:t>
      </w:r>
    </w:p>
    <w:p>
      <w:pPr>
        <w:pStyle w:val="ListParagraph"/>
        <w:numPr>
          <w:ilvl w:val="0"/>
          <w:numId w:val="2"/>
        </w:numPr>
        <w:spacing w:after="80" w:line="300"/>
      </w:pPr>
      <w:r>
        <w:t xml:space="preserve">A workload identity (IAM role, IRSA, or equivalent) that grants the application access to the database without static credentials.</w:t>
      </w:r>
    </w:p>
    <w:p>
      <w:pPr>
        <w:pStyle w:val="ListParagraph"/>
        <w:numPr>
          <w:ilvl w:val="0"/>
          <w:numId w:val="2"/>
        </w:numPr>
        <w:spacing w:after="80" w:line="300"/>
      </w:pPr>
      <w:r>
        <w:t xml:space="preserve">Database credentials projected into the application via the secret manager, with automatic rotation.</w:t>
      </w:r>
    </w:p>
    <w:p>
      <w:pPr>
        <w:pStyle w:val="ListParagraph"/>
        <w:numPr>
          <w:ilvl w:val="0"/>
          <w:numId w:val="2"/>
        </w:numPr>
        <w:spacing w:after="80" w:line="300"/>
      </w:pPr>
      <w:r>
        <w:t xml:space="preserve">Network policies that limit who can connect to the database — only the owning application by default.</w:t>
      </w:r>
    </w:p>
    <w:p>
      <w:pPr>
        <w:pStyle w:val="ListParagraph"/>
        <w:numPr>
          <w:ilvl w:val="0"/>
          <w:numId w:val="2"/>
        </w:numPr>
        <w:spacing w:after="80" w:line="300"/>
      </w:pPr>
      <w:r>
        <w:t xml:space="preserve">Pre-configured monitoring: connection pool saturation, slow query log, replication lag, disk space, CPU, IOPS — all wired to the team's PagerDuty rotation.</w:t>
      </w:r>
    </w:p>
    <w:p>
      <w:pPr>
        <w:pStyle w:val="ListParagraph"/>
        <w:numPr>
          <w:ilvl w:val="0"/>
          <w:numId w:val="2"/>
        </w:numPr>
        <w:spacing w:after="80" w:line="300"/>
      </w:pPr>
      <w:r>
        <w:t xml:space="preserve">A schema-migration framework (Flyway, golang-migrate, etc.) wired up in the application's CI pipeline.</w:t>
      </w:r>
    </w:p>
    <w:p>
      <w:pPr>
        <w:pStyle w:val="ListParagraph"/>
        <w:numPr>
          <w:ilvl w:val="0"/>
          <w:numId w:val="2"/>
        </w:numPr>
        <w:spacing w:after="80" w:line="300"/>
      </w:pPr>
      <w:r>
        <w:t xml:space="preserve">Cost-allocation tags so the database's spend appears in the right team's dashboard.</w:t>
      </w:r>
    </w:p>
    <w:p>
      <w:pPr>
        <w:pStyle w:val="ListParagraph"/>
        <w:numPr>
          <w:ilvl w:val="0"/>
          <w:numId w:val="2"/>
        </w:numPr>
        <w:spacing w:after="80" w:line="300"/>
      </w:pPr>
      <w:r>
        <w:t xml:space="preserve">A registration in the service catalog showing which application owns the database and which application(s) consume it.</w:t>
      </w:r>
    </w:p>
    <w:p>
      <w:pPr>
        <w:pStyle w:val="Heading3"/>
        <w:spacing w:after="120" w:before="220"/>
      </w:pPr>
      <w:r>
        <w:t xml:space="preserve">How the Engineer Invokes It</w:t>
      </w:r>
    </w:p>
    <w:p>
      <w:pPr>
        <w:shd w:fill="F2F2F2" w:val="clear"/>
        <w:spacing w:after="0" w:line="260"/>
      </w:pPr>
      <w:r>
        <w:rPr>
          <w:rFonts w:ascii="Consolas" w:cs="Consolas" w:eastAsia="Consolas" w:hAnsi="Consolas"/>
          <w:sz w:val="18"/>
          <w:szCs w:val="18"/>
        </w:rPr>
        <w:t xml:space="preserve"># In the application's manifest:</w:t>
      </w:r>
    </w:p>
    <w:p>
      <w:pPr>
        <w:shd w:fill="F2F2F2" w:val="clear"/>
        <w:spacing w:after="0" w:line="260"/>
      </w:pPr>
      <w:r>
        <w:rPr>
          <w:rFonts w:ascii="Consolas" w:cs="Consolas" w:eastAsia="Consolas" w:hAnsi="Consolas"/>
          <w:sz w:val="18"/>
          <w:szCs w:val="18"/>
        </w:rPr>
        <w:t xml:space="preserve">databases:</w:t>
      </w:r>
    </w:p>
    <w:p>
      <w:pPr>
        <w:shd w:fill="F2F2F2" w:val="clear"/>
        <w:spacing w:after="0" w:line="260"/>
      </w:pPr>
      <w:r>
        <w:rPr>
          <w:rFonts w:ascii="Consolas" w:cs="Consolas" w:eastAsia="Consolas" w:hAnsi="Consolas"/>
          <w:sz w:val="18"/>
          <w:szCs w:val="18"/>
        </w:rPr>
        <w:t xml:space="preserve">  - name: billing-db</w:t>
      </w:r>
    </w:p>
    <w:p>
      <w:pPr>
        <w:shd w:fill="F2F2F2" w:val="clear"/>
        <w:spacing w:after="0" w:line="260"/>
      </w:pPr>
      <w:r>
        <w:rPr>
          <w:rFonts w:ascii="Consolas" w:cs="Consolas" w:eastAsia="Consolas" w:hAnsi="Consolas"/>
          <w:sz w:val="18"/>
          <w:szCs w:val="18"/>
        </w:rPr>
        <w:t xml:space="preserve">    engine: postgres</w:t>
      </w:r>
    </w:p>
    <w:p>
      <w:pPr>
        <w:shd w:fill="F2F2F2" w:val="clear"/>
        <w:spacing w:after="0" w:line="260"/>
      </w:pPr>
      <w:r>
        <w:rPr>
          <w:rFonts w:ascii="Consolas" w:cs="Consolas" w:eastAsia="Consolas" w:hAnsi="Consolas"/>
          <w:sz w:val="18"/>
          <w:szCs w:val="18"/>
        </w:rPr>
        <w:t xml:space="preserve">    version: "15"</w:t>
      </w:r>
    </w:p>
    <w:p>
      <w:pPr>
        <w:shd w:fill="F2F2F2" w:val="clear"/>
        <w:spacing w:after="0" w:line="260"/>
      </w:pPr>
      <w:r>
        <w:rPr>
          <w:rFonts w:ascii="Consolas" w:cs="Consolas" w:eastAsia="Consolas" w:hAnsi="Consolas"/>
          <w:sz w:val="18"/>
          <w:szCs w:val="18"/>
        </w:rPr>
        <w:t xml:space="preserve">    size: medium</w:t>
      </w:r>
    </w:p>
    <w:p>
      <w:pPr>
        <w:shd w:fill="F2F2F2" w:val="clear"/>
        <w:spacing w:after="0" w:line="260"/>
      </w:pPr>
      <w:r>
        <w:rPr>
          <w:rFonts w:ascii="Consolas" w:cs="Consolas" w:eastAsia="Consolas" w:hAnsi="Consolas"/>
          <w:sz w:val="18"/>
          <w:szCs w:val="18"/>
        </w:rPr>
        <w:t xml:space="preserve">    backup:</w:t>
      </w:r>
    </w:p>
    <w:p>
      <w:pPr>
        <w:shd w:fill="F2F2F2" w:val="clear"/>
        <w:spacing w:after="0" w:line="260"/>
      </w:pPr>
      <w:r>
        <w:rPr>
          <w:rFonts w:ascii="Consolas" w:cs="Consolas" w:eastAsia="Consolas" w:hAnsi="Consolas"/>
          <w:sz w:val="18"/>
          <w:szCs w:val="18"/>
        </w:rPr>
        <w:t xml:space="preserve">      retention: 30d</w:t>
      </w:r>
    </w:p>
    <w:p>
      <w:pPr>
        <w:shd w:fill="F2F2F2" w:val="clear"/>
        <w:spacing w:after="0" w:line="260"/>
      </w:pPr>
      <w:r>
        <w:rPr>
          <w:rFonts w:ascii="Consolas" w:cs="Consolas" w:eastAsia="Consolas" w:hAnsi="Consolas"/>
          <w:sz w:val="18"/>
          <w:szCs w:val="18"/>
        </w:rPr>
        <w:t xml:space="preserve">      pitr: true</w:t>
      </w:r>
    </w:p>
    <w:p>
      <w:pPr>
        <w:shd w:fill="F2F2F2" w:val="clear"/>
        <w:spacing w:after="0" w:line="260"/>
      </w:pPr>
      <w:r>
        <w:rPr>
          <w:rFonts w:ascii="Consolas" w:cs="Consolas" w:eastAsia="Consolas" w:hAnsi="Consolas"/>
          <w:sz w:val="18"/>
          <w:szCs w:val="18"/>
        </w:rPr>
        <w:t xml:space="preserve">    replicas:</w:t>
      </w:r>
    </w:p>
    <w:p>
      <w:pPr>
        <w:shd w:fill="F2F2F2" w:val="clear"/>
        <w:spacing w:after="0" w:line="260"/>
      </w:pPr>
      <w:r>
        <w:rPr>
          <w:rFonts w:ascii="Consolas" w:cs="Consolas" w:eastAsia="Consolas" w:hAnsi="Consolas"/>
          <w:sz w:val="18"/>
          <w:szCs w:val="18"/>
        </w:rPr>
        <w:t xml:space="preserve">      read: 1</w:t>
      </w:r>
    </w:p>
    <w:p>
      <w:pPr>
        <w:spacing w:after="120" w:line="320"/>
        <w:jc w:val="both"/>
      </w:pPr>
      <w:r>
        <w:t xml:space="preserve">On the next deploy, the platform turns these nine lines into perhaps 600 lines of equivalent Terraform, a parameter group, a hot standby, a read replica, a workload identity, a Vault policy, a security group, monitoring rules, alerting routes, and cost-allocation tags. The engineer wrote a paragraph; the platform produced a small system.</w:t>
      </w:r>
    </w:p>
    <w:p>
      <w:pPr>
        <w:pStyle w:val="Heading3"/>
        <w:spacing w:after="120" w:before="220"/>
      </w:pPr>
      <w:r>
        <w:t xml:space="preserve">What Could Have Gone Wrong Without the Path</w:t>
      </w:r>
    </w:p>
    <w:p>
      <w:pPr>
        <w:pStyle w:val="ListParagraph"/>
        <w:numPr>
          <w:ilvl w:val="0"/>
          <w:numId w:val="2"/>
        </w:numPr>
        <w:spacing w:after="80" w:line="300"/>
      </w:pPr>
      <w:r>
        <w:t xml:space="preserve">Database created in the wrong region, requiring a painful migration later.</w:t>
      </w:r>
    </w:p>
    <w:p>
      <w:pPr>
        <w:pStyle w:val="ListParagraph"/>
        <w:numPr>
          <w:ilvl w:val="0"/>
          <w:numId w:val="2"/>
        </w:numPr>
        <w:spacing w:after="80" w:line="300"/>
      </w:pPr>
      <w:r>
        <w:t xml:space="preserve">Backups not enabled — discovered the day before a corruption incident.</w:t>
      </w:r>
    </w:p>
    <w:p>
      <w:pPr>
        <w:pStyle w:val="ListParagraph"/>
        <w:numPr>
          <w:ilvl w:val="0"/>
          <w:numId w:val="2"/>
        </w:numPr>
        <w:spacing w:after="80" w:line="300"/>
      </w:pPr>
      <w:r>
        <w:t xml:space="preserve">Credentials in plain text in a Slack message — leaked.</w:t>
      </w:r>
    </w:p>
    <w:p>
      <w:pPr>
        <w:pStyle w:val="ListParagraph"/>
        <w:numPr>
          <w:ilvl w:val="0"/>
          <w:numId w:val="2"/>
        </w:numPr>
        <w:spacing w:after="80" w:line="300"/>
      </w:pPr>
      <w:r>
        <w:t xml:space="preserve">No monitoring — first warning of saturation comes from customer complaints.</w:t>
      </w:r>
    </w:p>
    <w:p>
      <w:pPr>
        <w:pStyle w:val="ListParagraph"/>
        <w:numPr>
          <w:ilvl w:val="0"/>
          <w:numId w:val="2"/>
        </w:numPr>
        <w:spacing w:after="80" w:line="300"/>
      </w:pPr>
      <w:r>
        <w:t xml:space="preserve">Wrong instance class — either over-paying for capacity or running out of it under load.</w:t>
      </w:r>
    </w:p>
    <w:p>
      <w:pPr>
        <w:pStyle w:val="ListParagraph"/>
        <w:numPr>
          <w:ilvl w:val="0"/>
          <w:numId w:val="2"/>
        </w:numPr>
        <w:spacing w:after="80" w:line="300"/>
      </w:pPr>
      <w:r>
        <w:t xml:space="preserve">No cost-allocation tags — finance team cannot tell which team owns the spend.</w:t>
      </w:r>
    </w:p>
    <w:p>
      <w:pPr>
        <w:pStyle w:val="ListParagraph"/>
        <w:numPr>
          <w:ilvl w:val="0"/>
          <w:numId w:val="2"/>
        </w:numPr>
        <w:spacing w:after="80" w:line="300"/>
      </w:pPr>
      <w:r>
        <w:t xml:space="preserve">Direct connectivity from the public internet — security incident waiting to happen.</w:t>
      </w:r>
    </w:p>
    <w:p>
      <w:pPr>
        <w:spacing w:after="120" w:line="320"/>
        <w:jc w:val="both"/>
      </w:pPr>
      <w:r>
        <w:t xml:space="preserve">Each of these is a real, common, expensive failure mode. The golden path eliminates them not by educating engineers about them, but by making the right thing the default and the wrong thing genuinely difficult.</w:t>
      </w:r>
    </w:p>
    <w:p>
      <w:pPr>
        <w:pStyle w:val="Heading2"/>
        <w:spacing w:after="140" w:before="280"/>
      </w:pPr>
      <w:r>
        <w:t xml:space="preserve">5.3 'Deploy to Production': Single Pipeline with Gates</w:t>
      </w:r>
    </w:p>
    <w:p>
      <w:pPr>
        <w:spacing w:after="120" w:line="320"/>
        <w:jc w:val="both"/>
      </w:pPr>
      <w:r>
        <w:t xml:space="preserve">The third canonical golden path: shipping a change all the way to production. This path is unique in that it is not invoked by an engineer creating something — it is the standard delivery pipeline that every service inherits. It is invisible when working well, and the source of all trouble when not.</w:t>
      </w:r>
    </w:p>
    <w:p>
      <w:pPr>
        <w:pStyle w:val="Heading3"/>
        <w:spacing w:after="120" w:before="220"/>
      </w:pPr>
      <w:r>
        <w:t xml:space="preserve">What the Path Provides</w:t>
      </w:r>
    </w:p>
    <w:p>
      <w:pPr>
        <w:spacing w:after="120" w:line="320"/>
        <w:jc w:val="both"/>
      </w:pPr>
      <w:r>
        <w:t xml:space="preserve">A complete delivery pipeline that takes a Git commit and progressively, safely, automatically promotes it to production with appropriate gates at each stage. The pipeline is defined as a template — service teams declare 'I use the standard-service-v3 pipeline' and inherit hundreds of lines of carefully-tuned delivery automation.</w:t>
      </w:r>
    </w:p>
    <w:p>
      <w:pPr>
        <w:pStyle w:val="Heading3"/>
        <w:spacing w:after="120" w:before="220"/>
      </w:pPr>
      <w:r>
        <w:t xml:space="preserve">Stages of a Typical Standard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Stage</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What Happens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 Lint &amp; Format</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Static checks, formatter run in --check mode, manifest schema validation.</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2. Unit Test</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Fast in-process tests with coverage threshold enforcement.</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3. Build &amp; Package</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Container image built, layer-cached, multi-arch where applicable.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4. Security Scan</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Dependency scan (SCA), static analysis (SAST), container vulnerability scan.</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5. Sign &amp; SBOM</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Image signed (cosign / sigstore), software bill of materials published.</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6. Integration Test</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Tests that exercise the service against ephemeral dependencies.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7. Deploy to Dev</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Automatic on merge to main; smoke tests run after deploy.</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8. Deploy to Staging</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End-to-end test suite runs against staging environment.</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9. Approval Gate</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One human approval from the owning team. Auditable record kept.</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10. Canary Deploy</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Roll new version out to 5% of production traffic.</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11. SLO Verification</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Monitor error rate, latency, saturation against SLO budget for N minutes.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12. Progressive Rollout</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Promote to 25%, 50%, 100% with verification at each step.</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13. Decommission Old</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Old version drained and removed; deploy event recorded.</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14. Notify</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Slack notification, audit log entry, dashboard annotation.</w:t>
            </w:r>
          </w:p>
        </w:tc>
      </w:tr>
    </w:tbl>
    <w:p>
      <w:pPr>
        <w:spacing w:after="120" w:line="320"/>
        <w:jc w:val="both"/>
      </w:pPr>
      <w:r>
        <w:t xml:space="preserve"/>
      </w:r>
    </w:p>
    <w:p>
      <w:pPr>
        <w:pStyle w:val="Heading3"/>
        <w:spacing w:after="120" w:before="220"/>
      </w:pPr>
      <w:r>
        <w:t xml:space="preserve">What 'Gates' Means</w:t>
      </w:r>
    </w:p>
    <w:p>
      <w:pPr>
        <w:spacing w:after="120" w:line="320"/>
        <w:jc w:val="both"/>
      </w:pPr>
      <w:r>
        <w:t xml:space="preserve">A gate is a checkpoint that must be passed before the pipeline proceeds. Some gates are automatic (tests must pass, SLOs must hold). Some are manual (a human approves the production promotion). Some are conditional (canary verification only kicks in if the previous step succeeded). Gates are how the platform encodes 'this is the safe way to ship'.</w:t>
      </w:r>
    </w:p>
    <w:p>
      <w:pPr>
        <w:pStyle w:val="Heading3"/>
        <w:spacing w:after="120" w:before="220"/>
      </w:pPr>
      <w:r>
        <w:t xml:space="preserve">How the Engineer Invokes It</w:t>
      </w:r>
    </w:p>
    <w:p>
      <w:pPr>
        <w:shd w:fill="F2F2F2" w:val="clear"/>
        <w:spacing w:after="0" w:line="260"/>
      </w:pPr>
      <w:r>
        <w:rPr>
          <w:rFonts w:ascii="Consolas" w:cs="Consolas" w:eastAsia="Consolas" w:hAnsi="Consolas"/>
          <w:sz w:val="18"/>
          <w:szCs w:val="18"/>
        </w:rPr>
        <w:t xml:space="preserve"># In the application's manifest:</w:t>
      </w:r>
    </w:p>
    <w:p>
      <w:pPr>
        <w:shd w:fill="F2F2F2" w:val="clear"/>
        <w:spacing w:after="0" w:line="260"/>
      </w:pPr>
      <w:r>
        <w:rPr>
          <w:rFonts w:ascii="Consolas" w:cs="Consolas" w:eastAsia="Consolas" w:hAnsi="Consolas"/>
          <w:sz w:val="18"/>
          <w:szCs w:val="18"/>
        </w:rPr>
        <w:t xml:space="preserve">pipeline:</w:t>
      </w:r>
    </w:p>
    <w:p>
      <w:pPr>
        <w:shd w:fill="F2F2F2" w:val="clear"/>
        <w:spacing w:after="0" w:line="260"/>
      </w:pPr>
      <w:r>
        <w:rPr>
          <w:rFonts w:ascii="Consolas" w:cs="Consolas" w:eastAsia="Consolas" w:hAnsi="Consolas"/>
          <w:sz w:val="18"/>
          <w:szCs w:val="18"/>
        </w:rPr>
        <w:t xml:space="preserve">  template: standard-service-v3</w:t>
      </w:r>
    </w:p>
    <w:p>
      <w:pPr>
        <w:shd w:fill="F2F2F2" w:val="clear"/>
        <w:spacing w:after="0" w:line="260"/>
      </w:pPr>
      <w:r>
        <w:rPr>
          <w:rFonts w:ascii="Consolas" w:cs="Consolas" w:eastAsia="Consolas" w:hAnsi="Consolas"/>
          <w:sz w:val="18"/>
          <w:szCs w:val="18"/>
        </w:rPr>
        <w:t xml:space="preserve">  language: go</w:t>
      </w:r>
    </w:p>
    <w:p>
      <w:pPr>
        <w:shd w:fill="F2F2F2" w:val="clear"/>
        <w:spacing w:after="0" w:line="260"/>
      </w:pPr>
      <w:r>
        <w:rPr>
          <w:rFonts w:ascii="Consolas" w:cs="Consolas" w:eastAsia="Consolas" w:hAnsi="Consolas"/>
          <w:sz w:val="18"/>
          <w:szCs w:val="18"/>
        </w:rPr>
        <w:t xml:space="preserve">  test:</w:t>
      </w:r>
    </w:p>
    <w:p>
      <w:pPr>
        <w:shd w:fill="F2F2F2" w:val="clear"/>
        <w:spacing w:after="0" w:line="260"/>
      </w:pPr>
      <w:r>
        <w:rPr>
          <w:rFonts w:ascii="Consolas" w:cs="Consolas" w:eastAsia="Consolas" w:hAnsi="Consolas"/>
          <w:sz w:val="18"/>
          <w:szCs w:val="18"/>
        </w:rPr>
        <w:t xml:space="preserve">    coverage-threshold: 80</w:t>
      </w:r>
    </w:p>
    <w:p>
      <w:pPr>
        <w:shd w:fill="F2F2F2" w:val="clear"/>
        <w:spacing w:after="0" w:line="260"/>
      </w:pPr>
      <w:r>
        <w:rPr>
          <w:rFonts w:ascii="Consolas" w:cs="Consolas" w:eastAsia="Consolas" w:hAnsi="Consolas"/>
          <w:sz w:val="18"/>
          <w:szCs w:val="18"/>
        </w:rPr>
        <w:t xml:space="preserve">  deploy:</w:t>
      </w:r>
    </w:p>
    <w:p>
      <w:pPr>
        <w:shd w:fill="F2F2F2" w:val="clear"/>
        <w:spacing w:after="0" w:line="260"/>
      </w:pPr>
      <w:r>
        <w:rPr>
          <w:rFonts w:ascii="Consolas" w:cs="Consolas" w:eastAsia="Consolas" w:hAnsi="Consolas"/>
          <w:sz w:val="18"/>
          <w:szCs w:val="18"/>
        </w:rPr>
        <w:t xml:space="preserve">    targets: [dev, staging, prod]</w:t>
      </w:r>
    </w:p>
    <w:p>
      <w:pPr>
        <w:shd w:fill="F2F2F2" w:val="clear"/>
        <w:spacing w:after="0" w:line="260"/>
      </w:pPr>
      <w:r>
        <w:rPr>
          <w:rFonts w:ascii="Consolas" w:cs="Consolas" w:eastAsia="Consolas" w:hAnsi="Consolas"/>
          <w:sz w:val="18"/>
          <w:szCs w:val="18"/>
        </w:rPr>
        <w:t xml:space="preserve">    approvals:</w:t>
      </w:r>
    </w:p>
    <w:p>
      <w:pPr>
        <w:shd w:fill="F2F2F2" w:val="clear"/>
        <w:spacing w:after="0" w:line="260"/>
      </w:pPr>
      <w:r>
        <w:rPr>
          <w:rFonts w:ascii="Consolas" w:cs="Consolas" w:eastAsia="Consolas" w:hAnsi="Consolas"/>
          <w:sz w:val="18"/>
          <w:szCs w:val="18"/>
        </w:rPr>
        <w:t xml:space="preserve">      prod:</w:t>
      </w:r>
    </w:p>
    <w:p>
      <w:pPr>
        <w:shd w:fill="F2F2F2" w:val="clear"/>
        <w:spacing w:after="0" w:line="260"/>
      </w:pPr>
      <w:r>
        <w:rPr>
          <w:rFonts w:ascii="Consolas" w:cs="Consolas" w:eastAsia="Consolas" w:hAnsi="Consolas"/>
          <w:sz w:val="18"/>
          <w:szCs w:val="18"/>
        </w:rPr>
        <w:t xml:space="preserve">        required: 1</w:t>
      </w:r>
    </w:p>
    <w:p>
      <w:pPr>
        <w:shd w:fill="F2F2F2" w:val="clear"/>
        <w:spacing w:after="0" w:line="260"/>
      </w:pPr>
      <w:r>
        <w:rPr>
          <w:rFonts w:ascii="Consolas" w:cs="Consolas" w:eastAsia="Consolas" w:hAnsi="Consolas"/>
          <w:sz w:val="18"/>
          <w:szCs w:val="18"/>
        </w:rPr>
        <w:t xml:space="preserve">        group: team-billing</w:t>
      </w:r>
    </w:p>
    <w:p>
      <w:pPr>
        <w:shd w:fill="F2F2F2" w:val="clear"/>
        <w:spacing w:after="0" w:line="260"/>
      </w:pPr>
      <w:r>
        <w:rPr>
          <w:rFonts w:ascii="Consolas" w:cs="Consolas" w:eastAsia="Consolas" w:hAnsi="Consolas"/>
          <w:sz w:val="18"/>
          <w:szCs w:val="18"/>
        </w:rPr>
        <w:t xml:space="preserve">    canary:</w:t>
      </w:r>
    </w:p>
    <w:p>
      <w:pPr>
        <w:shd w:fill="F2F2F2" w:val="clear"/>
        <w:spacing w:after="0" w:line="260"/>
      </w:pPr>
      <w:r>
        <w:rPr>
          <w:rFonts w:ascii="Consolas" w:cs="Consolas" w:eastAsia="Consolas" w:hAnsi="Consolas"/>
          <w:sz w:val="18"/>
          <w:szCs w:val="18"/>
        </w:rPr>
        <w:t xml:space="preserve">      initial-percent: 5</w:t>
      </w:r>
    </w:p>
    <w:p>
      <w:pPr>
        <w:shd w:fill="F2F2F2" w:val="clear"/>
        <w:spacing w:after="0" w:line="260"/>
      </w:pPr>
      <w:r>
        <w:rPr>
          <w:rFonts w:ascii="Consolas" w:cs="Consolas" w:eastAsia="Consolas" w:hAnsi="Consolas"/>
          <w:sz w:val="18"/>
          <w:szCs w:val="18"/>
        </w:rPr>
        <w:t xml:space="preserve">      verification-window: 10m</w:t>
      </w:r>
    </w:p>
    <w:p>
      <w:pPr>
        <w:spacing w:after="120" w:line="320"/>
        <w:jc w:val="both"/>
      </w:pPr>
      <w:r>
        <w:t xml:space="preserve">Twelve lines. The platform expands them into the full 14-stage pipeline above. When the platform team upgrades 'standard-service-v3' to v4 next year — say, adding a new compliance check — every service that uses the template inherits the upgrade on its next build, with no per-team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Power of Templated Delivery</w:t>
            </w:r>
          </w:p>
          <w:p>
            <w:pPr>
              <w:spacing w:after="0" w:line="300"/>
            </w:pPr>
            <w:r>
              <w:rPr>
                <w:sz w:val="22"/>
                <w:szCs w:val="22"/>
              </w:rPr>
              <w:t xml:space="preserve">The single biggest lever for organization-wide engineering improvement is the ability to change one pipeline template and have hundreds of services adopt the change automatically. Without templated golden paths, the same upgrade requires touching every team — and is therefore never done.</w:t>
            </w:r>
          </w:p>
        </w:tc>
      </w:tr>
    </w:tbl>
    <w:p>
      <w:r>
        <w:br w:type="page"/>
      </w:r>
    </w:p>
    <w:p>
      <w:pPr>
        <w:pStyle w:val="Heading1"/>
        <w:spacing w:after="180" w:before="360"/>
      </w:pPr>
      <w:r>
        <w:t xml:space="preserve">6. Why Opinionated? The Three Big Wins</w:t>
      </w:r>
    </w:p>
    <w:p>
      <w:pPr>
        <w:spacing w:after="120" w:line="320"/>
        <w:jc w:val="both"/>
      </w:pPr>
      <w:r>
        <w:t xml:space="preserve">The defining property of a golden path is opinionation — the path makes choices on the engineer's behalf. This is sometimes resisted (engineers value autonomy) but the benefits are overwhelming when done right. There are three big wins.</w:t>
      </w:r>
    </w:p>
    <w:p>
      <w:pPr>
        <w:pStyle w:val="Heading2"/>
        <w:spacing w:after="140" w:before="280"/>
      </w:pPr>
      <w:r>
        <w:t xml:space="preserve">6.1 Simpler Choice</w:t>
      </w:r>
    </w:p>
    <w:p>
      <w:pPr>
        <w:spacing w:after="120" w:line="320"/>
        <w:jc w:val="both"/>
      </w:pPr>
      <w:r>
        <w:t xml:space="preserve">Every choice an engineer has to make is a tax on their attention. Choosing a logging library may take twenty minutes the first time and produce a defensible decision. The next engineer faces the same choice and probably picks differently. Multiplied across dozens of decisions and hundreds of engineers, the cumulative cost of decision-making is enormous — and almost none of those decisions create real differentiation for the business.</w:t>
      </w:r>
    </w:p>
    <w:p>
      <w:pPr>
        <w:pStyle w:val="Heading3"/>
        <w:spacing w:after="120" w:before="220"/>
      </w:pPr>
      <w:r>
        <w:t xml:space="preserve">The Paradox of Choice</w:t>
      </w:r>
    </w:p>
    <w:p>
      <w:pPr>
        <w:spacing w:after="120" w:line="320"/>
        <w:jc w:val="both"/>
      </w:pPr>
      <w:r>
        <w:t xml:space="preserve">Behavioral research (notably Barry Schwartz's work on the 'paradox of choice') shows that humans presented with too many options become slower, less confident, and ultimately less satisfied with their decisions. Engineers are no exception. A platform that says 'here is the one library we support, here is why it is good, here is how to use it' actually makes engineers happier than one that says 'here are seven options, pick one'.</w:t>
      </w:r>
    </w:p>
    <w:p>
      <w:pPr>
        <w:pStyle w:val="Heading3"/>
        <w:spacing w:after="120" w:before="220"/>
      </w:pPr>
      <w:r>
        <w:t xml:space="preserve">Cognitive Load Reduction</w:t>
      </w:r>
    </w:p>
    <w:p>
      <w:pPr>
        <w:spacing w:after="120" w:line="320"/>
        <w:jc w:val="both"/>
      </w:pPr>
      <w:r>
        <w:t xml:space="preserve">The concept of 'cognitive load' (popularized in the platform-engineering community by Manuel Pais and Matthew Skelton in 'Team Topologies') is central here. Every decision the platform makes is one less thing the engineer has to keep in their head. The engineer's finite cognitive budget is preserved for the actual product problem they were hired to solve, not the meta-problem of how to ship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Concrete Example</w:t>
            </w:r>
          </w:p>
          <w:p>
            <w:pPr>
              <w:spacing w:after="0" w:line="300"/>
            </w:pPr>
            <w:r>
              <w:rPr>
                <w:sz w:val="22"/>
                <w:szCs w:val="22"/>
              </w:rPr>
              <w:t xml:space="preserve">A team without a golden path discusses for two days which observability vendor to use. A team with a golden path uses whatever the path uses, ships in two hours, and never thinks about it again. The two days were not wasted on irrelevant debate — they were stolen from work that would have actually moved the business forward.</w:t>
            </w:r>
          </w:p>
        </w:tc>
      </w:tr>
    </w:tbl>
    <w:p>
      <w:pPr>
        <w:pStyle w:val="Heading2"/>
        <w:spacing w:after="140" w:before="280"/>
      </w:pPr>
      <w:r>
        <w:t xml:space="preserve">6.2 Fewer Foot-Guns</w:t>
      </w:r>
    </w:p>
    <w:p>
      <w:pPr>
        <w:spacing w:after="120" w:line="320"/>
        <w:jc w:val="both"/>
      </w:pPr>
      <w:r>
        <w:t xml:space="preserve">A 'foot-gun' is a tool, library, or configuration that lets you shoot yourself in the foot — easy to use incorrectly, with consequences that range from embarrassing to catastrophic. Every system has them. The opinionation in a golden path systematically removes the foot-guns from the common case.</w:t>
      </w:r>
    </w:p>
    <w:p>
      <w:pPr>
        <w:pStyle w:val="Heading3"/>
        <w:spacing w:after="120" w:before="220"/>
      </w:pPr>
      <w:r>
        <w:t xml:space="preserve">Examples of Foot-Guns the Path Eliminates</w:t>
      </w:r>
    </w:p>
    <w:p>
      <w:pPr>
        <w:pStyle w:val="ListParagraph"/>
        <w:numPr>
          <w:ilvl w:val="0"/>
          <w:numId w:val="2"/>
        </w:numPr>
        <w:spacing w:after="80" w:line="300"/>
      </w:pPr>
      <w:r>
        <w:t xml:space="preserve">Insecure default container images that include build tools and shell access in production.</w:t>
      </w:r>
    </w:p>
    <w:p>
      <w:pPr>
        <w:pStyle w:val="ListParagraph"/>
        <w:numPr>
          <w:ilvl w:val="0"/>
          <w:numId w:val="2"/>
        </w:numPr>
        <w:spacing w:after="80" w:line="300"/>
      </w:pPr>
      <w:r>
        <w:t xml:space="preserve">Logging libraries that block on flush — bringing down the service if the log endpoint is slow.</w:t>
      </w:r>
    </w:p>
    <w:p>
      <w:pPr>
        <w:pStyle w:val="ListParagraph"/>
        <w:numPr>
          <w:ilvl w:val="0"/>
          <w:numId w:val="2"/>
        </w:numPr>
        <w:spacing w:after="80" w:line="300"/>
      </w:pPr>
      <w:r>
        <w:t xml:space="preserve">Database connection libraries that leak connections under failure, exhausting the database's connection limit.</w:t>
      </w:r>
    </w:p>
    <w:p>
      <w:pPr>
        <w:pStyle w:val="ListParagraph"/>
        <w:numPr>
          <w:ilvl w:val="0"/>
          <w:numId w:val="2"/>
        </w:numPr>
        <w:spacing w:after="80" w:line="300"/>
      </w:pPr>
      <w:r>
        <w:t xml:space="preserve">CI pipelines that publish secrets to logs as part of debug output.</w:t>
      </w:r>
    </w:p>
    <w:p>
      <w:pPr>
        <w:pStyle w:val="ListParagraph"/>
        <w:numPr>
          <w:ilvl w:val="0"/>
          <w:numId w:val="2"/>
        </w:numPr>
        <w:spacing w:after="80" w:line="300"/>
      </w:pPr>
      <w:r>
        <w:t xml:space="preserve">Deploy scripts that do not handle partial failures — leaving the service in a broken intermediate state.</w:t>
      </w:r>
    </w:p>
    <w:p>
      <w:pPr>
        <w:pStyle w:val="ListParagraph"/>
        <w:numPr>
          <w:ilvl w:val="0"/>
          <w:numId w:val="2"/>
        </w:numPr>
        <w:spacing w:after="80" w:line="300"/>
      </w:pPr>
      <w:r>
        <w:t xml:space="preserve">Monitoring with no alerting — which feels safe until the day something breaks and no one notices for hours.</w:t>
      </w:r>
    </w:p>
    <w:p>
      <w:pPr>
        <w:spacing w:after="120" w:line="320"/>
        <w:jc w:val="both"/>
      </w:pPr>
      <w:r>
        <w:t xml:space="preserve">Each of these is a real production incident that has happened in real companies. A golden path encodes the lessons learned the hard way by previous teams, so each new team does not have to learn them again. The path is, in a real sense, organizational memory in executable form.</w:t>
      </w:r>
    </w:p>
    <w:p>
      <w:pPr>
        <w:pStyle w:val="Heading3"/>
        <w:spacing w:after="120" w:before="220"/>
      </w:pPr>
      <w:r>
        <w:t xml:space="preserve">Defaults Are Powerful</w:t>
      </w:r>
    </w:p>
    <w:p>
      <w:pPr>
        <w:spacing w:after="120" w:line="320"/>
        <w:jc w:val="both"/>
      </w:pPr>
      <w:r>
        <w:t xml:space="preserve">The decisions the path makes for engineers are not just suggestions — they are defaults. And defaults are sticky. Most engineers will accept the default unless they have a strong reason to deviate. This means the platform team can, by changing one default in the path, change the behavior of hundreds of services — far more reliably than by sending a memo asking everyone to change.</w:t>
      </w:r>
    </w:p>
    <w:p>
      <w:pPr>
        <w:pStyle w:val="Heading2"/>
        <w:spacing w:after="140" w:before="280"/>
      </w:pPr>
      <w:r>
        <w:t xml:space="preserve">6.3 Consistent Operations</w:t>
      </w:r>
    </w:p>
    <w:p>
      <w:pPr>
        <w:spacing w:after="120" w:line="320"/>
        <w:jc w:val="both"/>
      </w:pPr>
      <w:r>
        <w:t xml:space="preserve">The third win is operational. When every service was built by a different person making different decisions, every service is a special snowflake — unique to debug, unique to deploy, unique to scale, unique to upgrade. When every service was built from the same golden path, services share a vast amount of operational behavior, which means tools, runbooks, training, and on-call procedures all benefit from massive economies of scale.</w:t>
      </w:r>
    </w:p>
    <w:p>
      <w:pPr>
        <w:pStyle w:val="Heading3"/>
        <w:spacing w:after="120" w:before="220"/>
      </w:pPr>
      <w:r>
        <w:t xml:space="preserve">What 'Consistency' Buys You</w:t>
      </w:r>
    </w:p>
    <w:p>
      <w:pPr>
        <w:pStyle w:val="ListParagraph"/>
        <w:numPr>
          <w:ilvl w:val="0"/>
          <w:numId w:val="2"/>
        </w:numPr>
        <w:spacing w:after="80" w:line="300"/>
      </w:pPr>
      <w:r>
        <w:t xml:space="preserve">Single-pane-of-glass observability: every service emits metrics with the same naming, every dashboard layout is recognizable.</w:t>
      </w:r>
    </w:p>
    <w:p>
      <w:pPr>
        <w:pStyle w:val="ListParagraph"/>
        <w:numPr>
          <w:ilvl w:val="0"/>
          <w:numId w:val="2"/>
        </w:numPr>
        <w:spacing w:after="80" w:line="300"/>
      </w:pPr>
      <w:r>
        <w:t xml:space="preserve">Predictable on-call: the on-call engineer knows what to expect from any service because they all share the same shape.</w:t>
      </w:r>
    </w:p>
    <w:p>
      <w:pPr>
        <w:pStyle w:val="ListParagraph"/>
        <w:numPr>
          <w:ilvl w:val="0"/>
          <w:numId w:val="2"/>
        </w:numPr>
        <w:spacing w:after="80" w:line="300"/>
      </w:pPr>
      <w:r>
        <w:t xml:space="preserve">Sweeping upgrades: the platform team can roll out a new TLS version, a new logging schema, or a new compliance requirement to every service simultaneously.</w:t>
      </w:r>
    </w:p>
    <w:p>
      <w:pPr>
        <w:pStyle w:val="ListParagraph"/>
        <w:numPr>
          <w:ilvl w:val="0"/>
          <w:numId w:val="2"/>
        </w:numPr>
        <w:spacing w:after="80" w:line="300"/>
      </w:pPr>
      <w:r>
        <w:t xml:space="preserve">Faster onboarding: an engineer rotating between teams encounters familiar tooling rather than starting from scratch.</w:t>
      </w:r>
    </w:p>
    <w:p>
      <w:pPr>
        <w:pStyle w:val="ListParagraph"/>
        <w:numPr>
          <w:ilvl w:val="0"/>
          <w:numId w:val="2"/>
        </w:numPr>
        <w:spacing w:after="80" w:line="300"/>
      </w:pPr>
      <w:r>
        <w:t xml:space="preserve">Cleaner audit and compliance: showing an auditor 'every service follows this template, here it is' is dramatically easier than 'we have 300 services, let me find someone who knows how each one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Compound Effect</w:t>
            </w:r>
          </w:p>
          <w:p>
            <w:pPr>
              <w:spacing w:after="0" w:line="300"/>
            </w:pPr>
            <w:r>
              <w:rPr>
                <w:sz w:val="22"/>
                <w:szCs w:val="22"/>
              </w:rPr>
              <w:t xml:space="preserve">Each individual benefit of consistency is modest. Multiplied across hundreds of services, thousands of incidents, dozens of upgrades per year, and years of operation, the compounded benefit is one of the largest single sources of leverage in a mature engineering organization.</w:t>
            </w:r>
          </w:p>
        </w:tc>
      </w:tr>
    </w:tbl>
    <w:p>
      <w:r>
        <w:br w:type="page"/>
      </w:r>
    </w:p>
    <w:p>
      <w:pPr>
        <w:pStyle w:val="Heading1"/>
        <w:spacing w:after="180" w:before="360"/>
      </w:pPr>
      <w:r>
        <w:t xml:space="preserve">7. Not Mandated: The Voluntary Adoption Principle</w:t>
      </w:r>
    </w:p>
    <w:p>
      <w:pPr>
        <w:spacing w:after="120" w:line="320"/>
        <w:jc w:val="both"/>
      </w:pPr>
      <w:r>
        <w:t xml:space="preserve">This section may be the most important in the entire guide. Golden paths are emphatically NOT mandates. They are voluntary. The whole architecture of the idea collapses if the path is forced. Understanding why takes some unpacking.</w:t>
      </w:r>
    </w:p>
    <w:p>
      <w:pPr>
        <w:pStyle w:val="Heading2"/>
        <w:spacing w:after="140" w:before="280"/>
      </w:pPr>
      <w:r>
        <w:t xml:space="preserve">7.1 Why Mandation Backfires</w:t>
      </w:r>
    </w:p>
    <w:p>
      <w:pPr>
        <w:spacing w:after="120" w:line="320"/>
        <w:jc w:val="both"/>
      </w:pPr>
      <w:r>
        <w:t xml:space="preserve">It is tempting, after building a beautiful golden path, to require all teams to use it. The logic seems airtight: the path is genuinely better, mandation guarantees adoption, consistency is achieved overnight. In practice, mandation reliably backfires. Several reasons:</w:t>
      </w:r>
    </w:p>
    <w:p>
      <w:pPr>
        <w:pStyle w:val="Heading3"/>
        <w:spacing w:after="120" w:before="220"/>
      </w:pPr>
      <w:r>
        <w:t xml:space="preserve">Reason 1 — Mandation Removes the Forcing Function for Quality</w:t>
      </w:r>
    </w:p>
    <w:p>
      <w:pPr>
        <w:spacing w:after="120" w:line="320"/>
        <w:jc w:val="both"/>
      </w:pPr>
      <w:r>
        <w:t xml:space="preserve">If teams are forced to use the path, the platform team no longer feels pressure to make it good. 'They have to use it anyway' becomes the implicit excuse for shipping a half-baked path. Without voluntary adoption as the customer feedback mechanism, the path stagnates.</w:t>
      </w:r>
    </w:p>
    <w:p>
      <w:pPr>
        <w:pStyle w:val="Heading3"/>
        <w:spacing w:after="120" w:before="220"/>
      </w:pPr>
      <w:r>
        <w:t xml:space="preserve">Reason 2 — Mandation Hides Real Mismatches</w:t>
      </w:r>
    </w:p>
    <w:p>
      <w:pPr>
        <w:spacing w:after="120" w:line="320"/>
        <w:jc w:val="both"/>
      </w:pPr>
      <w:r>
        <w:t xml:space="preserve">Some teams genuinely have requirements the path does not handle well. In a voluntary world, those teams loudly opt out, and the platform team gets clear feedback about what is missing. In a mandated world, those teams suffer in silence, route around the platform with hacks, and the real mismatch is never surfaced.</w:t>
      </w:r>
    </w:p>
    <w:p>
      <w:pPr>
        <w:pStyle w:val="Heading3"/>
        <w:spacing w:after="120" w:before="220"/>
      </w:pPr>
      <w:r>
        <w:t xml:space="preserve">Reason 3 — Mandation Breeds Resentment</w:t>
      </w:r>
    </w:p>
    <w:p>
      <w:pPr>
        <w:spacing w:after="120" w:line="320"/>
        <w:jc w:val="both"/>
      </w:pPr>
      <w:r>
        <w:t xml:space="preserve">Engineers are not children. Telling them they must use a tool they did not choose, even if the tool is good, generates resistance disproportionate to the actual cost. The same engineers, given the choice and presented with a path that is genuinely better, will adopt it enthusiastically.</w:t>
      </w:r>
    </w:p>
    <w:p>
      <w:pPr>
        <w:pStyle w:val="Heading3"/>
        <w:spacing w:after="120" w:before="220"/>
      </w:pPr>
      <w:r>
        <w:t xml:space="preserve">Reason 4 — Mandation Produces Shadow Platforms</w:t>
      </w:r>
    </w:p>
    <w:p>
      <w:pPr>
        <w:spacing w:after="120" w:line="320"/>
        <w:jc w:val="both"/>
      </w:pPr>
      <w:r>
        <w:t xml:space="preserve">When teams are forced into something they cannot use effectively, they build a parallel system on the side. The 'official' platform exists on paper while real work happens elsewhere. Eventually the org has two platforms — the mandated one and the actual one — and twice the maintenance burden.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E6E6" w:val="clear"/>
            <w:tcMar>
              <w:top w:type="dxa" w:w="140"/>
              <w:left w:type="dxa" w:w="200"/>
              <w:bottom w:type="dxa" w:w="140"/>
              <w:right w:type="dxa" w:w="200"/>
            </w:tcMar>
          </w:tcPr>
          <w:p>
            <w:pPr>
              <w:spacing w:after="80"/>
            </w:pPr>
            <w:r>
              <w:rPr>
                <w:b/>
                <w:bCs/>
                <w:color w:val="1F3864"/>
                <w:sz w:val="22"/>
                <w:szCs w:val="22"/>
              </w:rPr>
              <w:t xml:space="preserve">The Iron Law</w:t>
            </w:r>
          </w:p>
          <w:p>
            <w:pPr>
              <w:spacing w:after="0" w:line="300"/>
            </w:pPr>
            <w:r>
              <w:rPr>
                <w:sz w:val="22"/>
                <w:szCs w:val="22"/>
              </w:rPr>
              <w:t xml:space="preserve">If you have to mandate adoption of your platform, your platform is not yet good enough. Mandation is the symptom of a failed product. Use it as a signal to invest in the path, not as a substitute for that investment.</w:t>
            </w:r>
          </w:p>
        </w:tc>
      </w:tr>
    </w:tbl>
    <w:p>
      <w:pPr>
        <w:pStyle w:val="Heading2"/>
        <w:spacing w:after="140" w:before="280"/>
      </w:pPr>
      <w:r>
        <w:t xml:space="preserve">7.2 Earning Adoption</w:t>
      </w:r>
    </w:p>
    <w:p>
      <w:pPr>
        <w:spacing w:after="120" w:line="320"/>
        <w:jc w:val="both"/>
      </w:pPr>
      <w:r>
        <w:t xml:space="preserve">Voluntary adoption is not adoption-by-luck. Platform teams must work hard to earn it. Some practices that consistently produce voluntary adoption:</w:t>
      </w:r>
    </w:p>
    <w:p>
      <w:pPr>
        <w:pStyle w:val="ListParagraph"/>
        <w:numPr>
          <w:ilvl w:val="0"/>
          <w:numId w:val="2"/>
        </w:numPr>
        <w:spacing w:after="80" w:line="300"/>
      </w:pPr>
      <w:r>
        <w:t xml:space="preserve">Treat the path as a product. Have a roadmap, a backlog, customer interviews, satisfaction surveys, and release notes.</w:t>
      </w:r>
    </w:p>
    <w:p>
      <w:pPr>
        <w:pStyle w:val="ListParagraph"/>
        <w:numPr>
          <w:ilvl w:val="0"/>
          <w:numId w:val="2"/>
        </w:numPr>
        <w:spacing w:after="80" w:line="300"/>
      </w:pPr>
      <w:r>
        <w:t xml:space="preserve">Make the path radically easier than the alternatives. The bar is not 'as easy' or 'a bit easier' — it should be unambiguously, dramatically easier.</w:t>
      </w:r>
    </w:p>
    <w:p>
      <w:pPr>
        <w:pStyle w:val="ListParagraph"/>
        <w:numPr>
          <w:ilvl w:val="0"/>
          <w:numId w:val="2"/>
        </w:numPr>
        <w:spacing w:after="80" w:line="300"/>
      </w:pPr>
      <w:r>
        <w:t xml:space="preserve">Find the most respected engineers in the company and pilot the path with them. Their endorsement carries more weight than a mandate ever could.</w:t>
      </w:r>
    </w:p>
    <w:p>
      <w:pPr>
        <w:pStyle w:val="ListParagraph"/>
        <w:numPr>
          <w:ilvl w:val="0"/>
          <w:numId w:val="2"/>
        </w:numPr>
        <w:spacing w:after="80" w:line="300"/>
      </w:pPr>
      <w:r>
        <w:t xml:space="preserve">Provide white-glove onboarding for the first dozen teams. Sit with them, fix their issues immediately, learn what is missing.</w:t>
      </w:r>
    </w:p>
    <w:p>
      <w:pPr>
        <w:pStyle w:val="ListParagraph"/>
        <w:numPr>
          <w:ilvl w:val="0"/>
          <w:numId w:val="2"/>
        </w:numPr>
        <w:spacing w:after="80" w:line="300"/>
      </w:pPr>
      <w:r>
        <w:t xml:space="preserve">Iterate quickly on feedback. The first version of the path will be wrong; the willingness to fix it fast is what makes engineers trust it.</w:t>
      </w:r>
    </w:p>
    <w:p>
      <w:pPr>
        <w:pStyle w:val="ListParagraph"/>
        <w:numPr>
          <w:ilvl w:val="0"/>
          <w:numId w:val="2"/>
        </w:numPr>
        <w:spacing w:after="80" w:line="300"/>
      </w:pPr>
      <w:r>
        <w:t xml:space="preserve">Tell adoption stories internally. When a team ships in two days using the path, write the story up in a company-wide email. Social proof drives adoption.</w:t>
      </w:r>
    </w:p>
    <w:p>
      <w:pPr>
        <w:pStyle w:val="ListParagraph"/>
        <w:numPr>
          <w:ilvl w:val="0"/>
          <w:numId w:val="2"/>
        </w:numPr>
        <w:spacing w:after="80" w:line="300"/>
      </w:pPr>
      <w:r>
        <w:t xml:space="preserve">Make the alternative paths slightly painful — not punitive, just less polished. Engineers naturally drift toward the path of least friction.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The 80% Test</w:t>
            </w:r>
          </w:p>
          <w:p>
            <w:pPr>
              <w:spacing w:after="0" w:line="300"/>
            </w:pPr>
            <w:r>
              <w:rPr>
                <w:sz w:val="22"/>
                <w:szCs w:val="22"/>
              </w:rPr>
              <w:t xml:space="preserve">A successful golden path is one that 80% or more of new services adopt voluntarily. Below that, your path is not yet good enough. Above that, you have a real golden path. The number is not magic, but it is a useful target.</w:t>
            </w:r>
          </w:p>
        </w:tc>
      </w:tr>
    </w:tbl>
    <w:p>
      <w:pPr>
        <w:pStyle w:val="Heading2"/>
        <w:spacing w:after="140" w:before="280"/>
      </w:pPr>
      <w:r>
        <w:t xml:space="preserve">7.3 Justified Deviation</w:t>
      </w:r>
    </w:p>
    <w:p>
      <w:pPr>
        <w:spacing w:after="120" w:line="320"/>
        <w:jc w:val="both"/>
      </w:pPr>
      <w:r>
        <w:t xml:space="preserve">The corollary of voluntary adoption is justified deviation. Teams that need to step off the path are allowed to — but they should articulate why, and the platform team should listen. Deviations are valuable signals.</w:t>
      </w:r>
    </w:p>
    <w:p>
      <w:pPr>
        <w:pStyle w:val="Heading3"/>
        <w:spacing w:after="120" w:before="220"/>
      </w:pPr>
      <w:r>
        <w:t xml:space="preserve">Legitimate Reasons to Deviate</w:t>
      </w:r>
    </w:p>
    <w:p>
      <w:pPr>
        <w:pStyle w:val="ListParagraph"/>
        <w:numPr>
          <w:ilvl w:val="0"/>
          <w:numId w:val="2"/>
        </w:numPr>
        <w:spacing w:after="80" w:line="300"/>
      </w:pPr>
      <w:r>
        <w:t xml:space="preserve">Performance requirements the path cannot meet (e.g., a real-time trading engine that needs custom kernel tuning).</w:t>
      </w:r>
    </w:p>
    <w:p>
      <w:pPr>
        <w:pStyle w:val="ListParagraph"/>
        <w:numPr>
          <w:ilvl w:val="0"/>
          <w:numId w:val="2"/>
        </w:numPr>
        <w:spacing w:after="80" w:line="300"/>
      </w:pPr>
      <w:r>
        <w:t xml:space="preserve">Regulatory requirements the path does not yet support (e.g., FedRAMP-specific configurations).</w:t>
      </w:r>
    </w:p>
    <w:p>
      <w:pPr>
        <w:pStyle w:val="ListParagraph"/>
        <w:numPr>
          <w:ilvl w:val="0"/>
          <w:numId w:val="2"/>
        </w:numPr>
        <w:spacing w:after="80" w:line="300"/>
      </w:pPr>
      <w:r>
        <w:t xml:space="preserve">Use of a programming language or framework not yet supported by the path.</w:t>
      </w:r>
    </w:p>
    <w:p>
      <w:pPr>
        <w:pStyle w:val="ListParagraph"/>
        <w:numPr>
          <w:ilvl w:val="0"/>
          <w:numId w:val="2"/>
        </w:numPr>
        <w:spacing w:after="80" w:line="300"/>
      </w:pPr>
      <w:r>
        <w:t xml:space="preserve">Integration with a legacy system the path was not designed for.</w:t>
      </w:r>
    </w:p>
    <w:p>
      <w:pPr>
        <w:pStyle w:val="ListParagraph"/>
        <w:numPr>
          <w:ilvl w:val="0"/>
          <w:numId w:val="2"/>
        </w:numPr>
        <w:spacing w:after="80" w:line="300"/>
      </w:pPr>
      <w:r>
        <w:t xml:space="preserve">Genuinely novel use cases the platform team did not anticipate.</w:t>
      </w:r>
    </w:p>
    <w:p>
      <w:pPr>
        <w:pStyle w:val="Heading3"/>
        <w:spacing w:after="120" w:before="220"/>
      </w:pPr>
      <w:r>
        <w:t xml:space="preserve">Illegitimate Reasons to Deviate</w:t>
      </w:r>
    </w:p>
    <w:p>
      <w:pPr>
        <w:pStyle w:val="ListParagraph"/>
        <w:numPr>
          <w:ilvl w:val="0"/>
          <w:numId w:val="2"/>
        </w:numPr>
        <w:spacing w:after="80" w:line="300"/>
      </w:pPr>
      <w:r>
        <w:t xml:space="preserve">Personal preference for a different framework or library.</w:t>
      </w:r>
    </w:p>
    <w:p>
      <w:pPr>
        <w:pStyle w:val="ListParagraph"/>
        <w:numPr>
          <w:ilvl w:val="0"/>
          <w:numId w:val="2"/>
        </w:numPr>
        <w:spacing w:after="80" w:line="300"/>
      </w:pPr>
      <w:r>
        <w:t xml:space="preserve">'Not invented here' syndrome — wanting to build a custom version of what the path provides.</w:t>
      </w:r>
    </w:p>
    <w:p>
      <w:pPr>
        <w:pStyle w:val="ListParagraph"/>
        <w:numPr>
          <w:ilvl w:val="0"/>
          <w:numId w:val="2"/>
        </w:numPr>
        <w:spacing w:after="80" w:line="300"/>
      </w:pPr>
      <w:r>
        <w:t xml:space="preserve">Resentment of the platform team rather than a real technical mismatch.</w:t>
      </w:r>
    </w:p>
    <w:p>
      <w:pPr>
        <w:pStyle w:val="ListParagraph"/>
        <w:numPr>
          <w:ilvl w:val="0"/>
          <w:numId w:val="2"/>
        </w:numPr>
        <w:spacing w:after="80" w:line="300"/>
      </w:pPr>
      <w:r>
        <w:t xml:space="preserve">Impatience with onboarding rather than a genuine fit problem.</w:t>
      </w:r>
    </w:p>
    <w:p>
      <w:pPr>
        <w:spacing w:after="120" w:line="320"/>
        <w:jc w:val="both"/>
      </w:pPr>
      <w:r>
        <w:t xml:space="preserve">A healthy organization treats deviations as a conversation. The team explains why they need to step off; the platform team listens, considers whether the path should evolve to cover the case, and either updates the path or supports the deviation. Both outcomes are productive.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Important Distinction</w:t>
            </w:r>
          </w:p>
          <w:p>
            <w:pPr>
              <w:spacing w:after="0" w:line="300"/>
            </w:pPr>
            <w:r>
              <w:rPr>
                <w:sz w:val="22"/>
                <w:szCs w:val="22"/>
              </w:rPr>
              <w:t xml:space="preserve">A documented, supported deviation is not failure. It is the system working as designed. Failure is silent deviation — teams routing around the platform without anyone knowing.</w:t>
            </w:r>
          </w:p>
        </w:tc>
      </w:tr>
    </w:tbl>
    <w:p>
      <w:r>
        <w:br w:type="page"/>
      </w:r>
    </w:p>
    <w:p>
      <w:pPr>
        <w:pStyle w:val="Heading1"/>
        <w:spacing w:after="180" w:before="360"/>
      </w:pPr>
      <w:r>
        <w:t xml:space="preserve">8. The Spotify Model and the Origins of Golden Paths</w:t>
      </w:r>
    </w:p>
    <w:p>
      <w:pPr>
        <w:pStyle w:val="Heading2"/>
        <w:spacing w:after="140" w:before="280"/>
      </w:pPr>
      <w:r>
        <w:t xml:space="preserve">8.1 Where the Term Came From</w:t>
      </w:r>
    </w:p>
    <w:p>
      <w:pPr>
        <w:spacing w:after="120" w:line="320"/>
        <w:jc w:val="both"/>
      </w:pPr>
      <w:r>
        <w:t xml:space="preserve">The term 'golden path' was popularized by Spotify, the music-streaming company, around 2018-2020 as part of their public talks and engineering blog posts about how they organize platform engineering at scale. The term has older roots in software engineering — 'happy path' has long meant 'the normal, non-error case' — but Spotify gave 'golden path' its modern, specific meaning of 'the opinionated, well-supported way to do something in the platform'.</w:t>
      </w:r>
    </w:p>
    <w:p>
      <w:pPr>
        <w:spacing w:after="120" w:line="320"/>
        <w:jc w:val="both"/>
      </w:pPr>
      <w:r>
        <w:t xml:space="preserve">Spotify's framing was particularly influential because the company had grown to thousands of engineers across hundreds of autonomous teams, and had publicly struggled with the tension between team autonomy and organizational consistency. Their solution — golden paths — offered a way out of the dilemma: teams remained autonomous (they could choose), but a thoughtfully-designed default path made the autonomous choice consistent in the common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Historical Note</w:t>
            </w:r>
          </w:p>
          <w:p>
            <w:pPr>
              <w:spacing w:after="0" w:line="300"/>
            </w:pPr>
            <w:r>
              <w:rPr>
                <w:sz w:val="22"/>
                <w:szCs w:val="22"/>
              </w:rPr>
              <w:t xml:space="preserve">Spotify's engineering culture has been highly influential in the broader industry, sometimes more than is justified — the 'Spotify model' of squads, tribes, chapters, and guilds was famously copied by many companies and famously failed at many of them. But the golden path concept has aged better than most of the Spotify-model ideas because it solves a real, universal problem.</w:t>
            </w:r>
          </w:p>
        </w:tc>
      </w:tr>
    </w:tbl>
    <w:p>
      <w:pPr>
        <w:pStyle w:val="Heading2"/>
        <w:spacing w:after="140" w:before="280"/>
      </w:pPr>
      <w:r>
        <w:t xml:space="preserve">8.2 Spotify's Engineering Culture</w:t>
      </w:r>
    </w:p>
    <w:p>
      <w:pPr>
        <w:spacing w:after="120" w:line="320"/>
        <w:jc w:val="both"/>
      </w:pPr>
      <w:r>
        <w:t xml:space="preserve">To understand why Spotify originated the modern golden-path concept, it helps to understand their engineering culture. Three properties of that culture made golden paths a natural evolution:</w:t>
      </w:r>
    </w:p>
    <w:p>
      <w:pPr>
        <w:pStyle w:val="Heading3"/>
        <w:spacing w:after="120" w:before="220"/>
      </w:pPr>
      <w:r>
        <w:t xml:space="preserve">Property 1 — Strong Team Autonomy</w:t>
      </w:r>
    </w:p>
    <w:p>
      <w:pPr>
        <w:spacing w:after="120" w:line="320"/>
        <w:jc w:val="both"/>
      </w:pPr>
      <w:r>
        <w:t xml:space="preserve">Spotify's organizational model gave teams ('squads') significant autonomy over their technical choices. This was a deliberate design — autonomous teams move faster than coordinated ones for product work. But unbounded autonomy produces fragmentation. As Spotify scaled, the cost of every team making different infrastructure choices became unsustainable.</w:t>
      </w:r>
    </w:p>
    <w:p>
      <w:pPr>
        <w:pStyle w:val="Heading3"/>
        <w:spacing w:after="120" w:before="220"/>
      </w:pPr>
      <w:r>
        <w:t xml:space="preserve">Property 2 — A Strong Platform Function</w:t>
      </w:r>
    </w:p>
    <w:p>
      <w:pPr>
        <w:spacing w:after="120" w:line="320"/>
        <w:jc w:val="both"/>
      </w:pPr>
      <w:r>
        <w:t xml:space="preserve">Spotify built a substantial internal platform organization. The platform teams had the resources to build sophisticated developer tools, but they also faced the challenge of making those tools attractive to autonomous squads who could not be ordered to use them.</w:t>
      </w:r>
    </w:p>
    <w:p>
      <w:pPr>
        <w:pStyle w:val="Heading3"/>
        <w:spacing w:after="120" w:before="220"/>
      </w:pPr>
      <w:r>
        <w:t xml:space="preserve">Property 3 — A Backstage-Powered Service Catalog</w:t>
      </w:r>
    </w:p>
    <w:p>
      <w:pPr>
        <w:spacing w:after="120" w:line="320"/>
        <w:jc w:val="both"/>
      </w:pPr>
      <w:r>
        <w:t xml:space="preserve">Spotify built (and then open-sourced) Backstage, an internal developer portal. Backstage made it easy to register services, find owners, and — crucially — define and run software templates. The combination of cultural commitment to autonomy plus excellent tooling for self-service made golden paths the natural shape of the answer.</w:t>
      </w:r>
    </w:p>
    <w:p>
      <w:pPr>
        <w:spacing w:after="120" w:line="320"/>
        <w:jc w:val="both"/>
      </w:pPr>
      <w:r>
        <w:t xml:space="preserve">The result was a model in which the platform team's job was understood as paving paths, not enforcing rules. Squads chose the paths because the paths were genuinely better. Squads that needed to deviate did so. The system scaled to thousands of engineers without descending into chaos.</w:t>
      </w:r>
    </w:p>
    <w:p>
      <w:pPr>
        <w:pStyle w:val="Heading2"/>
        <w:spacing w:after="140" w:before="280"/>
      </w:pPr>
      <w:r>
        <w:t xml:space="preserve">8.3 How the Idea Spread</w:t>
      </w:r>
    </w:p>
    <w:p>
      <w:pPr>
        <w:spacing w:after="120" w:line="320"/>
        <w:jc w:val="both"/>
      </w:pPr>
      <w:r>
        <w:t xml:space="preserve">Several pathways carried the golden-path concept from Spotify to the broader industry:</w:t>
      </w:r>
    </w:p>
    <w:p>
      <w:pPr>
        <w:pStyle w:val="ListParagraph"/>
        <w:numPr>
          <w:ilvl w:val="0"/>
          <w:numId w:val="2"/>
        </w:numPr>
        <w:spacing w:after="80" w:line="300"/>
      </w:pPr>
      <w:r>
        <w:t xml:space="preserve">Public engineering talks at conferences (KubeCon, QCon, DevOps Enterprise Summit) where Spotify engineers described the model.</w:t>
      </w:r>
    </w:p>
    <w:p>
      <w:pPr>
        <w:pStyle w:val="ListParagraph"/>
        <w:numPr>
          <w:ilvl w:val="0"/>
          <w:numId w:val="2"/>
        </w:numPr>
        <w:spacing w:after="80" w:line="300"/>
      </w:pPr>
      <w:r>
        <w:t xml:space="preserve">The open-sourcing of Backstage in 2020, which gave the rest of the industry a concrete tool to implement golden paths.</w:t>
      </w:r>
    </w:p>
    <w:p>
      <w:pPr>
        <w:pStyle w:val="ListParagraph"/>
        <w:numPr>
          <w:ilvl w:val="0"/>
          <w:numId w:val="2"/>
        </w:numPr>
        <w:spacing w:after="80" w:line="300"/>
      </w:pPr>
      <w:r>
        <w:t xml:space="preserve">The 'Team Topologies' book by Manuel Pais and Matthew Skelton (2019), which provided the theoretical framework — platform teams reducing cognitive load on stream-aligned teams via thinning interfaces — into which golden paths slotted naturally.</w:t>
      </w:r>
    </w:p>
    <w:p>
      <w:pPr>
        <w:pStyle w:val="ListParagraph"/>
        <w:numPr>
          <w:ilvl w:val="0"/>
          <w:numId w:val="2"/>
        </w:numPr>
        <w:spacing w:after="80" w:line="300"/>
      </w:pPr>
      <w:r>
        <w:t xml:space="preserve">The growth of 'platform engineering' as a recognized discipline in the early 2020s, with golden paths as one of its core deliverables.</w:t>
      </w:r>
    </w:p>
    <w:p>
      <w:pPr>
        <w:pStyle w:val="ListParagraph"/>
        <w:numPr>
          <w:ilvl w:val="0"/>
          <w:numId w:val="2"/>
        </w:numPr>
        <w:spacing w:after="80" w:line="300"/>
      </w:pPr>
      <w:r>
        <w:t xml:space="preserve">Adoption by industry leaders (Netflix, Airbnb, Stripe, Shopify, and others) who described their own versions of the same idea, sometimes under different names ('paved paths', 'paved roads', 'paths of least resistance').</w:t>
      </w:r>
    </w:p>
    <w:p>
      <w:pPr>
        <w:spacing w:after="120" w:line="320"/>
        <w:jc w:val="both"/>
      </w:pPr>
      <w:r>
        <w:t xml:space="preserve">By 2024-2025, 'golden path' had become the standard industry term, taught in platform-engineering courses, expected in job descriptions for platform-engineering roles, and built into commercial platforms targeting enterprise developer-experience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Bigger Picture</w:t>
            </w:r>
          </w:p>
          <w:p>
            <w:pPr>
              <w:spacing w:after="0" w:line="300"/>
            </w:pPr>
            <w:r>
              <w:rPr>
                <w:sz w:val="22"/>
                <w:szCs w:val="22"/>
              </w:rPr>
              <w:t xml:space="preserve">Golden paths are not just a Spotify idea — they are the industry's collective answer to a structural tension between team autonomy and organizational consistency. Any sufficiently large engineering org eventually arrives at something like the golden-path concept, regardless of whether they call it that.</w:t>
            </w:r>
          </w:p>
        </w:tc>
      </w:tr>
    </w:tbl>
    <w:p>
      <w:r>
        <w:br w:type="page"/>
      </w:r>
    </w:p>
    <w:p>
      <w:pPr>
        <w:pStyle w:val="Heading1"/>
        <w:spacing w:after="180" w:before="360"/>
      </w:pPr>
      <w:r>
        <w:t xml:space="preserve">9. Templates: Backstage and GitHub</w:t>
      </w:r>
    </w:p>
    <w:p>
      <w:pPr>
        <w:spacing w:after="120" w:line="320"/>
        <w:jc w:val="both"/>
      </w:pPr>
      <w:r>
        <w:t xml:space="preserve">A golden path is implemented in software primarily through templates. A template is the executable form of the path — the artifact engineers run to instantiate a new service, a new pipeline, a new piece of infrastructure. Two template systems dominate the industry. Both are worth understanding, and many organizations use both.</w:t>
      </w:r>
    </w:p>
    <w:p>
      <w:pPr>
        <w:pStyle w:val="Heading2"/>
        <w:spacing w:after="140" w:before="280"/>
      </w:pPr>
      <w:r>
        <w:t xml:space="preserve">9.1 Backstage Software Templates</w:t>
      </w:r>
    </w:p>
    <w:p>
      <w:pPr>
        <w:spacing w:after="120" w:line="320"/>
        <w:jc w:val="both"/>
      </w:pPr>
      <w:r>
        <w:t xml:space="preserve">Backstage, the open-source internal developer portal originally built by Spotify and now hosted by the Cloud Native Computing Foundation, is the most fully-featured template system in widespread use. Its 'Software Templates' feature is purpose-built for golden paths.</w:t>
      </w:r>
    </w:p>
    <w:p>
      <w:pPr>
        <w:pStyle w:val="Heading3"/>
        <w:spacing w:after="120" w:before="220"/>
      </w:pPr>
      <w:r>
        <w:t xml:space="preserve">How Backstage Templates Work</w:t>
      </w:r>
    </w:p>
    <w:p>
      <w:pPr>
        <w:spacing w:after="120" w:line="320"/>
        <w:jc w:val="both"/>
      </w:pPr>
      <w:r>
        <w:t xml:space="preserve">A Backstage template is defined by a YAML manifest that describes (a) input parameters the engineer fills in, (b) source-code skeleton files to render, and (c) post-creation steps to perform — register in catalog, publish to GitHub, kick off the first build, send a Slack notification.</w:t>
      </w:r>
    </w:p>
    <w:p>
      <w:pPr>
        <w:spacing w:after="120" w:line="320"/>
        <w:jc w:val="both"/>
      </w:pPr>
      <w:r>
        <w:t xml:space="preserve">A simplified example of a template manifest:</w:t>
      </w:r>
    </w:p>
    <w:p>
      <w:pPr>
        <w:shd w:fill="F2F2F2" w:val="clear"/>
        <w:spacing w:after="0" w:line="260"/>
      </w:pPr>
      <w:r>
        <w:rPr>
          <w:rFonts w:ascii="Consolas" w:cs="Consolas" w:eastAsia="Consolas" w:hAnsi="Consolas"/>
          <w:sz w:val="18"/>
          <w:szCs w:val="18"/>
        </w:rPr>
        <w:t xml:space="preserve">apiVersion: scaffolder.backstage.io/v1beta3</w:t>
      </w:r>
    </w:p>
    <w:p>
      <w:pPr>
        <w:shd w:fill="F2F2F2" w:val="clear"/>
        <w:spacing w:after="0" w:line="260"/>
      </w:pPr>
      <w:r>
        <w:rPr>
          <w:rFonts w:ascii="Consolas" w:cs="Consolas" w:eastAsia="Consolas" w:hAnsi="Consolas"/>
          <w:sz w:val="18"/>
          <w:szCs w:val="18"/>
        </w:rPr>
        <w:t xml:space="preserve">kind: Template</w:t>
      </w:r>
    </w:p>
    <w:p>
      <w:pPr>
        <w:shd w:fill="F2F2F2" w:val="clear"/>
        <w:spacing w:after="0" w:line="260"/>
      </w:pPr>
      <w:r>
        <w:rPr>
          <w:rFonts w:ascii="Consolas" w:cs="Consolas" w:eastAsia="Consolas" w:hAnsi="Consolas"/>
          <w:sz w:val="18"/>
          <w:szCs w:val="18"/>
        </w:rPr>
        <w:t xml:space="preserve">metadata:</w:t>
      </w:r>
    </w:p>
    <w:p>
      <w:pPr>
        <w:shd w:fill="F2F2F2" w:val="clear"/>
        <w:spacing w:after="0" w:line="260"/>
      </w:pPr>
      <w:r>
        <w:rPr>
          <w:rFonts w:ascii="Consolas" w:cs="Consolas" w:eastAsia="Consolas" w:hAnsi="Consolas"/>
          <w:sz w:val="18"/>
          <w:szCs w:val="18"/>
        </w:rPr>
        <w:t xml:space="preserve">  name: standard-web-service</w:t>
      </w:r>
    </w:p>
    <w:p>
      <w:pPr>
        <w:shd w:fill="F2F2F2" w:val="clear"/>
        <w:spacing w:after="0" w:line="260"/>
      </w:pPr>
      <w:r>
        <w:rPr>
          <w:rFonts w:ascii="Consolas" w:cs="Consolas" w:eastAsia="Consolas" w:hAnsi="Consolas"/>
          <w:sz w:val="18"/>
          <w:szCs w:val="18"/>
        </w:rPr>
        <w:t xml:space="preserve">  title: Standard Web Service (Go)</w:t>
      </w:r>
    </w:p>
    <w:p>
      <w:pPr>
        <w:shd w:fill="F2F2F2" w:val="clear"/>
        <w:spacing w:after="0" w:line="260"/>
      </w:pPr>
      <w:r>
        <w:rPr>
          <w:rFonts w:ascii="Consolas" w:cs="Consolas" w:eastAsia="Consolas" w:hAnsi="Consolas"/>
          <w:sz w:val="18"/>
          <w:szCs w:val="18"/>
        </w:rPr>
        <w:t xml:space="preserve">  description: Production-ready HTTP microservice</w:t>
      </w:r>
    </w:p>
    <w:p>
      <w:pPr>
        <w:shd w:fill="F2F2F2" w:val="clear"/>
        <w:spacing w:after="0" w:line="260"/>
      </w:pPr>
      <w:r>
        <w:rPr>
          <w:rFonts w:ascii="Consolas" w:cs="Consolas" w:eastAsia="Consolas" w:hAnsi="Consolas"/>
          <w:sz w:val="18"/>
          <w:szCs w:val="18"/>
        </w:rPr>
        <w:t xml:space="preserve">  tags: [recommended, go, microservice]</w:t>
      </w:r>
    </w:p>
    <w:p>
      <w:pPr>
        <w:shd w:fill="F2F2F2" w:val="clear"/>
        <w:spacing w:after="0" w:line="260"/>
      </w:pPr>
      <w:r>
        <w:rPr>
          <w:rFonts w:ascii="Consolas" w:cs="Consolas" w:eastAsia="Consolas" w:hAnsi="Consolas"/>
          <w:sz w:val="18"/>
          <w:szCs w:val="18"/>
        </w:rPr>
        <w:t xml:space="preserve">spec:</w:t>
      </w:r>
    </w:p>
    <w:p>
      <w:pPr>
        <w:shd w:fill="F2F2F2" w:val="clear"/>
        <w:spacing w:after="0" w:line="260"/>
      </w:pPr>
      <w:r>
        <w:rPr>
          <w:rFonts w:ascii="Consolas" w:cs="Consolas" w:eastAsia="Consolas" w:hAnsi="Consolas"/>
          <w:sz w:val="18"/>
          <w:szCs w:val="18"/>
        </w:rPr>
        <w:t xml:space="preserve">  owner: team-platform</w:t>
      </w:r>
    </w:p>
    <w:p>
      <w:pPr>
        <w:shd w:fill="F2F2F2" w:val="clear"/>
        <w:spacing w:after="0" w:line="260"/>
      </w:pPr>
      <w:r>
        <w:rPr>
          <w:rFonts w:ascii="Consolas" w:cs="Consolas" w:eastAsia="Consolas" w:hAnsi="Consolas"/>
          <w:sz w:val="18"/>
          <w:szCs w:val="18"/>
        </w:rPr>
        <w:t xml:space="preserve">  type: service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parameters:</w:t>
      </w:r>
    </w:p>
    <w:p>
      <w:pPr>
        <w:shd w:fill="F2F2F2" w:val="clear"/>
        <w:spacing w:after="0" w:line="260"/>
      </w:pPr>
      <w:r>
        <w:rPr>
          <w:rFonts w:ascii="Consolas" w:cs="Consolas" w:eastAsia="Consolas" w:hAnsi="Consolas"/>
          <w:sz w:val="18"/>
          <w:szCs w:val="18"/>
        </w:rPr>
        <w:t xml:space="preserve">    - title: Service info</w:t>
      </w:r>
    </w:p>
    <w:p>
      <w:pPr>
        <w:shd w:fill="F2F2F2" w:val="clear"/>
        <w:spacing w:after="0" w:line="260"/>
      </w:pPr>
      <w:r>
        <w:rPr>
          <w:rFonts w:ascii="Consolas" w:cs="Consolas" w:eastAsia="Consolas" w:hAnsi="Consolas"/>
          <w:sz w:val="18"/>
          <w:szCs w:val="18"/>
        </w:rPr>
        <w:t xml:space="preserve">      properties:</w:t>
      </w:r>
    </w:p>
    <w:p>
      <w:pPr>
        <w:shd w:fill="F2F2F2" w:val="clear"/>
        <w:spacing w:after="0" w:line="260"/>
      </w:pPr>
      <w:r>
        <w:rPr>
          <w:rFonts w:ascii="Consolas" w:cs="Consolas" w:eastAsia="Consolas" w:hAnsi="Consolas"/>
          <w:sz w:val="18"/>
          <w:szCs w:val="18"/>
        </w:rPr>
        <w:t xml:space="preserve">        name:</w:t>
      </w:r>
    </w:p>
    <w:p>
      <w:pPr>
        <w:shd w:fill="F2F2F2" w:val="clear"/>
        <w:spacing w:after="0" w:line="260"/>
      </w:pPr>
      <w:r>
        <w:rPr>
          <w:rFonts w:ascii="Consolas" w:cs="Consolas" w:eastAsia="Consolas" w:hAnsi="Consolas"/>
          <w:sz w:val="18"/>
          <w:szCs w:val="18"/>
        </w:rPr>
        <w:t xml:space="preserve">          type: string</w:t>
      </w:r>
    </w:p>
    <w:p>
      <w:pPr>
        <w:shd w:fill="F2F2F2" w:val="clear"/>
        <w:spacing w:after="0" w:line="260"/>
      </w:pPr>
      <w:r>
        <w:rPr>
          <w:rFonts w:ascii="Consolas" w:cs="Consolas" w:eastAsia="Consolas" w:hAnsi="Consolas"/>
          <w:sz w:val="18"/>
          <w:szCs w:val="18"/>
        </w:rPr>
        <w:t xml:space="preserve">          title: Service name</w:t>
      </w:r>
    </w:p>
    <w:p>
      <w:pPr>
        <w:shd w:fill="F2F2F2" w:val="clear"/>
        <w:spacing w:after="0" w:line="260"/>
      </w:pPr>
      <w:r>
        <w:rPr>
          <w:rFonts w:ascii="Consolas" w:cs="Consolas" w:eastAsia="Consolas" w:hAnsi="Consolas"/>
          <w:sz w:val="18"/>
          <w:szCs w:val="18"/>
        </w:rPr>
        <w:t xml:space="preserve">        owner:</w:t>
      </w:r>
    </w:p>
    <w:p>
      <w:pPr>
        <w:shd w:fill="F2F2F2" w:val="clear"/>
        <w:spacing w:after="0" w:line="260"/>
      </w:pPr>
      <w:r>
        <w:rPr>
          <w:rFonts w:ascii="Consolas" w:cs="Consolas" w:eastAsia="Consolas" w:hAnsi="Consolas"/>
          <w:sz w:val="18"/>
          <w:szCs w:val="18"/>
        </w:rPr>
        <w:t xml:space="preserve">          type: string</w:t>
      </w:r>
    </w:p>
    <w:p>
      <w:pPr>
        <w:shd w:fill="F2F2F2" w:val="clear"/>
        <w:spacing w:after="0" w:line="260"/>
      </w:pPr>
      <w:r>
        <w:rPr>
          <w:rFonts w:ascii="Consolas" w:cs="Consolas" w:eastAsia="Consolas" w:hAnsi="Consolas"/>
          <w:sz w:val="18"/>
          <w:szCs w:val="18"/>
        </w:rPr>
        <w:t xml:space="preserve">          title: Owning team</w:t>
      </w:r>
    </w:p>
    <w:p>
      <w:pPr>
        <w:shd w:fill="F2F2F2" w:val="clear"/>
        <w:spacing w:after="0" w:line="260"/>
      </w:pPr>
      <w:r>
        <w:rPr>
          <w:rFonts w:ascii="Consolas" w:cs="Consolas" w:eastAsia="Consolas" w:hAnsi="Consolas"/>
          <w:sz w:val="18"/>
          <w:szCs w:val="18"/>
        </w:rPr>
        <w:t xml:space="preserve">          ui:field: OwnerPicker</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steps:</w:t>
      </w:r>
    </w:p>
    <w:p>
      <w:pPr>
        <w:shd w:fill="F2F2F2" w:val="clear"/>
        <w:spacing w:after="0" w:line="260"/>
      </w:pPr>
      <w:r>
        <w:rPr>
          <w:rFonts w:ascii="Consolas" w:cs="Consolas" w:eastAsia="Consolas" w:hAnsi="Consolas"/>
          <w:sz w:val="18"/>
          <w:szCs w:val="18"/>
        </w:rPr>
        <w:t xml:space="preserve">    - id: fetch</w:t>
      </w:r>
    </w:p>
    <w:p>
      <w:pPr>
        <w:shd w:fill="F2F2F2" w:val="clear"/>
        <w:spacing w:after="0" w:line="260"/>
      </w:pPr>
      <w:r>
        <w:rPr>
          <w:rFonts w:ascii="Consolas" w:cs="Consolas" w:eastAsia="Consolas" w:hAnsi="Consolas"/>
          <w:sz w:val="18"/>
          <w:szCs w:val="18"/>
        </w:rPr>
        <w:t xml:space="preserve">      name: Fetch skeleton</w:t>
      </w:r>
    </w:p>
    <w:p>
      <w:pPr>
        <w:shd w:fill="F2F2F2" w:val="clear"/>
        <w:spacing w:after="0" w:line="260"/>
      </w:pPr>
      <w:r>
        <w:rPr>
          <w:rFonts w:ascii="Consolas" w:cs="Consolas" w:eastAsia="Consolas" w:hAnsi="Consolas"/>
          <w:sz w:val="18"/>
          <w:szCs w:val="18"/>
        </w:rPr>
        <w:t xml:space="preserve">      action: fetch:template</w:t>
      </w:r>
    </w:p>
    <w:p>
      <w:pPr>
        <w:shd w:fill="F2F2F2" w:val="clear"/>
        <w:spacing w:after="0" w:line="260"/>
      </w:pPr>
      <w:r>
        <w:rPr>
          <w:rFonts w:ascii="Consolas" w:cs="Consolas" w:eastAsia="Consolas" w:hAnsi="Consolas"/>
          <w:sz w:val="18"/>
          <w:szCs w:val="18"/>
        </w:rPr>
        <w:t xml:space="preserve">      input:</w:t>
      </w:r>
    </w:p>
    <w:p>
      <w:pPr>
        <w:shd w:fill="F2F2F2" w:val="clear"/>
        <w:spacing w:after="0" w:line="260"/>
      </w:pPr>
      <w:r>
        <w:rPr>
          <w:rFonts w:ascii="Consolas" w:cs="Consolas" w:eastAsia="Consolas" w:hAnsi="Consolas"/>
          <w:sz w:val="18"/>
          <w:szCs w:val="18"/>
        </w:rPr>
        <w:t xml:space="preserve">        url: ./skeleton</w:t>
      </w:r>
    </w:p>
    <w:p>
      <w:pPr>
        <w:shd w:fill="F2F2F2" w:val="clear"/>
        <w:spacing w:after="0" w:line="260"/>
      </w:pPr>
      <w:r>
        <w:rPr>
          <w:rFonts w:ascii="Consolas" w:cs="Consolas" w:eastAsia="Consolas" w:hAnsi="Consolas"/>
          <w:sz w:val="18"/>
          <w:szCs w:val="18"/>
        </w:rPr>
        <w:t xml:space="preserve">        values:</w:t>
      </w:r>
    </w:p>
    <w:p>
      <w:pPr>
        <w:shd w:fill="F2F2F2" w:val="clear"/>
        <w:spacing w:after="0" w:line="260"/>
      </w:pPr>
      <w:r>
        <w:rPr>
          <w:rFonts w:ascii="Consolas" w:cs="Consolas" w:eastAsia="Consolas" w:hAnsi="Consolas"/>
          <w:sz w:val="18"/>
          <w:szCs w:val="18"/>
        </w:rPr>
        <w:t xml:space="preserve">          name: ${{ parameters.name }}</w:t>
      </w:r>
    </w:p>
    <w:p>
      <w:pPr>
        <w:shd w:fill="F2F2F2" w:val="clear"/>
        <w:spacing w:after="0" w:line="260"/>
      </w:pPr>
      <w:r>
        <w:rPr>
          <w:rFonts w:ascii="Consolas" w:cs="Consolas" w:eastAsia="Consolas" w:hAnsi="Consolas"/>
          <w:sz w:val="18"/>
          <w:szCs w:val="18"/>
        </w:rPr>
        <w:t xml:space="preserve">          owner: ${{ parameters.owner }}</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 id: publish</w:t>
      </w:r>
    </w:p>
    <w:p>
      <w:pPr>
        <w:shd w:fill="F2F2F2" w:val="clear"/>
        <w:spacing w:after="0" w:line="260"/>
      </w:pPr>
      <w:r>
        <w:rPr>
          <w:rFonts w:ascii="Consolas" w:cs="Consolas" w:eastAsia="Consolas" w:hAnsi="Consolas"/>
          <w:sz w:val="18"/>
          <w:szCs w:val="18"/>
        </w:rPr>
        <w:t xml:space="preserve">      name: Publish to GitHub</w:t>
      </w:r>
    </w:p>
    <w:p>
      <w:pPr>
        <w:shd w:fill="F2F2F2" w:val="clear"/>
        <w:spacing w:after="0" w:line="260"/>
      </w:pPr>
      <w:r>
        <w:rPr>
          <w:rFonts w:ascii="Consolas" w:cs="Consolas" w:eastAsia="Consolas" w:hAnsi="Consolas"/>
          <w:sz w:val="18"/>
          <w:szCs w:val="18"/>
        </w:rPr>
        <w:t xml:space="preserve">      action: publish:github</w:t>
      </w:r>
    </w:p>
    <w:p>
      <w:pPr>
        <w:shd w:fill="F2F2F2" w:val="clear"/>
        <w:spacing w:after="0" w:line="260"/>
      </w:pPr>
      <w:r>
        <w:rPr>
          <w:rFonts w:ascii="Consolas" w:cs="Consolas" w:eastAsia="Consolas" w:hAnsi="Consolas"/>
          <w:sz w:val="18"/>
          <w:szCs w:val="18"/>
        </w:rPr>
        <w:t xml:space="preserve">      input:</w:t>
      </w:r>
    </w:p>
    <w:p>
      <w:pPr>
        <w:shd w:fill="F2F2F2" w:val="clear"/>
        <w:spacing w:after="0" w:line="260"/>
      </w:pPr>
      <w:r>
        <w:rPr>
          <w:rFonts w:ascii="Consolas" w:cs="Consolas" w:eastAsia="Consolas" w:hAnsi="Consolas"/>
          <w:sz w:val="18"/>
          <w:szCs w:val="18"/>
        </w:rPr>
        <w:t xml:space="preserve">        repoUrl: github.com?owner=acme&amp;repo=${{ parameters.name }}</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 id: register</w:t>
      </w:r>
    </w:p>
    <w:p>
      <w:pPr>
        <w:shd w:fill="F2F2F2" w:val="clear"/>
        <w:spacing w:after="0" w:line="260"/>
      </w:pPr>
      <w:r>
        <w:rPr>
          <w:rFonts w:ascii="Consolas" w:cs="Consolas" w:eastAsia="Consolas" w:hAnsi="Consolas"/>
          <w:sz w:val="18"/>
          <w:szCs w:val="18"/>
        </w:rPr>
        <w:t xml:space="preserve">      name: Register in catalog</w:t>
      </w:r>
    </w:p>
    <w:p>
      <w:pPr>
        <w:shd w:fill="F2F2F2" w:val="clear"/>
        <w:spacing w:after="0" w:line="260"/>
      </w:pPr>
      <w:r>
        <w:rPr>
          <w:rFonts w:ascii="Consolas" w:cs="Consolas" w:eastAsia="Consolas" w:hAnsi="Consolas"/>
          <w:sz w:val="18"/>
          <w:szCs w:val="18"/>
        </w:rPr>
        <w:t xml:space="preserve">      action: catalog:register</w:t>
      </w:r>
    </w:p>
    <w:p>
      <w:pPr>
        <w:shd w:fill="F2F2F2" w:val="clear"/>
        <w:spacing w:after="0" w:line="260"/>
      </w:pPr>
      <w:r>
        <w:rPr>
          <w:rFonts w:ascii="Consolas" w:cs="Consolas" w:eastAsia="Consolas" w:hAnsi="Consolas"/>
          <w:sz w:val="18"/>
          <w:szCs w:val="18"/>
        </w:rPr>
        <w:t xml:space="preserve">      input:</w:t>
      </w:r>
    </w:p>
    <w:p>
      <w:pPr>
        <w:shd w:fill="F2F2F2" w:val="clear"/>
        <w:spacing w:after="0" w:line="260"/>
      </w:pPr>
      <w:r>
        <w:rPr>
          <w:rFonts w:ascii="Consolas" w:cs="Consolas" w:eastAsia="Consolas" w:hAnsi="Consolas"/>
          <w:sz w:val="18"/>
          <w:szCs w:val="18"/>
        </w:rPr>
        <w:t xml:space="preserve">        repoContentsUrl: ${{ steps.publish.output.repoContentsUrl }}</w:t>
      </w:r>
    </w:p>
    <w:p>
      <w:pPr>
        <w:spacing w:after="120" w:line="320"/>
        <w:jc w:val="both"/>
      </w:pPr>
      <w:r>
        <w:t xml:space="preserve">From the engineer's perspective, this template appears as a friendly form in the Backstage portal. They fill in the service name and owner, click 'Create', and ninety seconds later they have a working service registered in the catalog. The complexity of cloning, templating, publishing, and registering is hidden.</w:t>
      </w:r>
    </w:p>
    <w:p>
      <w:pPr>
        <w:pStyle w:val="Heading3"/>
        <w:spacing w:after="120" w:before="220"/>
      </w:pPr>
      <w:r>
        <w:t xml:space="preserve">Why Backstage Templates Are Powerful</w:t>
      </w:r>
    </w:p>
    <w:p>
      <w:pPr>
        <w:pStyle w:val="ListParagraph"/>
        <w:numPr>
          <w:ilvl w:val="0"/>
          <w:numId w:val="2"/>
        </w:numPr>
        <w:spacing w:after="80" w:line="300"/>
      </w:pPr>
      <w:r>
        <w:t xml:space="preserve">Discoverability: every template appears in the portal alongside its description, owner, and recommended badge. Engineers browse and pick.</w:t>
      </w:r>
    </w:p>
    <w:p>
      <w:pPr>
        <w:pStyle w:val="ListParagraph"/>
        <w:numPr>
          <w:ilvl w:val="0"/>
          <w:numId w:val="2"/>
        </w:numPr>
        <w:spacing w:after="80" w:line="300"/>
      </w:pPr>
      <w:r>
        <w:t xml:space="preserve">Composable actions: hundreds of pre-built actions (fetch, publish, register, run-shell, kubernetes-apply, send-slack-message) can be assembled into custom flows.</w:t>
      </w:r>
    </w:p>
    <w:p>
      <w:pPr>
        <w:pStyle w:val="ListParagraph"/>
        <w:numPr>
          <w:ilvl w:val="0"/>
          <w:numId w:val="2"/>
        </w:numPr>
        <w:spacing w:after="80" w:line="300"/>
      </w:pPr>
      <w:r>
        <w:t xml:space="preserve">Catalog integration: templates can automatically register their output in the service catalog, immediately giving the new service a home.</w:t>
      </w:r>
    </w:p>
    <w:p>
      <w:pPr>
        <w:pStyle w:val="ListParagraph"/>
        <w:numPr>
          <w:ilvl w:val="0"/>
          <w:numId w:val="2"/>
        </w:numPr>
        <w:spacing w:after="80" w:line="300"/>
      </w:pPr>
      <w:r>
        <w:t xml:space="preserve">Custom actions: organizations can write their own actions for company-specific steps, gradually building up a library of reusable building blocks.</w:t>
      </w:r>
    </w:p>
    <w:p>
      <w:pPr>
        <w:pStyle w:val="ListParagraph"/>
        <w:numPr>
          <w:ilvl w:val="0"/>
          <w:numId w:val="2"/>
        </w:numPr>
        <w:spacing w:after="80" w:line="300"/>
      </w:pPr>
      <w:r>
        <w:t xml:space="preserve">Versioning: templates themselves are versioned. The platform team can ship template v3.4 while v3.3 remains available for in-flight work.</w:t>
      </w:r>
    </w:p>
    <w:p>
      <w:pPr>
        <w:pStyle w:val="ListParagraph"/>
        <w:numPr>
          <w:ilvl w:val="0"/>
          <w:numId w:val="2"/>
        </w:numPr>
        <w:spacing w:after="80" w:line="300"/>
      </w:pPr>
      <w:r>
        <w:t xml:space="preserve">Permissions: templates can be restricted to certain teams, useful for sensitive paths like production-cluster bootstrap.</w:t>
      </w:r>
    </w:p>
    <w:p>
      <w:pPr>
        <w:pStyle w:val="Heading2"/>
        <w:spacing w:after="140" w:before="280"/>
      </w:pPr>
      <w:r>
        <w:t xml:space="preserve">9.2 GitHub Template Repositories</w:t>
      </w:r>
    </w:p>
    <w:p>
      <w:pPr>
        <w:spacing w:after="120" w:line="320"/>
        <w:jc w:val="both"/>
      </w:pPr>
      <w:r>
        <w:t xml:space="preserve">GitHub's built-in 'template repository' feature is a much simpler mechanism but extraordinarily widely used. Any GitHub repository can be marked as a 'template'. Other users can then click 'Use this template' to create a new repository with the same starting files but a clean Git history.</w:t>
      </w:r>
    </w:p>
    <w:p>
      <w:pPr>
        <w:pStyle w:val="Heading3"/>
        <w:spacing w:after="120" w:before="220"/>
      </w:pPr>
      <w:r>
        <w:t xml:space="preserve">How GitHub Template Repos Work</w:t>
      </w:r>
    </w:p>
    <w:p>
      <w:pPr>
        <w:spacing w:after="120" w:line="320"/>
        <w:jc w:val="both"/>
      </w:pPr>
      <w:r>
        <w:t xml:space="preserve">Marking a repository as a template is a one-click setting. From that moment on, the repo gets a green 'Use this template' button. When a user clicks it, they choose a name and owner for the new repository, and GitHub creates a fresh repository pre-populated with the template's files. The new repository has no Git history connection to the template — it is genuinely a fresh start.</w:t>
      </w:r>
    </w:p>
    <w:p>
      <w:pPr>
        <w:pStyle w:val="Heading3"/>
        <w:spacing w:after="120" w:before="220"/>
      </w:pPr>
      <w:r>
        <w:t xml:space="preserve">Why GitHub Template Repos Are Useful</w:t>
      </w:r>
    </w:p>
    <w:p>
      <w:pPr>
        <w:pStyle w:val="ListParagraph"/>
        <w:numPr>
          <w:ilvl w:val="0"/>
          <w:numId w:val="2"/>
        </w:numPr>
        <w:spacing w:after="80" w:line="300"/>
      </w:pPr>
      <w:r>
        <w:t xml:space="preserve">Zero infrastructure: no external service, no portal, no extra tooling. If you have GitHub, you have template repos.</w:t>
      </w:r>
    </w:p>
    <w:p>
      <w:pPr>
        <w:pStyle w:val="ListParagraph"/>
        <w:numPr>
          <w:ilvl w:val="0"/>
          <w:numId w:val="2"/>
        </w:numPr>
        <w:spacing w:after="80" w:line="300"/>
      </w:pPr>
      <w:r>
        <w:t xml:space="preserve">Familiar workflow: engineers already know GitHub. The 'Use this template' button is discoverable without training.</w:t>
      </w:r>
    </w:p>
    <w:p>
      <w:pPr>
        <w:pStyle w:val="ListParagraph"/>
        <w:numPr>
          <w:ilvl w:val="0"/>
          <w:numId w:val="2"/>
        </w:numPr>
        <w:spacing w:after="80" w:line="300"/>
      </w:pPr>
      <w:r>
        <w:t xml:space="preserve">Immediate productivity: the new repo is a proper Git repository from the first second, with all the GitHub features (Actions, Issues, PRs).</w:t>
      </w:r>
    </w:p>
    <w:p>
      <w:pPr>
        <w:pStyle w:val="ListParagraph"/>
        <w:numPr>
          <w:ilvl w:val="0"/>
          <w:numId w:val="2"/>
        </w:numPr>
        <w:spacing w:after="80" w:line="300"/>
      </w:pPr>
      <w:r>
        <w:t xml:space="preserve">Easy to start: a team can convert any well-tested existing service into a template by flipping a setting and editing the README.</w:t>
      </w:r>
    </w:p>
    <w:p>
      <w:pPr>
        <w:pStyle w:val="ListParagraph"/>
        <w:numPr>
          <w:ilvl w:val="0"/>
          <w:numId w:val="2"/>
        </w:numPr>
        <w:spacing w:after="80" w:line="300"/>
      </w:pPr>
      <w:r>
        <w:t xml:space="preserve">Combinable: GitHub's template repos can be the underlying source for Backstage templates, giving you both the simplicity of GitHub and the orchestration of Backstage.</w:t>
      </w:r>
    </w:p>
    <w:p>
      <w:pPr>
        <w:pStyle w:val="Heading3"/>
        <w:spacing w:after="120" w:before="220"/>
      </w:pPr>
      <w:r>
        <w:t xml:space="preserve">Limitations of GitHub Template Repos</w:t>
      </w:r>
    </w:p>
    <w:p>
      <w:pPr>
        <w:pStyle w:val="ListParagraph"/>
        <w:numPr>
          <w:ilvl w:val="0"/>
          <w:numId w:val="2"/>
        </w:numPr>
        <w:spacing w:after="80" w:line="300"/>
      </w:pPr>
      <w:r>
        <w:t xml:space="preserve">No parameterization: the template is copied verbatim. There is no way to ask 'what is the service name?' and substitute it into files. Engineers must do find-and-replace manually.</w:t>
      </w:r>
    </w:p>
    <w:p>
      <w:pPr>
        <w:pStyle w:val="ListParagraph"/>
        <w:numPr>
          <w:ilvl w:val="0"/>
          <w:numId w:val="2"/>
        </w:numPr>
        <w:spacing w:after="80" w:line="300"/>
      </w:pPr>
      <w:r>
        <w:t xml:space="preserve">No post-creation actions: GitHub does not register the new repo in your catalog, kick off a deploy, or notify Slack on its own.</w:t>
      </w:r>
    </w:p>
    <w:p>
      <w:pPr>
        <w:pStyle w:val="ListParagraph"/>
        <w:numPr>
          <w:ilvl w:val="0"/>
          <w:numId w:val="2"/>
        </w:numPr>
        <w:spacing w:after="80" w:line="300"/>
      </w:pPr>
      <w:r>
        <w:t xml:space="preserve">No discoverability beyond GitHub: an engineer must know the template repo exists. There is no central portal listing.</w:t>
      </w:r>
    </w:p>
    <w:p>
      <w:pPr>
        <w:pStyle w:val="ListParagraph"/>
        <w:numPr>
          <w:ilvl w:val="0"/>
          <w:numId w:val="2"/>
        </w:numPr>
        <w:spacing w:after="80" w:line="300"/>
      </w:pPr>
      <w:r>
        <w:t xml:space="preserve">No versioning: there is one current state of the template. Older versions exist only in Git history.</w:t>
      </w:r>
    </w:p>
    <w:p>
      <w:pPr>
        <w:spacing w:after="120" w:line="320"/>
        <w:jc w:val="both"/>
      </w:pPr>
      <w:r>
        <w:t xml:space="preserve">These limitations are why most mature platforms eventually move to Backstage templates (or commercial equivalents) — but GitHub template repos remain an excellent low-cost starting point and a perfectly adequate choice for smaller organizations.</w:t>
      </w:r>
    </w:p>
    <w:p>
      <w:pPr>
        <w:pStyle w:val="Heading2"/>
        <w:spacing w:after="140" w:before="280"/>
      </w:pPr>
      <w:r>
        <w:t xml:space="preserve">9.3 Choosing the Right Template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Property</w:t>
            </w:r>
          </w:p>
        </w:tc>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GitHub Template Repos</w:t>
            </w:r>
          </w:p>
        </w:tc>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Backstage Templates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Setup cost</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Minutes — flip a setting.</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Days to weeks — deploy Backstage, write actions.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Parameterization</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None — manual find/replace.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Full — typed forms, validation.</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Post-creation actions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None.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Catalog reg, deploy, notify, etc.</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Discoverability</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Search GitHub.</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Central portal.</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Versioning</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Git history only.</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First-class versioning.</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Best for</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Small orgs, simple paths, getting started.</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Mature orgs, complex paths, scale.</w:t>
            </w:r>
          </w:p>
        </w:tc>
      </w:tr>
    </w:tbl>
    <w:p>
      <w:pPr>
        <w:spacing w:after="12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Practical Recommendation</w:t>
            </w:r>
          </w:p>
          <w:p>
            <w:pPr>
              <w:spacing w:after="0" w:line="300"/>
            </w:pPr>
            <w:r>
              <w:rPr>
                <w:sz w:val="22"/>
                <w:szCs w:val="22"/>
              </w:rPr>
              <w:t xml:space="preserve">Start with GitHub template repositories. They get you 70% of the value at 5% of the cost. Migrate to Backstage when the limitations start to actually bite — typically when you have 5+ templates and need parameterization or catalog integration. Many large organizations end up using both: GitHub repos as the source of truth, Backstage as the orchestration layer that consumes them.</w:t>
            </w:r>
          </w:p>
        </w:tc>
      </w:tr>
    </w:tbl>
    <w:p>
      <w:r>
        <w:br w:type="page"/>
      </w:r>
    </w:p>
    <w:p>
      <w:pPr>
        <w:pStyle w:val="Heading1"/>
        <w:spacing w:after="180" w:before="360"/>
      </w:pPr>
      <w:r>
        <w:t xml:space="preserve">10. End-to-End Worked Example: 'Helix Health' Builds Its First Golden Path</w:t>
      </w:r>
    </w:p>
    <w:p>
      <w:pPr>
        <w:spacing w:after="120" w:line="320"/>
        <w:jc w:val="both"/>
      </w:pPr>
      <w:r>
        <w:t xml:space="preserve">To make all of the above concrete, let us walk through a realistic story of an organization adopting golden paths for the first time.</w:t>
      </w:r>
    </w:p>
    <w:p>
      <w:pPr>
        <w:pStyle w:val="Heading2"/>
        <w:spacing w:after="140" w:before="280"/>
      </w:pPr>
      <w:r>
        <w:t xml:space="preserve">Setting the Scene</w:t>
      </w:r>
    </w:p>
    <w:p>
      <w:pPr>
        <w:spacing w:after="120" w:line="320"/>
        <w:jc w:val="both"/>
      </w:pPr>
      <w:r>
        <w:t xml:space="preserve">Helix Health is a fictional 180-engineer health-tech company. They have grown rapidly over the last three years and now run 90 microservices across two cloud regions. The engineering leadership has noticed that creating a new service has become painful — onboarding a new service to monitoring takes a week, security audits routinely turn up the same issues, and senior engineers are spending 30% of their time helping other teams with infrastructure questions. Leadership has chartered a small platform team and asked them to build the company's first golden path.</w:t>
      </w:r>
    </w:p>
    <w:p>
      <w:pPr>
        <w:pStyle w:val="Heading2"/>
        <w:spacing w:after="140" w:before="280"/>
      </w:pPr>
      <w:r>
        <w:t xml:space="preserve">Step 1 — Pick the Right First Path</w:t>
      </w:r>
    </w:p>
    <w:p>
      <w:pPr>
        <w:spacing w:after="120" w:line="320"/>
        <w:jc w:val="both"/>
      </w:pPr>
      <w:r>
        <w:t xml:space="preserve">The platform team faces a strategic question: which golden path to build first? Several candidates are obvious:</w:t>
      </w:r>
    </w:p>
    <w:p>
      <w:pPr>
        <w:pStyle w:val="ListParagraph"/>
        <w:numPr>
          <w:ilvl w:val="0"/>
          <w:numId w:val="2"/>
        </w:numPr>
        <w:spacing w:after="80" w:line="300"/>
      </w:pPr>
      <w:r>
        <w:t xml:space="preserve">New backend service template (highest volume — services are created every week).</w:t>
      </w:r>
    </w:p>
    <w:p>
      <w:pPr>
        <w:pStyle w:val="ListParagraph"/>
        <w:numPr>
          <w:ilvl w:val="0"/>
          <w:numId w:val="2"/>
        </w:numPr>
        <w:spacing w:after="80" w:line="300"/>
      </w:pPr>
      <w:r>
        <w:t xml:space="preserve">Database provisioning (highest risk — database mistakes are the most expensive).</w:t>
      </w:r>
    </w:p>
    <w:p>
      <w:pPr>
        <w:pStyle w:val="ListParagraph"/>
        <w:numPr>
          <w:ilvl w:val="0"/>
          <w:numId w:val="2"/>
        </w:numPr>
        <w:spacing w:after="80" w:line="300"/>
      </w:pPr>
      <w:r>
        <w:t xml:space="preserve">Production deploy pipeline (highest leverage — every service deploys multiple times per day).</w:t>
      </w:r>
    </w:p>
    <w:p>
      <w:pPr>
        <w:spacing w:after="120" w:line="320"/>
        <w:jc w:val="both"/>
      </w:pPr>
      <w:r>
        <w:t xml:space="preserve">After consultation with engineering leaders and a survey of the most recent ten new-service onboardings, they pick 'new backend service'. The reasoning: it is the most visible, the most frequent, and any improvements they make there will be felt by every engineer immediately. The other two paths can come next, building on the credibility this first one establishes.</w:t>
      </w:r>
    </w:p>
    <w:p>
      <w:pPr>
        <w:pStyle w:val="Heading2"/>
        <w:spacing w:after="140" w:before="280"/>
      </w:pPr>
      <w:r>
        <w:t xml:space="preserve">Step 2 — Pilot With Two Friendly Teams</w:t>
      </w:r>
    </w:p>
    <w:p>
      <w:pPr>
        <w:spacing w:after="120" w:line="320"/>
        <w:jc w:val="both"/>
      </w:pPr>
      <w:r>
        <w:t xml:space="preserve">Rather than build the path in isolation and reveal it with fanfare, the platform team identifies two engineering teams who have new services starting next month and offers to build the path with them, hands-on. The pilot teams get white-glove support; the platform team gets real, immediate feedback on what is missing.</w:t>
      </w:r>
    </w:p>
    <w:p>
      <w:pPr>
        <w:spacing w:after="120" w:line="320"/>
        <w:jc w:val="both"/>
      </w:pPr>
      <w:r>
        <w:t xml:space="preserve">The first pilot service is up and running in three days, with the platform team writing the template alongside the pilot team in pair-programming sessions. The second pilot follows a week later and uncovers gaps the first did not (it needs an outbound webhook, which the original template did not include). The platform team adds the missing pieces. By the end of week three, the template handles both pilots cleanly.</w:t>
      </w:r>
    </w:p>
    <w:p>
      <w:pPr>
        <w:pStyle w:val="Heading2"/>
        <w:spacing w:after="140" w:before="280"/>
      </w:pPr>
      <w:r>
        <w:t xml:space="preserve">Step 3 — Public Release</w:t>
      </w:r>
    </w:p>
    <w:p>
      <w:pPr>
        <w:spacing w:after="120" w:line="320"/>
        <w:jc w:val="both"/>
      </w:pPr>
      <w:r>
        <w:t xml:space="preserve">With two production users, the team releases the template publicly inside the company. The release includes:</w:t>
      </w:r>
    </w:p>
    <w:p>
      <w:pPr>
        <w:pStyle w:val="ListParagraph"/>
        <w:numPr>
          <w:ilvl w:val="0"/>
          <w:numId w:val="2"/>
        </w:numPr>
        <w:spacing w:after="80" w:line="300"/>
      </w:pPr>
      <w:r>
        <w:t xml:space="preserve">A polished Backstage template appearing in the portal as 'Standard Backend Service'.</w:t>
      </w:r>
    </w:p>
    <w:p>
      <w:pPr>
        <w:pStyle w:val="ListParagraph"/>
        <w:numPr>
          <w:ilvl w:val="0"/>
          <w:numId w:val="2"/>
        </w:numPr>
        <w:spacing w:after="80" w:line="300"/>
      </w:pPr>
      <w:r>
        <w:t xml:space="preserve">A 60-second quickstart video on the company's internal video portal.</w:t>
      </w:r>
    </w:p>
    <w:p>
      <w:pPr>
        <w:pStyle w:val="ListParagraph"/>
        <w:numPr>
          <w:ilvl w:val="0"/>
          <w:numId w:val="2"/>
        </w:numPr>
        <w:spacing w:after="80" w:line="300"/>
      </w:pPr>
      <w:r>
        <w:t xml:space="preserve">A dedicated Slack channel #help-golden-paths for support questions.</w:t>
      </w:r>
    </w:p>
    <w:p>
      <w:pPr>
        <w:pStyle w:val="ListParagraph"/>
        <w:numPr>
          <w:ilvl w:val="0"/>
          <w:numId w:val="2"/>
        </w:numPr>
        <w:spacing w:after="80" w:line="300"/>
      </w:pPr>
      <w:r>
        <w:t xml:space="preserve">A blog post on the internal engineering blog featuring testimonials from the two pilot teams.</w:t>
      </w:r>
    </w:p>
    <w:p>
      <w:pPr>
        <w:pStyle w:val="ListParagraph"/>
        <w:numPr>
          <w:ilvl w:val="0"/>
          <w:numId w:val="2"/>
        </w:numPr>
        <w:spacing w:after="80" w:line="300"/>
      </w:pPr>
      <w:r>
        <w:t xml:space="preserve">An office-hours session every Tuesday afternoon for the first six weeks.</w:t>
      </w:r>
    </w:p>
    <w:p>
      <w:pPr>
        <w:pStyle w:val="Heading2"/>
        <w:spacing w:after="140" w:before="280"/>
      </w:pPr>
      <w:r>
        <w:t xml:space="preserve">Step 4 — Watch Adoption Curve</w:t>
      </w:r>
    </w:p>
    <w:p>
      <w:pPr>
        <w:spacing w:after="120" w:line="320"/>
        <w:jc w:val="both"/>
      </w:pPr>
      <w:r>
        <w:t xml:space="preserve">In the first month after release, eight new services are created using the path. Three are created without it, by teams that did not yet know it existed. The platform team reaches out to those three, learns why, and updates the documentation to address the gaps. By the end of month two, every new service is using the path. By month four, several existing services have voluntarily migrated to the template structure to benefit from the standard pipeline and observability.</w:t>
      </w:r>
    </w:p>
    <w:p>
      <w:pPr>
        <w:pStyle w:val="Heading2"/>
        <w:spacing w:after="140" w:before="280"/>
      </w:pPr>
      <w:r>
        <w:t xml:space="preserve">Step 5 — Continuous Improvement</w:t>
      </w:r>
    </w:p>
    <w:p>
      <w:pPr>
        <w:spacing w:after="120" w:line="320"/>
        <w:jc w:val="both"/>
      </w:pPr>
      <w:r>
        <w:t xml:space="preserve">The path becomes a living product. Every quarter, the platform team:</w:t>
      </w:r>
    </w:p>
    <w:p>
      <w:pPr>
        <w:pStyle w:val="ListParagraph"/>
        <w:numPr>
          <w:ilvl w:val="0"/>
          <w:numId w:val="2"/>
        </w:numPr>
        <w:spacing w:after="80" w:line="300"/>
      </w:pPr>
      <w:r>
        <w:t xml:space="preserve">Surveys users of the path: 'on a 1-10 scale, how is your experience?' Free-text feedback drives the next quarter's roadmap.</w:t>
      </w:r>
    </w:p>
    <w:p>
      <w:pPr>
        <w:pStyle w:val="ListParagraph"/>
        <w:numPr>
          <w:ilvl w:val="0"/>
          <w:numId w:val="2"/>
        </w:numPr>
        <w:spacing w:after="80" w:line="300"/>
      </w:pPr>
      <w:r>
        <w:t xml:space="preserve">Updates dependencies, base images, and CI templates centrally — the next time each service builds, it inherits the updates.</w:t>
      </w:r>
    </w:p>
    <w:p>
      <w:pPr>
        <w:pStyle w:val="ListParagraph"/>
        <w:numPr>
          <w:ilvl w:val="0"/>
          <w:numId w:val="2"/>
        </w:numPr>
        <w:spacing w:after="80" w:line="300"/>
      </w:pPr>
      <w:r>
        <w:t xml:space="preserve">Adds new features the community requests: a worker-service variant, a GraphQL variant, a Python variant.</w:t>
      </w:r>
    </w:p>
    <w:p>
      <w:pPr>
        <w:pStyle w:val="ListParagraph"/>
        <w:numPr>
          <w:ilvl w:val="0"/>
          <w:numId w:val="2"/>
        </w:numPr>
        <w:spacing w:after="80" w:line="300"/>
      </w:pPr>
      <w:r>
        <w:t xml:space="preserve">Removes features no one uses, keeping the path focused.</w:t>
      </w:r>
    </w:p>
    <w:p>
      <w:pPr>
        <w:pStyle w:val="ListParagraph"/>
        <w:numPr>
          <w:ilvl w:val="0"/>
          <w:numId w:val="2"/>
        </w:numPr>
        <w:spacing w:after="80" w:line="300"/>
      </w:pPr>
      <w:r>
        <w:t xml:space="preserve">Publishes release notes describing what changed and why.</w:t>
      </w:r>
    </w:p>
    <w:p>
      <w:pPr>
        <w:pStyle w:val="Heading2"/>
        <w:spacing w:after="140" w:before="280"/>
      </w:pPr>
      <w:r>
        <w:t xml:space="preserve">Step 6 — Twelve Months Later</w:t>
      </w:r>
    </w:p>
    <w:p>
      <w:pPr>
        <w:spacing w:after="120" w:line="320"/>
        <w:jc w:val="both"/>
      </w:pPr>
      <w:r>
        <w:t xml:space="preserve">Looking back after a year, the team measures the impact:</w:t>
      </w:r>
    </w:p>
    <w:p>
      <w:pPr>
        <w:pStyle w:val="ListParagraph"/>
        <w:numPr>
          <w:ilvl w:val="0"/>
          <w:numId w:val="2"/>
        </w:numPr>
        <w:spacing w:after="80" w:line="300"/>
      </w:pPr>
      <w:r>
        <w:t xml:space="preserve">94% of new services use the golden path. Of the 6% that deviate, every deviation is documented and reasoned.</w:t>
      </w:r>
    </w:p>
    <w:p>
      <w:pPr>
        <w:pStyle w:val="ListParagraph"/>
        <w:numPr>
          <w:ilvl w:val="0"/>
          <w:numId w:val="2"/>
        </w:numPr>
        <w:spacing w:after="80" w:line="300"/>
      </w:pPr>
      <w:r>
        <w:t xml:space="preserve">Time to first deploy for a new service: down from 11 days to 90 minutes.</w:t>
      </w:r>
    </w:p>
    <w:p>
      <w:pPr>
        <w:pStyle w:val="ListParagraph"/>
        <w:numPr>
          <w:ilvl w:val="0"/>
          <w:numId w:val="2"/>
        </w:numPr>
        <w:spacing w:after="80" w:line="300"/>
      </w:pPr>
      <w:r>
        <w:t xml:space="preserve">Security audit findings related to service infrastructure: down 73%.</w:t>
      </w:r>
    </w:p>
    <w:p>
      <w:pPr>
        <w:pStyle w:val="ListParagraph"/>
        <w:numPr>
          <w:ilvl w:val="0"/>
          <w:numId w:val="2"/>
        </w:numPr>
        <w:spacing w:after="80" w:line="300"/>
      </w:pPr>
      <w:r>
        <w:t xml:space="preserve">Average observability dashboard quality (rated by SRE team on a rubric): up from 5.2 to 9.1.</w:t>
      </w:r>
    </w:p>
    <w:p>
      <w:pPr>
        <w:pStyle w:val="ListParagraph"/>
        <w:numPr>
          <w:ilvl w:val="0"/>
          <w:numId w:val="2"/>
        </w:numPr>
        <w:spacing w:after="80" w:line="300"/>
      </w:pPr>
      <w:r>
        <w:t xml:space="preserve">Senior engineer time spent on cross-team infrastructure questions: down from 30% to 6%.</w:t>
      </w:r>
    </w:p>
    <w:p>
      <w:pPr>
        <w:pStyle w:val="ListParagraph"/>
        <w:numPr>
          <w:ilvl w:val="0"/>
          <w:numId w:val="2"/>
        </w:numPr>
        <w:spacing w:after="80" w:line="300"/>
      </w:pPr>
      <w:r>
        <w:t xml:space="preserve">Two follow-on golden paths built (database provisioning and production deploy pipeline), each easier than the first because the platform team had built up reusable Backstage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Lesson</w:t>
            </w:r>
          </w:p>
          <w:p>
            <w:pPr>
              <w:spacing w:after="0" w:line="300"/>
            </w:pPr>
            <w:r>
              <w:rPr>
                <w:sz w:val="22"/>
                <w:szCs w:val="22"/>
              </w:rPr>
              <w:t xml:space="preserve">Golden paths compound. The first path is the hardest because the platform team is learning how to build paths. Each subsequent path is faster because they reuse the template system, the documentation patterns, the user-feedback mechanisms, and most importantly the credibility built by the first path's success.</w:t>
            </w:r>
          </w:p>
        </w:tc>
      </w:tr>
    </w:tbl>
    <w:p>
      <w:r>
        <w:br w:type="page"/>
      </w:r>
    </w:p>
    <w:p>
      <w:pPr>
        <w:pStyle w:val="Heading1"/>
        <w:spacing w:after="180" w:before="360"/>
      </w:pPr>
      <w:r>
        <w:t xml:space="preserve">11. Common Pitfalls and Anti-Patterns</w:t>
      </w:r>
    </w:p>
    <w:p>
      <w:pPr>
        <w:pStyle w:val="Heading3"/>
        <w:spacing w:after="120" w:before="220"/>
      </w:pPr>
      <w:r>
        <w:t xml:space="preserve">Pitfall 1 — Building the Path Without Real Users</w:t>
      </w:r>
    </w:p>
    <w:p>
      <w:pPr>
        <w:spacing w:after="120" w:line="320"/>
        <w:jc w:val="both"/>
      </w:pPr>
      <w:r>
        <w:t xml:space="preserve">The most common failure mode. The platform team designs the perfect path in isolation, ships it, and watches no one adopt it. Always pilot with two real teams before public release.</w:t>
      </w:r>
    </w:p>
    <w:p>
      <w:pPr>
        <w:pStyle w:val="Heading3"/>
        <w:spacing w:after="120" w:before="220"/>
      </w:pPr>
      <w:r>
        <w:t xml:space="preserve">Pitfall 2 — Mandating Adoption</w:t>
      </w:r>
    </w:p>
    <w:p>
      <w:pPr>
        <w:spacing w:after="120" w:line="320"/>
        <w:jc w:val="both"/>
      </w:pPr>
      <w:r>
        <w:t xml:space="preserve">Already covered at length. Mandation kills voluntary adoption, hides feedback, breeds resentment, and produces shadow platforms. Resist the temptation.</w:t>
      </w:r>
    </w:p>
    <w:p>
      <w:pPr>
        <w:pStyle w:val="Heading3"/>
        <w:spacing w:after="120" w:before="220"/>
      </w:pPr>
      <w:r>
        <w:t xml:space="preserve">Pitfall 3 — Too Many Paths</w:t>
      </w:r>
    </w:p>
    <w:p>
      <w:pPr>
        <w:spacing w:after="120" w:line="320"/>
        <w:jc w:val="both"/>
      </w:pPr>
      <w:r>
        <w:t xml:space="preserve">If your portal lists 14 'recommended' templates, you have no recommendations. Engineers cannot choose between them. Aim for one obvious default per task, with clearly-labeled variants only when genuinely needed.</w:t>
      </w:r>
    </w:p>
    <w:p>
      <w:pPr>
        <w:pStyle w:val="Heading3"/>
        <w:spacing w:after="120" w:before="220"/>
      </w:pPr>
      <w:r>
        <w:t xml:space="preserve">Pitfall 4 — No Update Story</w:t>
      </w:r>
    </w:p>
    <w:p>
      <w:pPr>
        <w:spacing w:after="120" w:line="320"/>
        <w:jc w:val="both"/>
      </w:pPr>
      <w:r>
        <w:t xml:space="preserve">Engineers create services from the path, then never update them. A year later, the services are running on stale base images, deprecated frameworks, and broken patterns. The path needs a 'sync to latest template' tool, ideally automated via PRs from a bot.</w:t>
      </w:r>
    </w:p>
    <w:p>
      <w:pPr>
        <w:pStyle w:val="Heading3"/>
        <w:spacing w:after="120" w:before="220"/>
      </w:pPr>
      <w:r>
        <w:t xml:space="preserve">Pitfall 5 — Documentation as Afterthought</w:t>
      </w:r>
    </w:p>
    <w:p>
      <w:pPr>
        <w:spacing w:after="120" w:line="320"/>
        <w:jc w:val="both"/>
      </w:pPr>
      <w:r>
        <w:t xml:space="preserve">A template without a quickstart, a deeper walkthrough, and reference docs is not a golden path — it is a code drop. Treat documentation as a deliverable equal in importance to the template itself.</w:t>
      </w:r>
    </w:p>
    <w:p>
      <w:pPr>
        <w:pStyle w:val="Heading3"/>
        <w:spacing w:after="120" w:before="220"/>
      </w:pPr>
      <w:r>
        <w:t xml:space="preserve">Pitfall 6 — No Escape Hatch</w:t>
      </w:r>
    </w:p>
    <w:p>
      <w:pPr>
        <w:spacing w:after="120" w:line="320"/>
        <w:jc w:val="both"/>
      </w:pPr>
      <w:r>
        <w:t xml:space="preserve">If the path cannot accommodate any deviation, the path becomes a cage. Engineers will route around it. Always document explicitly how to step off the path, and what happens when you do.</w:t>
      </w:r>
    </w:p>
    <w:p>
      <w:pPr>
        <w:pStyle w:val="Heading3"/>
        <w:spacing w:after="120" w:before="220"/>
      </w:pPr>
      <w:r>
        <w:t xml:space="preserve">Pitfall 7 — One-Person Path</w:t>
      </w:r>
    </w:p>
    <w:p>
      <w:pPr>
        <w:spacing w:after="120" w:line="320"/>
        <w:jc w:val="both"/>
      </w:pPr>
      <w:r>
        <w:t xml:space="preserve">If the path was built by one engineer and only that engineer understands it, it dies the moment they leave. Paths must be team-owned, with documentation, runbooks, and shared maintenance.</w:t>
      </w:r>
    </w:p>
    <w:p>
      <w:pPr>
        <w:pStyle w:val="Heading3"/>
        <w:spacing w:after="120" w:before="220"/>
      </w:pPr>
      <w:r>
        <w:t xml:space="preserve">Pitfall 8 — No Feedback Loop</w:t>
      </w:r>
    </w:p>
    <w:p>
      <w:pPr>
        <w:spacing w:after="120" w:line="320"/>
        <w:jc w:val="both"/>
      </w:pPr>
      <w:r>
        <w:t xml:space="preserve">Once the path is shipped, the platform team must keep listening. Quarterly surveys, office hours, support channel monitoring, and adoption-rate dashboards are all essential. A path without feedback ossifies.</w:t>
      </w:r>
    </w:p>
    <w:p>
      <w:pPr>
        <w:pStyle w:val="Heading3"/>
        <w:spacing w:after="120" w:before="220"/>
      </w:pPr>
      <w:r>
        <w:t xml:space="preserve">Pitfall 9 — Confusing the Path With Policy</w:t>
      </w:r>
    </w:p>
    <w:p>
      <w:pPr>
        <w:spacing w:after="120" w:line="320"/>
        <w:jc w:val="both"/>
      </w:pPr>
      <w:r>
        <w:t xml:space="preserve">The path should make the right thing easy. Compliance and security policies should be enforced by separate, mandatory mechanisms (admission controllers, scanning gates) so that even teams who deviate from the path still meet the bar. Don't conflate 'opinionated default' with 'required minimum'.</w:t>
      </w:r>
    </w:p>
    <w:p>
      <w:pPr>
        <w:pStyle w:val="Heading3"/>
        <w:spacing w:after="120" w:before="220"/>
      </w:pPr>
      <w:r>
        <w:t xml:space="preserve">Pitfall 10 — Path That Is Worse Than the Alternative</w:t>
      </w:r>
    </w:p>
    <w:p>
      <w:pPr>
        <w:spacing w:after="120" w:line="320"/>
        <w:jc w:val="both"/>
      </w:pPr>
      <w:r>
        <w:t xml:space="preserve">If the golden path is, in fact, slower or harder than the existing manual process, no one will use it regardless of how it is marketed. Measure the actual time and friction; if the path doesn't win on those metrics, fix it before pushing for adoption.</w:t>
      </w:r>
    </w:p>
    <w:p>
      <w:r>
        <w:br w:type="page"/>
      </w:r>
    </w:p>
    <w:p>
      <w:pPr>
        <w:pStyle w:val="Heading1"/>
        <w:spacing w:after="180" w:before="360"/>
      </w:pPr>
      <w:r>
        <w:t xml:space="preserve">12. Quick-Reference Summary</w:t>
      </w:r>
    </w:p>
    <w:p>
      <w:pPr>
        <w:pStyle w:val="Heading3"/>
        <w:spacing w:after="120" w:before="220"/>
      </w:pPr>
      <w:r>
        <w:t xml:space="preserve">Golden Path in One Sentence</w:t>
      </w:r>
    </w:p>
    <w:p>
      <w:pPr>
        <w:spacing w:after="120" w:line="320"/>
        <w:jc w:val="both"/>
      </w:pPr>
      <w:r>
        <w:t xml:space="preserve">A golden path is the opinionated, well-supported, voluntarily-adopted way to accomplish a common engineering task — a product built and maintained by a platform team.</w:t>
      </w:r>
    </w:p>
    <w:p>
      <w:pPr>
        <w:pStyle w:val="Heading3"/>
        <w:spacing w:after="120" w:before="220"/>
      </w:pPr>
      <w:r>
        <w:t xml:space="preserve">The Three Canonical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Path</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What It Provides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New service template</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Scaffold + Dockerfile + CI/CD + logging + tracing + metrics + secrets, all pre-wired.</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Add database</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Managed Postgres + backups + HA + monitoring + secrets + cost tags, all declarative.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Deploy to production</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Standard pipeline with lint, test, scan, sign, deploy, canary, SLO check, progressive rollout.</w:t>
            </w:r>
          </w:p>
        </w:tc>
      </w:tr>
    </w:tbl>
    <w:p>
      <w:pPr>
        <w:spacing w:after="120" w:line="320"/>
        <w:jc w:val="both"/>
      </w:pPr>
      <w:r>
        <w:t xml:space="preserve"/>
      </w:r>
    </w:p>
    <w:p>
      <w:pPr>
        <w:pStyle w:val="Heading3"/>
        <w:spacing w:after="120" w:before="220"/>
      </w:pPr>
      <w:r>
        <w:t xml:space="preserve">Why Opinionated</w:t>
      </w:r>
    </w:p>
    <w:p>
      <w:pPr>
        <w:pStyle w:val="ListParagraph"/>
        <w:numPr>
          <w:ilvl w:val="0"/>
          <w:numId w:val="2"/>
        </w:numPr>
        <w:spacing w:after="80" w:line="300"/>
      </w:pPr>
      <w:r>
        <w:t xml:space="preserve">Simpler choice — fewer decisions, less cognitive load.</w:t>
      </w:r>
    </w:p>
    <w:p>
      <w:pPr>
        <w:pStyle w:val="ListParagraph"/>
        <w:numPr>
          <w:ilvl w:val="0"/>
          <w:numId w:val="2"/>
        </w:numPr>
        <w:spacing w:after="80" w:line="300"/>
      </w:pPr>
      <w:r>
        <w:t xml:space="preserve">Fewer foot-guns — encoded organizational memory of past mistakes.</w:t>
      </w:r>
    </w:p>
    <w:p>
      <w:pPr>
        <w:pStyle w:val="ListParagraph"/>
        <w:numPr>
          <w:ilvl w:val="0"/>
          <w:numId w:val="2"/>
        </w:numPr>
        <w:spacing w:after="80" w:line="300"/>
      </w:pPr>
      <w:r>
        <w:t xml:space="preserve">Consistent operations — economies of scale across services.</w:t>
      </w:r>
    </w:p>
    <w:p>
      <w:pPr>
        <w:pStyle w:val="Heading3"/>
        <w:spacing w:after="120" w:before="220"/>
      </w:pPr>
      <w:r>
        <w:t xml:space="preserve">Why Not Mandated</w:t>
      </w:r>
    </w:p>
    <w:p>
      <w:pPr>
        <w:pStyle w:val="ListParagraph"/>
        <w:numPr>
          <w:ilvl w:val="0"/>
          <w:numId w:val="2"/>
        </w:numPr>
        <w:spacing w:after="80" w:line="300"/>
      </w:pPr>
      <w:r>
        <w:t xml:space="preserve">Mandation removes the forcing function for path quality.</w:t>
      </w:r>
    </w:p>
    <w:p>
      <w:pPr>
        <w:pStyle w:val="ListParagraph"/>
        <w:numPr>
          <w:ilvl w:val="0"/>
          <w:numId w:val="2"/>
        </w:numPr>
        <w:spacing w:after="80" w:line="300"/>
      </w:pPr>
      <w:r>
        <w:t xml:space="preserve">Mandation hides legitimate mismatches and produces shadow platforms.</w:t>
      </w:r>
    </w:p>
    <w:p>
      <w:pPr>
        <w:pStyle w:val="ListParagraph"/>
        <w:numPr>
          <w:ilvl w:val="0"/>
          <w:numId w:val="2"/>
        </w:numPr>
        <w:spacing w:after="80" w:line="300"/>
      </w:pPr>
      <w:r>
        <w:t xml:space="preserve">Voluntary adoption is earned by making the path genuinely better.</w:t>
      </w:r>
    </w:p>
    <w:p>
      <w:pPr>
        <w:pStyle w:val="ListParagraph"/>
        <w:numPr>
          <w:ilvl w:val="0"/>
          <w:numId w:val="2"/>
        </w:numPr>
        <w:spacing w:after="80" w:line="300"/>
      </w:pPr>
      <w:r>
        <w:t xml:space="preserve">Justified deviation is a feature, not a failure.</w:t>
      </w:r>
    </w:p>
    <w:p>
      <w:pPr>
        <w:pStyle w:val="Heading3"/>
        <w:spacing w:after="120" w:before="220"/>
      </w:pPr>
      <w:r>
        <w:t xml:space="preserve">Origins and Influence</w:t>
      </w:r>
    </w:p>
    <w:p>
      <w:pPr>
        <w:pStyle w:val="ListParagraph"/>
        <w:numPr>
          <w:ilvl w:val="0"/>
          <w:numId w:val="2"/>
        </w:numPr>
        <w:spacing w:after="80" w:line="300"/>
      </w:pPr>
      <w:r>
        <w:t xml:space="preserve">Term popularized by Spotify around 2018-2020.</w:t>
      </w:r>
    </w:p>
    <w:p>
      <w:pPr>
        <w:pStyle w:val="ListParagraph"/>
        <w:numPr>
          <w:ilvl w:val="0"/>
          <w:numId w:val="2"/>
        </w:numPr>
        <w:spacing w:after="80" w:line="300"/>
      </w:pPr>
      <w:r>
        <w:t xml:space="preserve">Spread via Backstage open-sourcing (2020), Team Topologies book, and the platform-engineering movement.</w:t>
      </w:r>
    </w:p>
    <w:p>
      <w:pPr>
        <w:pStyle w:val="ListParagraph"/>
        <w:numPr>
          <w:ilvl w:val="0"/>
          <w:numId w:val="2"/>
        </w:numPr>
        <w:spacing w:after="80" w:line="300"/>
      </w:pPr>
      <w:r>
        <w:t xml:space="preserve">Now an industry-standard concept across major tech companies.</w:t>
      </w:r>
    </w:p>
    <w:p>
      <w:pPr>
        <w:pStyle w:val="Heading3"/>
        <w:spacing w:after="120" w:before="220"/>
      </w:pPr>
      <w:r>
        <w:t xml:space="preserve">Implementation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Tool</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Best For</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GitHub Template Repos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Quick start, simple paths, small organizations.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Backstage Software Templates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Mature orgs, complex paths, central portal, post-creation orchestration.</w:t>
            </w:r>
          </w:p>
        </w:tc>
      </w:tr>
    </w:tbl>
    <w:p>
      <w:pPr>
        <w:spacing w:after="120" w:line="320"/>
        <w:jc w:val="both"/>
      </w:pPr>
      <w:r>
        <w:t xml:space="preserve"/>
      </w:r>
    </w:p>
    <w:p>
      <w:pPr>
        <w:pStyle w:val="Heading3"/>
        <w:spacing w:after="120" w:before="220"/>
      </w:pPr>
      <w:r>
        <w:t xml:space="preserve">The Seven Components of Any Golden Path</w:t>
      </w:r>
    </w:p>
    <w:p>
      <w:pPr>
        <w:pStyle w:val="ListParagraph"/>
        <w:numPr>
          <w:ilvl w:val="0"/>
          <w:numId w:val="2"/>
        </w:numPr>
        <w:spacing w:after="80" w:line="300"/>
      </w:pPr>
      <w:r>
        <w:t xml:space="preserve">Starter scaffold.</w:t>
      </w:r>
    </w:p>
    <w:p>
      <w:pPr>
        <w:pStyle w:val="ListParagraph"/>
        <w:numPr>
          <w:ilvl w:val="0"/>
          <w:numId w:val="2"/>
        </w:numPr>
        <w:spacing w:after="80" w:line="300"/>
      </w:pPr>
      <w:r>
        <w:t xml:space="preserve">Pre-wired infrastructure.</w:t>
      </w:r>
    </w:p>
    <w:p>
      <w:pPr>
        <w:pStyle w:val="ListParagraph"/>
        <w:numPr>
          <w:ilvl w:val="0"/>
          <w:numId w:val="2"/>
        </w:numPr>
        <w:spacing w:after="80" w:line="300"/>
      </w:pPr>
      <w:r>
        <w:t xml:space="preserve">Sensible defaults.</w:t>
      </w:r>
    </w:p>
    <w:p>
      <w:pPr>
        <w:pStyle w:val="ListParagraph"/>
        <w:numPr>
          <w:ilvl w:val="0"/>
          <w:numId w:val="2"/>
        </w:numPr>
        <w:spacing w:after="80" w:line="300"/>
      </w:pPr>
      <w:r>
        <w:t xml:space="preserve">Documentation at three levels (quickstart, walkthrough, reference).</w:t>
      </w:r>
    </w:p>
    <w:p>
      <w:pPr>
        <w:pStyle w:val="ListParagraph"/>
        <w:numPr>
          <w:ilvl w:val="0"/>
          <w:numId w:val="2"/>
        </w:numPr>
        <w:spacing w:after="80" w:line="300"/>
      </w:pPr>
      <w:r>
        <w:t xml:space="preserve">A clear owner.</w:t>
      </w:r>
    </w:p>
    <w:p>
      <w:pPr>
        <w:pStyle w:val="ListParagraph"/>
        <w:numPr>
          <w:ilvl w:val="0"/>
          <w:numId w:val="2"/>
        </w:numPr>
        <w:spacing w:after="80" w:line="300"/>
      </w:pPr>
      <w:r>
        <w:t xml:space="preserve">A versioning and update story.</w:t>
      </w:r>
    </w:p>
    <w:p>
      <w:pPr>
        <w:pStyle w:val="ListParagraph"/>
        <w:numPr>
          <w:ilvl w:val="0"/>
          <w:numId w:val="2"/>
        </w:numPr>
        <w:spacing w:after="80" w:line="300"/>
      </w:pPr>
      <w:r>
        <w:t xml:space="preserve">Documented escape hatches.</w:t>
      </w:r>
    </w:p>
    <w:p>
      <w:pPr>
        <w:pStyle w:val="Heading1"/>
        <w:spacing w:after="180" w:before="360"/>
      </w:pPr>
      <w:r>
        <w:t xml:space="preserve">13. Self-Test Questions</w:t>
      </w:r>
    </w:p>
    <w:p>
      <w:pPr>
        <w:spacing w:after="120" w:line="320"/>
        <w:jc w:val="both"/>
      </w:pPr>
      <w:r>
        <w:t xml:space="preserve">Use these questions to verify you have internalized the material. Try answering before re-reading.</w:t>
      </w:r>
    </w:p>
    <w:p>
      <w:pPr>
        <w:spacing w:after="160" w:line="320"/>
      </w:pPr>
      <w:r>
        <w:rPr>
          <w:b/>
          <w:bCs/>
          <w:color w:val="2E75B6"/>
        </w:rPr>
        <w:t xml:space="preserve">Q1. </w:t>
      </w:r>
      <w:r>
        <w:t xml:space="preserve">Define a golden path in your own words. What three properties must it have to actually be 'golden'?</w:t>
      </w:r>
    </w:p>
    <w:p>
      <w:pPr>
        <w:spacing w:after="160" w:line="320"/>
      </w:pPr>
      <w:r>
        <w:rPr>
          <w:b/>
          <w:bCs/>
          <w:color w:val="2E75B6"/>
        </w:rPr>
        <w:t xml:space="preserve">Q2. </w:t>
      </w:r>
      <w:r>
        <w:t xml:space="preserve">Explain the urban-planning metaphor of paved paths. Why is it apt for engineering platforms?</w:t>
      </w:r>
    </w:p>
    <w:p>
      <w:pPr>
        <w:spacing w:after="160" w:line="320"/>
      </w:pPr>
      <w:r>
        <w:rPr>
          <w:b/>
          <w:bCs/>
          <w:color w:val="2E75B6"/>
        </w:rPr>
        <w:t xml:space="preserve">Q3. </w:t>
      </w:r>
      <w:r>
        <w:t xml:space="preserve">List the seven components of a complete golden path. Which would you cut first if you only had time to ship a partial version, and which is non-negotiable?</w:t>
      </w:r>
    </w:p>
    <w:p>
      <w:pPr>
        <w:spacing w:after="160" w:line="320"/>
      </w:pPr>
      <w:r>
        <w:rPr>
          <w:b/>
          <w:bCs/>
          <w:color w:val="2E75B6"/>
        </w:rPr>
        <w:t xml:space="preserve">Q4. </w:t>
      </w:r>
      <w:r>
        <w:t xml:space="preserve">Describe each of the three canonical example paths (new service, add database, deploy to production). What does the platform produce, and what does the engineer have to specify?</w:t>
      </w:r>
    </w:p>
    <w:p>
      <w:pPr>
        <w:spacing w:after="160" w:line="320"/>
      </w:pPr>
      <w:r>
        <w:rPr>
          <w:b/>
          <w:bCs/>
          <w:color w:val="2E75B6"/>
        </w:rPr>
        <w:t xml:space="preserve">Q5. </w:t>
      </w:r>
      <w:r>
        <w:t xml:space="preserve">Why is opinionation a benefit rather than a constraint? Discuss the paradox of choice and cognitive load.</w:t>
      </w:r>
    </w:p>
    <w:p>
      <w:pPr>
        <w:spacing w:after="160" w:line="320"/>
      </w:pPr>
      <w:r>
        <w:rPr>
          <w:b/>
          <w:bCs/>
          <w:color w:val="2E75B6"/>
        </w:rPr>
        <w:t xml:space="preserve">Q6. </w:t>
      </w:r>
      <w:r>
        <w:t xml:space="preserve">What is a 'foot-gun', and how does opinionation eliminate them? Give two concrete examples of foot-guns the path can encode against.</w:t>
      </w:r>
    </w:p>
    <w:p>
      <w:pPr>
        <w:spacing w:after="160" w:line="320"/>
      </w:pPr>
      <w:r>
        <w:rPr>
          <w:b/>
          <w:bCs/>
          <w:color w:val="2E75B6"/>
        </w:rPr>
        <w:t xml:space="preserve">Q7. </w:t>
      </w:r>
      <w:r>
        <w:t xml:space="preserve">Why does mandation backfire? Describe at least three failure modes that follow from forced adoption.</w:t>
      </w:r>
    </w:p>
    <w:p>
      <w:pPr>
        <w:spacing w:after="160" w:line="320"/>
      </w:pPr>
      <w:r>
        <w:rPr>
          <w:b/>
          <w:bCs/>
          <w:color w:val="2E75B6"/>
        </w:rPr>
        <w:t xml:space="preserve">Q8. </w:t>
      </w:r>
      <w:r>
        <w:t xml:space="preserve">What is 'voluntary adoption' and how is it earned? What metric or threshold is a reasonable target for a successful path?</w:t>
      </w:r>
    </w:p>
    <w:p>
      <w:pPr>
        <w:spacing w:after="160" w:line="320"/>
      </w:pPr>
      <w:r>
        <w:rPr>
          <w:b/>
          <w:bCs/>
          <w:color w:val="2E75B6"/>
        </w:rPr>
        <w:t xml:space="preserve">Q9. </w:t>
      </w:r>
      <w:r>
        <w:t xml:space="preserve">When is a deviation from the path justified, and when is it not? Why is documented deviation a feature rather than a failure?</w:t>
      </w:r>
    </w:p>
    <w:p>
      <w:pPr>
        <w:spacing w:after="160" w:line="320"/>
      </w:pPr>
      <w:r>
        <w:rPr>
          <w:b/>
          <w:bCs/>
          <w:color w:val="2E75B6"/>
        </w:rPr>
        <w:t xml:space="preserve">Q10. </w:t>
      </w:r>
      <w:r>
        <w:t xml:space="preserve">Where did the modern term 'golden path' come from, and how did it spread to the broader industry?</w:t>
      </w:r>
    </w:p>
    <w:p>
      <w:pPr>
        <w:spacing w:after="160" w:line="320"/>
      </w:pPr>
      <w:r>
        <w:rPr>
          <w:b/>
          <w:bCs/>
          <w:color w:val="2E75B6"/>
        </w:rPr>
        <w:t xml:space="preserve">Q11. </w:t>
      </w:r>
      <w:r>
        <w:t xml:space="preserve">Compare GitHub template repositories and Backstage software templates. When would you choose each?</w:t>
      </w:r>
    </w:p>
    <w:p>
      <w:pPr>
        <w:spacing w:after="160" w:line="320"/>
      </w:pPr>
      <w:r>
        <w:rPr>
          <w:b/>
          <w:bCs/>
          <w:color w:val="2E75B6"/>
        </w:rPr>
        <w:t xml:space="preserve">Q12. </w:t>
      </w:r>
      <w:r>
        <w:t xml:space="preserve">If you were the new platform-team lead at a 200-engineer company with no golden paths, which path would you build first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Final Thought</w:t>
            </w:r>
          </w:p>
          <w:p>
            <w:pPr>
              <w:spacing w:after="0" w:line="300"/>
            </w:pPr>
            <w:r>
              <w:rPr>
                <w:sz w:val="22"/>
                <w:szCs w:val="22"/>
              </w:rPr>
              <w:t xml:space="preserve">Golden paths are how mature platform engineering reconciles two values that seem opposed: team autonomy and organizational consistency. The trick is that the consistency is achieved not by removing autonomy, but by making the consistent choice so genuinely better that autonomous teams choose it on their own. When this works, an organization gets the benefits of both standardization and freedom — which is, ultimately, the whole promise of platform engineering.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Golden Paths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 Paths - Study Guide</dc:title>
  <dc:creator>Claude</dc:creator>
  <cp:lastModifiedBy>Un-named</cp:lastModifiedBy>
  <cp:revision>1</cp:revision>
  <dcterms:created xsi:type="dcterms:W3CDTF">2026-04-25T15:15:45.995Z</dcterms:created>
  <dcterms:modified xsi:type="dcterms:W3CDTF">2026-04-25T15:15:45.996Z</dcterms:modified>
</cp:coreProperties>
</file>

<file path=docProps/custom.xml><?xml version="1.0" encoding="utf-8"?>
<Properties xmlns="http://schemas.openxmlformats.org/officeDocument/2006/custom-properties" xmlns:vt="http://schemas.openxmlformats.org/officeDocument/2006/docPropsVTypes"/>
</file>