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center"/>
      </w:pPr>
      <w:r>
        <w:t>SOLID Principles Study Guide</w:t>
      </w:r>
    </w:p>
    <w:p>
      <w:pPr>
        <w:pStyle w:val="SubtitleCustom"/>
        <w:jc w:val="center"/>
      </w:pPr>
      <w:r>
        <w:t>A detailed curriculum and reference for object-oriented design, code review, and Spring Boot architecture</w:t>
      </w:r>
    </w:p>
    <w:p>
      <w:pPr>
        <w:jc w:val="center"/>
      </w:pPr>
      <w:r>
        <w:rPr>
          <w:color w:val="464646"/>
          <w:sz w:val="22"/>
        </w:rPr>
        <w:br/>
        <w:t>Coverage: SRP, OCP, LSP, ISP, DIP, real-world code examples, violations, detection, Spring Boot usage, and over-abstraction trade-offs</w:t>
      </w:r>
    </w:p>
    <w:tbl>
      <w:tblPr>
        <w:tblW w:type="auto" w:w="0"/>
        <w:jc w:val="center"/>
        <w:tblLayout w:type="fixed"/>
        <w:tblLook w:firstColumn="1" w:firstRow="1" w:lastColumn="0" w:lastRow="0" w:noHBand="0" w:noVBand="1" w:val="04A0"/>
      </w:tblPr>
      <w:tblGrid>
        <w:gridCol w:w="4968"/>
        <w:gridCol w:w="4968"/>
      </w:tblGrid>
      <w:tr>
        <w:tc>
          <w:tcPr>
            <w:tcW w:type="dxa" w:w="2592"/>
            <w:tcMar>
              <w:top w:w="90" w:type="dxa"/>
              <w:start w:w="120" w:type="dxa"/>
              <w:bottom w:w="90" w:type="dxa"/>
              <w:end w:w="120" w:type="dxa"/>
            </w:tcMar>
            <w:vAlign w:val="center"/>
            <w:shd w:fill="D9EAF7"/>
          </w:tcPr>
          <w:p>
            <w:pPr>
              <w:spacing w:after="40" w:line="259" w:lineRule="auto"/>
            </w:pPr>
            <w:r>
              <w:t>Document type</w:t>
            </w:r>
          </w:p>
        </w:tc>
        <w:tc>
          <w:tcPr>
            <w:tcW w:type="dxa" w:w="7056"/>
            <w:tcMar>
              <w:top w:w="90" w:type="dxa"/>
              <w:start w:w="120" w:type="dxa"/>
              <w:bottom w:w="90" w:type="dxa"/>
              <w:end w:w="120" w:type="dxa"/>
            </w:tcMar>
            <w:vAlign w:val="center"/>
            <w:shd w:fill="F7FAFC"/>
          </w:tcPr>
          <w:p>
            <w:pPr>
              <w:spacing w:after="40" w:line="259" w:lineRule="auto"/>
            </w:pPr>
            <w:r>
              <w:t>Study Guide</w:t>
            </w:r>
          </w:p>
        </w:tc>
      </w:tr>
      <w:tr>
        <w:tc>
          <w:tcPr>
            <w:tcW w:type="dxa" w:w="2592"/>
            <w:tcMar>
              <w:top w:w="90" w:type="dxa"/>
              <w:start w:w="120" w:type="dxa"/>
              <w:bottom w:w="90" w:type="dxa"/>
              <w:end w:w="120" w:type="dxa"/>
            </w:tcMar>
            <w:vAlign w:val="center"/>
            <w:shd w:fill="D9EAF7"/>
          </w:tcPr>
          <w:p>
            <w:pPr>
              <w:spacing w:after="40" w:line="259" w:lineRule="auto"/>
            </w:pPr>
            <w:r>
              <w:t>Focus</w:t>
            </w:r>
          </w:p>
        </w:tc>
        <w:tc>
          <w:tcPr>
            <w:tcW w:type="dxa" w:w="7056"/>
            <w:tcMar>
              <w:top w:w="90" w:type="dxa"/>
              <w:start w:w="120" w:type="dxa"/>
              <w:bottom w:w="90" w:type="dxa"/>
              <w:end w:w="120" w:type="dxa"/>
            </w:tcMar>
            <w:vAlign w:val="center"/>
            <w:shd w:fill="F7FAFC"/>
          </w:tcPr>
          <w:p>
            <w:pPr>
              <w:spacing w:after="40" w:line="259" w:lineRule="auto"/>
            </w:pPr>
            <w:r>
              <w:t>Deep conceptual understanding + practical Java/Spring Boot application</w:t>
            </w:r>
          </w:p>
        </w:tc>
      </w:tr>
    </w:tbl>
    <w:p/>
    <w:p>
      <w:r>
        <w:br w:type="page"/>
      </w:r>
    </w:p>
    <w:p>
      <w:pPr>
        <w:pStyle w:val="Heading1"/>
        <w:keepNext/>
      </w:pPr>
      <w:r>
        <w:t>Contents</w:t>
      </w:r>
    </w:p>
    <w:p>
      <w:pPr>
        <w:spacing w:after="60"/>
        <w:ind w:left="216"/>
      </w:pPr>
      <w:r>
        <w:t>1. Foundation and study strategy</w:t>
      </w:r>
    </w:p>
    <w:p>
      <w:pPr>
        <w:spacing w:after="60"/>
        <w:ind w:left="216"/>
      </w:pPr>
      <w:r>
        <w:t>2. S — Single Responsibility Principle</w:t>
      </w:r>
    </w:p>
    <w:p>
      <w:pPr>
        <w:spacing w:after="60"/>
        <w:ind w:left="216"/>
      </w:pPr>
      <w:r>
        <w:t>3. O — Open/Closed Principle</w:t>
      </w:r>
    </w:p>
    <w:p>
      <w:pPr>
        <w:spacing w:after="60"/>
        <w:ind w:left="216"/>
      </w:pPr>
      <w:r>
        <w:t>4. L — Liskov Substitution Principle</w:t>
      </w:r>
    </w:p>
    <w:p>
      <w:pPr>
        <w:spacing w:after="60"/>
        <w:ind w:left="216"/>
      </w:pPr>
      <w:r>
        <w:t>5. I — Interface Segregation Principle</w:t>
      </w:r>
    </w:p>
    <w:p>
      <w:pPr>
        <w:spacing w:after="60"/>
        <w:ind w:left="216"/>
      </w:pPr>
      <w:r>
        <w:t>6. D — Dependency Inversion Principle</w:t>
      </w:r>
    </w:p>
    <w:p>
      <w:pPr>
        <w:spacing w:after="60"/>
        <w:ind w:left="216"/>
      </w:pPr>
      <w:r>
        <w:t>7. Detecting SOLID violations in review and production</w:t>
      </w:r>
    </w:p>
    <w:p>
      <w:pPr>
        <w:spacing w:after="60"/>
        <w:ind w:left="216"/>
      </w:pPr>
      <w:r>
        <w:t>8. SOLID in Spring Boot applications</w:t>
      </w:r>
    </w:p>
    <w:p>
      <w:pPr>
        <w:spacing w:after="60"/>
        <w:ind w:left="216"/>
      </w:pPr>
      <w:r>
        <w:t>9. When SOLID goes too far</w:t>
      </w:r>
    </w:p>
    <w:p>
      <w:pPr>
        <w:spacing w:after="60"/>
        <w:ind w:left="216"/>
      </w:pPr>
      <w:r>
        <w:t>10. Refactoring playbook, testing guidance, and appendices</w:t>
      </w:r>
    </w:p>
    <w:p/>
    <w:p>
      <w:pPr>
        <w:pStyle w:val="Heading2"/>
        <w:keepNext/>
      </w:pPr>
      <w:r>
        <w:t>SOLID quick reference</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rPr>
          <w:tblHeader w:val="true"/>
        </w:trPr>
        <w:tc>
          <w:tcPr>
            <w:tcW w:type="dxa" w:w="1152"/>
            <w:shd w:fill="D9EAF7"/>
            <w:tcMar>
              <w:top w:w="90" w:type="dxa"/>
              <w:start w:w="90" w:type="dxa"/>
              <w:bottom w:w="90" w:type="dxa"/>
              <w:end w:w="90" w:type="dxa"/>
            </w:tcMar>
            <w:vAlign w:val="center"/>
          </w:tcPr>
          <w:p>
            <w:pPr>
              <w:jc w:val="center"/>
            </w:pPr>
            <w:r>
              <w:rPr>
                <w:b/>
              </w:rPr>
              <w:t>Letter</w:t>
            </w:r>
          </w:p>
        </w:tc>
        <w:tc>
          <w:tcPr>
            <w:tcW w:type="dxa" w:w="2448"/>
            <w:shd w:fill="D9EAF7"/>
            <w:tcMar>
              <w:top w:w="90" w:type="dxa"/>
              <w:start w:w="90" w:type="dxa"/>
              <w:bottom w:w="90" w:type="dxa"/>
              <w:end w:w="90" w:type="dxa"/>
            </w:tcMar>
            <w:vAlign w:val="center"/>
          </w:tcPr>
          <w:p>
            <w:pPr>
              <w:jc w:val="center"/>
            </w:pPr>
            <w:r>
              <w:rPr>
                <w:b/>
              </w:rPr>
              <w:t>Core idea</w:t>
            </w:r>
          </w:p>
        </w:tc>
        <w:tc>
          <w:tcPr>
            <w:tcW w:type="dxa" w:w="2448"/>
            <w:shd w:fill="D9EAF7"/>
            <w:tcMar>
              <w:top w:w="90" w:type="dxa"/>
              <w:start w:w="90" w:type="dxa"/>
              <w:bottom w:w="90" w:type="dxa"/>
              <w:end w:w="90" w:type="dxa"/>
            </w:tcMar>
            <w:vAlign w:val="center"/>
          </w:tcPr>
          <w:p>
            <w:pPr>
              <w:jc w:val="center"/>
            </w:pPr>
            <w:r>
              <w:rPr>
                <w:b/>
              </w:rPr>
              <w:t>Typical smell</w:t>
            </w:r>
          </w:p>
        </w:tc>
        <w:tc>
          <w:tcPr>
            <w:tcW w:type="dxa" w:w="2304"/>
            <w:shd w:fill="D9EAF7"/>
            <w:tcMar>
              <w:top w:w="90" w:type="dxa"/>
              <w:start w:w="90" w:type="dxa"/>
              <w:bottom w:w="90" w:type="dxa"/>
              <w:end w:w="90" w:type="dxa"/>
            </w:tcMar>
            <w:vAlign w:val="center"/>
          </w:tcPr>
          <w:p>
            <w:pPr>
              <w:jc w:val="center"/>
            </w:pPr>
            <w:r>
              <w:rPr>
                <w:b/>
              </w:rPr>
              <w:t>Primary fix</w:t>
            </w:r>
          </w:p>
        </w:tc>
        <w:tc>
          <w:tcPr>
            <w:tcW w:type="dxa" w:w="1728"/>
            <w:shd w:fill="D9EAF7"/>
            <w:tcMar>
              <w:top w:w="90" w:type="dxa"/>
              <w:start w:w="90" w:type="dxa"/>
              <w:bottom w:w="90" w:type="dxa"/>
              <w:end w:w="90" w:type="dxa"/>
            </w:tcMar>
            <w:vAlign w:val="center"/>
          </w:tcPr>
          <w:p>
            <w:pPr>
              <w:jc w:val="center"/>
            </w:pPr>
            <w:r>
              <w:rPr>
                <w:b/>
              </w:rPr>
              <w:t>Main risk</w:t>
            </w:r>
          </w:p>
        </w:tc>
      </w:tr>
      <w:tr>
        <w:tc>
          <w:tcPr>
            <w:tcW w:type="dxa" w:w="1987"/>
            <w:tcMar>
              <w:top w:w="80" w:type="dxa"/>
              <w:start w:w="90" w:type="dxa"/>
              <w:bottom w:w="80" w:type="dxa"/>
              <w:end w:w="90" w:type="dxa"/>
            </w:tcMar>
            <w:vAlign w:val="center"/>
          </w:tcPr>
          <w:p>
            <w:pPr>
              <w:spacing w:after="20"/>
              <w:jc w:val="center"/>
            </w:pPr>
            <w:r>
              <w:t>S</w:t>
            </w:r>
          </w:p>
        </w:tc>
        <w:tc>
          <w:tcPr>
            <w:tcW w:type="dxa" w:w="1987"/>
            <w:tcMar>
              <w:top w:w="80" w:type="dxa"/>
              <w:start w:w="90" w:type="dxa"/>
              <w:bottom w:w="80" w:type="dxa"/>
              <w:end w:w="90" w:type="dxa"/>
            </w:tcMar>
            <w:vAlign w:val="center"/>
          </w:tcPr>
          <w:p>
            <w:pPr>
              <w:spacing w:after="20"/>
              <w:jc w:val="left"/>
            </w:pPr>
            <w:r>
              <w:t>One reason to change</w:t>
            </w:r>
          </w:p>
        </w:tc>
        <w:tc>
          <w:tcPr>
            <w:tcW w:type="dxa" w:w="1987"/>
            <w:tcMar>
              <w:top w:w="80" w:type="dxa"/>
              <w:start w:w="90" w:type="dxa"/>
              <w:bottom w:w="80" w:type="dxa"/>
              <w:end w:w="90" w:type="dxa"/>
            </w:tcMar>
            <w:vAlign w:val="center"/>
          </w:tcPr>
          <w:p>
            <w:pPr>
              <w:spacing w:after="20"/>
              <w:jc w:val="left"/>
            </w:pPr>
            <w:r>
              <w:t>God class</w:t>
            </w:r>
          </w:p>
        </w:tc>
        <w:tc>
          <w:tcPr>
            <w:tcW w:type="dxa" w:w="1987"/>
            <w:tcMar>
              <w:top w:w="80" w:type="dxa"/>
              <w:start w:w="90" w:type="dxa"/>
              <w:bottom w:w="80" w:type="dxa"/>
              <w:end w:w="90" w:type="dxa"/>
            </w:tcMar>
            <w:vAlign w:val="center"/>
          </w:tcPr>
          <w:p>
            <w:pPr>
              <w:spacing w:after="20"/>
              <w:jc w:val="left"/>
            </w:pPr>
            <w:r>
              <w:t>Split by cohesion</w:t>
            </w:r>
          </w:p>
        </w:tc>
        <w:tc>
          <w:tcPr>
            <w:tcW w:type="dxa" w:w="1987"/>
            <w:tcMar>
              <w:top w:w="80" w:type="dxa"/>
              <w:start w:w="90" w:type="dxa"/>
              <w:bottom w:w="80" w:type="dxa"/>
              <w:end w:w="90" w:type="dxa"/>
            </w:tcMar>
            <w:vAlign w:val="center"/>
          </w:tcPr>
          <w:p>
            <w:pPr>
              <w:spacing w:after="20"/>
              <w:jc w:val="center"/>
            </w:pPr>
            <w:r>
              <w:t>Mixed concerns</w:t>
            </w:r>
          </w:p>
        </w:tc>
      </w:tr>
      <w:tr>
        <w:tc>
          <w:tcPr>
            <w:tcW w:type="dxa" w:w="1987"/>
            <w:tcMar>
              <w:top w:w="80" w:type="dxa"/>
              <w:start w:w="90" w:type="dxa"/>
              <w:bottom w:w="80" w:type="dxa"/>
              <w:end w:w="90" w:type="dxa"/>
            </w:tcMar>
            <w:vAlign w:val="center"/>
          </w:tcPr>
          <w:p>
            <w:pPr>
              <w:spacing w:after="20"/>
              <w:jc w:val="center"/>
            </w:pPr>
            <w:r>
              <w:t>O</w:t>
            </w:r>
          </w:p>
        </w:tc>
        <w:tc>
          <w:tcPr>
            <w:tcW w:type="dxa" w:w="1987"/>
            <w:tcMar>
              <w:top w:w="80" w:type="dxa"/>
              <w:start w:w="90" w:type="dxa"/>
              <w:bottom w:w="80" w:type="dxa"/>
              <w:end w:w="90" w:type="dxa"/>
            </w:tcMar>
            <w:vAlign w:val="center"/>
          </w:tcPr>
          <w:p>
            <w:pPr>
              <w:spacing w:after="20"/>
              <w:jc w:val="left"/>
            </w:pPr>
            <w:r>
              <w:t>Extend without rewriting stable core</w:t>
            </w:r>
          </w:p>
        </w:tc>
        <w:tc>
          <w:tcPr>
            <w:tcW w:type="dxa" w:w="1987"/>
            <w:tcMar>
              <w:top w:w="80" w:type="dxa"/>
              <w:start w:w="90" w:type="dxa"/>
              <w:bottom w:w="80" w:type="dxa"/>
              <w:end w:w="90" w:type="dxa"/>
            </w:tcMar>
            <w:vAlign w:val="center"/>
          </w:tcPr>
          <w:p>
            <w:pPr>
              <w:spacing w:after="20"/>
              <w:jc w:val="left"/>
            </w:pPr>
            <w:r>
              <w:t>Growing switch/if chain</w:t>
            </w:r>
          </w:p>
        </w:tc>
        <w:tc>
          <w:tcPr>
            <w:tcW w:type="dxa" w:w="1987"/>
            <w:tcMar>
              <w:top w:w="80" w:type="dxa"/>
              <w:start w:w="90" w:type="dxa"/>
              <w:bottom w:w="80" w:type="dxa"/>
              <w:end w:w="90" w:type="dxa"/>
            </w:tcMar>
            <w:vAlign w:val="center"/>
          </w:tcPr>
          <w:p>
            <w:pPr>
              <w:spacing w:after="20"/>
              <w:jc w:val="left"/>
            </w:pPr>
            <w:r>
              <w:t>Strategies, handlers, events</w:t>
            </w:r>
          </w:p>
        </w:tc>
        <w:tc>
          <w:tcPr>
            <w:tcW w:type="dxa" w:w="1987"/>
            <w:tcMar>
              <w:top w:w="80" w:type="dxa"/>
              <w:start w:w="90" w:type="dxa"/>
              <w:bottom w:w="80" w:type="dxa"/>
              <w:end w:w="90" w:type="dxa"/>
            </w:tcMar>
            <w:vAlign w:val="center"/>
          </w:tcPr>
          <w:p>
            <w:pPr>
              <w:spacing w:after="20"/>
              <w:jc w:val="center"/>
            </w:pPr>
            <w:r>
              <w:t>Regression risk</w:t>
            </w:r>
          </w:p>
        </w:tc>
      </w:tr>
      <w:tr>
        <w:tc>
          <w:tcPr>
            <w:tcW w:type="dxa" w:w="1987"/>
            <w:tcMar>
              <w:top w:w="80" w:type="dxa"/>
              <w:start w:w="90" w:type="dxa"/>
              <w:bottom w:w="80" w:type="dxa"/>
              <w:end w:w="90" w:type="dxa"/>
            </w:tcMar>
            <w:vAlign w:val="center"/>
          </w:tcPr>
          <w:p>
            <w:pPr>
              <w:spacing w:after="20"/>
              <w:jc w:val="center"/>
            </w:pPr>
            <w:r>
              <w:t>L</w:t>
            </w:r>
          </w:p>
        </w:tc>
        <w:tc>
          <w:tcPr>
            <w:tcW w:type="dxa" w:w="1987"/>
            <w:tcMar>
              <w:top w:w="80" w:type="dxa"/>
              <w:start w:w="90" w:type="dxa"/>
              <w:bottom w:w="80" w:type="dxa"/>
              <w:end w:w="90" w:type="dxa"/>
            </w:tcMar>
            <w:vAlign w:val="center"/>
          </w:tcPr>
          <w:p>
            <w:pPr>
              <w:spacing w:after="20"/>
              <w:jc w:val="left"/>
            </w:pPr>
            <w:r>
              <w:t>Subtypes preserve contract</w:t>
            </w:r>
          </w:p>
        </w:tc>
        <w:tc>
          <w:tcPr>
            <w:tcW w:type="dxa" w:w="1987"/>
            <w:tcMar>
              <w:top w:w="80" w:type="dxa"/>
              <w:start w:w="90" w:type="dxa"/>
              <w:bottom w:w="80" w:type="dxa"/>
              <w:end w:w="90" w:type="dxa"/>
            </w:tcMar>
            <w:vAlign w:val="center"/>
          </w:tcPr>
          <w:p>
            <w:pPr>
              <w:spacing w:after="20"/>
              <w:jc w:val="left"/>
            </w:pPr>
            <w:r>
              <w:t>UnsupportedOperationException</w:t>
            </w:r>
          </w:p>
        </w:tc>
        <w:tc>
          <w:tcPr>
            <w:tcW w:type="dxa" w:w="1987"/>
            <w:tcMar>
              <w:top w:w="80" w:type="dxa"/>
              <w:start w:w="90" w:type="dxa"/>
              <w:bottom w:w="80" w:type="dxa"/>
              <w:end w:w="90" w:type="dxa"/>
            </w:tcMar>
            <w:vAlign w:val="center"/>
          </w:tcPr>
          <w:p>
            <w:pPr>
              <w:spacing w:after="20"/>
              <w:jc w:val="left"/>
            </w:pPr>
            <w:r>
              <w:t>Truthful contracts</w:t>
            </w:r>
          </w:p>
        </w:tc>
        <w:tc>
          <w:tcPr>
            <w:tcW w:type="dxa" w:w="1987"/>
            <w:tcMar>
              <w:top w:w="80" w:type="dxa"/>
              <w:start w:w="90" w:type="dxa"/>
              <w:bottom w:w="80" w:type="dxa"/>
              <w:end w:w="90" w:type="dxa"/>
            </w:tcMar>
            <w:vAlign w:val="center"/>
          </w:tcPr>
          <w:p>
            <w:pPr>
              <w:spacing w:after="20"/>
              <w:jc w:val="center"/>
            </w:pPr>
            <w:r>
              <w:t>Broken polymorphism</w:t>
            </w:r>
          </w:p>
        </w:tc>
      </w:tr>
      <w:tr>
        <w:tc>
          <w:tcPr>
            <w:tcW w:type="dxa" w:w="1987"/>
            <w:tcMar>
              <w:top w:w="80" w:type="dxa"/>
              <w:start w:w="90" w:type="dxa"/>
              <w:bottom w:w="80" w:type="dxa"/>
              <w:end w:w="90" w:type="dxa"/>
            </w:tcMar>
            <w:vAlign w:val="center"/>
          </w:tcPr>
          <w:p>
            <w:pPr>
              <w:spacing w:after="20"/>
              <w:jc w:val="center"/>
            </w:pPr>
            <w:r>
              <w:t>I</w:t>
            </w:r>
          </w:p>
        </w:tc>
        <w:tc>
          <w:tcPr>
            <w:tcW w:type="dxa" w:w="1987"/>
            <w:tcMar>
              <w:top w:w="80" w:type="dxa"/>
              <w:start w:w="90" w:type="dxa"/>
              <w:bottom w:w="80" w:type="dxa"/>
              <w:end w:w="90" w:type="dxa"/>
            </w:tcMar>
            <w:vAlign w:val="center"/>
          </w:tcPr>
          <w:p>
            <w:pPr>
              <w:spacing w:after="20"/>
              <w:jc w:val="left"/>
            </w:pPr>
            <w:r>
              <w:t>Small client-focused interfaces</w:t>
            </w:r>
          </w:p>
        </w:tc>
        <w:tc>
          <w:tcPr>
            <w:tcW w:type="dxa" w:w="1987"/>
            <w:tcMar>
              <w:top w:w="80" w:type="dxa"/>
              <w:start w:w="90" w:type="dxa"/>
              <w:bottom w:w="80" w:type="dxa"/>
              <w:end w:w="90" w:type="dxa"/>
            </w:tcMar>
            <w:vAlign w:val="center"/>
          </w:tcPr>
          <w:p>
            <w:pPr>
              <w:spacing w:after="20"/>
              <w:jc w:val="left"/>
            </w:pPr>
            <w:r>
              <w:t>Fat interface</w:t>
            </w:r>
          </w:p>
        </w:tc>
        <w:tc>
          <w:tcPr>
            <w:tcW w:type="dxa" w:w="1987"/>
            <w:tcMar>
              <w:top w:w="80" w:type="dxa"/>
              <w:start w:w="90" w:type="dxa"/>
              <w:bottom w:w="80" w:type="dxa"/>
              <w:end w:w="90" w:type="dxa"/>
            </w:tcMar>
            <w:vAlign w:val="center"/>
          </w:tcPr>
          <w:p>
            <w:pPr>
              <w:spacing w:after="20"/>
              <w:jc w:val="left"/>
            </w:pPr>
            <w:r>
              <w:t>Split by capability/use case</w:t>
            </w:r>
          </w:p>
        </w:tc>
        <w:tc>
          <w:tcPr>
            <w:tcW w:type="dxa" w:w="1987"/>
            <w:tcMar>
              <w:top w:w="80" w:type="dxa"/>
              <w:start w:w="90" w:type="dxa"/>
              <w:bottom w:w="80" w:type="dxa"/>
              <w:end w:w="90" w:type="dxa"/>
            </w:tcMar>
            <w:vAlign w:val="center"/>
          </w:tcPr>
          <w:p>
            <w:pPr>
              <w:spacing w:after="20"/>
              <w:jc w:val="center"/>
            </w:pPr>
            <w:r>
              <w:t>Ripple coupling</w:t>
            </w:r>
          </w:p>
        </w:tc>
      </w:tr>
      <w:tr>
        <w:tc>
          <w:tcPr>
            <w:tcW w:type="dxa" w:w="1987"/>
            <w:tcMar>
              <w:top w:w="80" w:type="dxa"/>
              <w:start w:w="90" w:type="dxa"/>
              <w:bottom w:w="80" w:type="dxa"/>
              <w:end w:w="90" w:type="dxa"/>
            </w:tcMar>
            <w:vAlign w:val="center"/>
          </w:tcPr>
          <w:p>
            <w:pPr>
              <w:spacing w:after="20"/>
              <w:jc w:val="center"/>
            </w:pPr>
            <w:r>
              <w:t>D</w:t>
            </w:r>
          </w:p>
        </w:tc>
        <w:tc>
          <w:tcPr>
            <w:tcW w:type="dxa" w:w="1987"/>
            <w:tcMar>
              <w:top w:w="80" w:type="dxa"/>
              <w:start w:w="90" w:type="dxa"/>
              <w:bottom w:w="80" w:type="dxa"/>
              <w:end w:w="90" w:type="dxa"/>
            </w:tcMar>
            <w:vAlign w:val="center"/>
          </w:tcPr>
          <w:p>
            <w:pPr>
              <w:spacing w:after="20"/>
              <w:jc w:val="left"/>
            </w:pPr>
            <w:r>
              <w:t>Policy depends on abstractions</w:t>
            </w:r>
          </w:p>
        </w:tc>
        <w:tc>
          <w:tcPr>
            <w:tcW w:type="dxa" w:w="1987"/>
            <w:tcMar>
              <w:top w:w="80" w:type="dxa"/>
              <w:start w:w="90" w:type="dxa"/>
              <w:bottom w:w="80" w:type="dxa"/>
              <w:end w:w="90" w:type="dxa"/>
            </w:tcMar>
            <w:vAlign w:val="center"/>
          </w:tcPr>
          <w:p>
            <w:pPr>
              <w:spacing w:after="20"/>
              <w:jc w:val="left"/>
            </w:pPr>
            <w:r>
              <w:t>Vendor/framework in core logic</w:t>
            </w:r>
          </w:p>
        </w:tc>
        <w:tc>
          <w:tcPr>
            <w:tcW w:type="dxa" w:w="1987"/>
            <w:tcMar>
              <w:top w:w="80" w:type="dxa"/>
              <w:start w:w="90" w:type="dxa"/>
              <w:bottom w:w="80" w:type="dxa"/>
              <w:end w:w="90" w:type="dxa"/>
            </w:tcMar>
            <w:vAlign w:val="center"/>
          </w:tcPr>
          <w:p>
            <w:pPr>
              <w:spacing w:after="20"/>
              <w:jc w:val="left"/>
            </w:pPr>
            <w:r>
              <w:t>Ports/adapters</w:t>
            </w:r>
          </w:p>
        </w:tc>
        <w:tc>
          <w:tcPr>
            <w:tcW w:type="dxa" w:w="1987"/>
            <w:tcMar>
              <w:top w:w="80" w:type="dxa"/>
              <w:start w:w="90" w:type="dxa"/>
              <w:bottom w:w="80" w:type="dxa"/>
              <w:end w:w="90" w:type="dxa"/>
            </w:tcMar>
            <w:vAlign w:val="center"/>
          </w:tcPr>
          <w:p>
            <w:pPr>
              <w:spacing w:after="20"/>
              <w:jc w:val="center"/>
            </w:pPr>
            <w:r>
              <w:t>Hard testing and swaps</w:t>
            </w:r>
          </w:p>
        </w:tc>
      </w:tr>
    </w:tbl>
    <w:p>
      <w:r>
        <w:br w:type="page"/>
      </w:r>
    </w:p>
    <w:p>
      <w:pPr>
        <w:pStyle w:val="Heading1"/>
        <w:keepNext/>
      </w:pPr>
      <w:r>
        <w:t>How to use this guide</w:t>
      </w:r>
    </w:p>
    <w:p>
      <w:pPr>
        <w:spacing w:after="100" w:line="269" w:lineRule="auto"/>
      </w:pPr>
      <w:r>
        <w:t>This guide is designed as a full-study reference, not a short cheat sheet. Read it once from beginning to end to build the mental model behind SOLID, then use individual chapters during coding, design reviews, refactoring, interviews, and architecture discussions. The chapters are written to answer four questions repeatedly: what the principle means, why it matters, what broken code looks like, and what good production code tends to look like instead.</w:t>
      </w:r>
    </w:p>
    <w:p>
      <w:pPr>
        <w:spacing w:after="100" w:line="269" w:lineRule="auto"/>
      </w:pPr>
      <w:r>
        <w:t>The examples intentionally use Java and Spring Boot because these technologies make SOLID highly concrete. Many teams learn SOLID through toy examples like shape calculators or bird hierarchies, but the more important skill is recognizing the same ideas in controllers, services, repositories, clients, schedulers, event publishers, configuration classes, and integration boundaries.</w:t>
      </w:r>
    </w:p>
    <w:p>
      <w:pPr>
        <w:spacing w:after="100" w:line="269" w:lineRule="auto"/>
      </w:pPr>
      <w:r>
        <w:t>Use the summary tables and smell checklists to review code quickly. Use the “goes too far” chapter to avoid turning good design guidance into needless abstraction. The goal of SOLID is not maximum indirection. The goal is software that changes safely, reads clearly, and supports growth without turning every enhancement into a risky rewrite.</w:t>
      </w:r>
    </w:p>
    <w:p>
      <w:pPr>
        <w:pStyle w:val="Heading2"/>
        <w:keepNext/>
      </w:pPr>
      <w:r>
        <w:t>Learning objectives</w:t>
      </w:r>
    </w:p>
    <w:p>
      <w:pPr>
        <w:spacing w:after="100" w:line="269" w:lineRule="auto"/>
      </w:pPr>
      <w:r>
        <w:t>After studying this guide, you should be able to explain each SOLID principle in plain English, recognize both textbook and real production violations, refactor a design toward smaller reasons to change, create extension points without opening the door to chaos, design subtype hierarchies that preserve behavior, split interfaces around use cases instead of organization charts, and invert dependencies in Spring Boot so application policy is not trapped inside framework details.</w:t>
      </w:r>
    </w:p>
    <w:p>
      <w:pPr>
        <w:spacing w:after="100" w:line="269" w:lineRule="auto"/>
      </w:pPr>
      <w:r>
        <w:t>You should also be able to identify when not to apply extra abstractions. Mature engineering judgment means knowing when a direct class is cleaner than three interfaces, when a sealed hierarchy is safer than a deep inheritance tree, and when a small codebase benefits more from clarity than from future-proof architecture.</w:t>
      </w:r>
    </w:p>
    <w:p>
      <w:pPr>
        <w:pStyle w:val="Heading2"/>
        <w:keepNext/>
      </w:pPr>
      <w:r>
        <w:t>SOLID at a glance</w:t>
      </w:r>
    </w:p>
    <w:p>
      <w:pPr>
        <w:spacing w:after="100" w:line="269" w:lineRule="auto"/>
      </w:pPr>
      <w:r>
        <w:t>SOLID is a collection of five design principles popularized from object-oriented design ideas associated with Robert C. Martin and related software engineering work. They are usually taught together because they reinforce each other. SRP reduces mixed responsibilities. OCP organizes variation points. LSP keeps polymorphism safe. ISP prevents bloated contracts. DIP keeps policy code from depending directly on low-level implementation details.</w:t>
      </w:r>
    </w:p>
    <w:p>
      <w:pPr>
        <w:spacing w:after="100" w:line="269" w:lineRule="auto"/>
      </w:pPr>
      <w:r>
        <w:t>A practical way to remember SOLID is this: give code a focused job, make changes by adding rather than rewriting fragile core logic, preserve behavioral expectations across subtypes, expose only the methods a client actually needs, and route dependencies through abstractions so high-level logic remains stable while details can vary.</w:t>
      </w:r>
    </w:p>
    <w:p>
      <w:pPr>
        <w:pStyle w:val="Heading2"/>
        <w:keepNext/>
      </w:pPr>
      <w:r>
        <w:t>Pre-SOLID foundation: what problem SOLID actually solves</w:t>
      </w:r>
    </w:p>
    <w:p>
      <w:pPr>
        <w:spacing w:after="100" w:line="269" w:lineRule="auto"/>
      </w:pPr>
      <w:r>
        <w:t>SOLID is not about making code “enterprise” or “more object-oriented.” It is a response to common failure modes in evolving software. As systems grow, classes accumulate unrelated logic, teams add conditionals everywhere for each new business rule, inheritance trees become surprising, service contracts get wider every sprint, and critical policy code becomes entangled with transport, persistence, and vendor SDKs.</w:t>
      </w:r>
    </w:p>
    <w:p>
      <w:pPr>
        <w:spacing w:after="100" w:line="269" w:lineRule="auto"/>
      </w:pPr>
      <w:r>
        <w:t>When that happens, software becomes expensive to change. Small requests force edits in many places. Tests become integration-heavy because seams are weak. People become afraid of touching certain files. Bug fixes introduce regressions in features that seem unrelated. SOLID addresses changeability. The deeper question behind every principle is: when requirements move, can the design absorb the change locally and safely?</w:t>
      </w:r>
    </w:p>
    <w:p>
      <w:pPr>
        <w:pStyle w:val="Heading1"/>
        <w:keepNext/>
      </w:pPr>
      <w:r>
        <w:t>S — Single Responsibility Principle</w:t>
      </w:r>
    </w:p>
    <w:p>
      <w:pPr>
        <w:spacing w:after="100" w:line="269" w:lineRule="auto"/>
      </w:pPr>
      <w:r>
        <w:t>Definition: a class, module, or function should have one reason to change. The most important word is not “one”; it is “reason.” A responsibility is not a line-count rule or a method-count rule. It is a coherent axis of change tied to business policy, technical policy, workflow, or stakeholder concern.</w:t>
      </w:r>
    </w:p>
    <w:p>
      <w:pPr>
        <w:spacing w:after="100" w:line="269" w:lineRule="auto"/>
      </w:pPr>
      <w:r>
        <w:t>Why SRP matters: code that mixes unrelated concerns forces changes from different directions into the same unit. A class that validates orders, calculates tax, writes audit logs, sends email, and talks to payment infrastructure will change for pricing policy updates, compliance changes, logging format updates, and vendor integration changes. Those reasons are unrelated, so they should not fight inside one class.</w:t>
      </w:r>
    </w:p>
    <w:p>
      <w:pPr>
        <w:spacing w:after="100" w:line="269" w:lineRule="auto"/>
      </w:pPr>
      <w:r>
        <w:t>A good SRP design groups behavior that changes together and separates behavior that changes independently. This improves readability, testing, reuse, deployment safety, and ownership. It also reduces the odds that a developer fixing one issue accidentally breaks an unrelated workflow living in the same class.</w:t>
      </w:r>
    </w:p>
    <w:p>
      <w:pPr>
        <w:pStyle w:val="Heading2"/>
        <w:keepNext/>
      </w:pPr>
      <w:r>
        <w:t>SRP — deeper interpretation</w:t>
      </w:r>
    </w:p>
    <w:p>
      <w:pPr>
        <w:spacing w:after="100" w:line="269" w:lineRule="auto"/>
      </w:pPr>
      <w:r>
        <w:t>SRP is often misunderstood as “one method per class” or “every class must be tiny.” That is not the principle. A class can contain multiple methods and still have one responsibility if those methods support the same cohesive job. For example, an InvoiceCalculator may have methods for subtotal calculation, discount application, tax calculation, and final total assembly. Those methods all serve one business responsibility: invoice pricing policy.</w:t>
      </w:r>
    </w:p>
    <w:p>
      <w:pPr>
        <w:spacing w:after="100" w:line="269" w:lineRule="auto"/>
      </w:pPr>
      <w:r>
        <w:t>Likewise, a class can be small and still violate SRP. A short service that fetches a customer from the database and then formats HTML email content may be only 30 lines, but it spans persistence and presentation responsibilities. Small size does not equal cohesion.</w:t>
      </w:r>
    </w:p>
    <w:p>
      <w:pPr>
        <w:spacing w:after="100" w:line="269" w:lineRule="auto"/>
      </w:pPr>
      <w:r>
        <w:t>A reliable test for SRP is to ask: who would request a change to this unit, and why? If the answer includes multiple stakeholders or policies with independent release cycles, the class is probably carrying too much.</w:t>
      </w:r>
    </w:p>
    <w:p>
      <w:pPr>
        <w:pStyle w:val="Heading2"/>
        <w:keepNext/>
      </w:pPr>
      <w:r>
        <w:t>SRP — violation example</w:t>
      </w:r>
    </w:p>
    <w:p>
      <w:pPr>
        <w:spacing w:after="100" w:line="269" w:lineRule="auto"/>
      </w:pPr>
      <w:r>
        <w:t>Consider an OrderService that validates an order, calculates totals, persists the order, sends confirmation emails, records analytics, and formats an invoice PDF. The class becomes the default dumping ground because “it is about orders.” But business transaction policy, communication policy, analytics policy, and document formatting are different concerns.</w:t>
      </w:r>
    </w:p>
    <w:p>
      <w:pPr>
        <w:spacing w:after="100" w:line="269" w:lineRule="auto"/>
      </w:pPr>
      <w:r>
        <w:t>Typical symptoms include giant service classes, long methods with infrastructure calls mixed into business rules, duplicated orchestration code, untestable private helper chains, and pull requests where a change to one workflow repeatedly touches the same god class.</w:t>
      </w:r>
    </w:p>
    <w:p>
      <w:pPr>
        <w:spacing w:after="100" w:line="269" w:lineRule="auto"/>
      </w:pPr>
      <w:r>
        <w:t>This design usually leads to broad mocks in unit tests and fragile end-to-end tests because meaningful seams are missing.</w:t>
      </w:r>
    </w:p>
    <w:p>
      <w:pPr>
        <w:pStyle w:val="Heading2"/>
        <w:keepNext/>
      </w:pPr>
      <w:r>
        <w:t>SRP — Java example: bad design</w:t>
      </w:r>
    </w:p>
    <w:p>
      <w:pPr>
        <w:spacing w:after="100" w:line="269" w:lineRule="auto"/>
      </w:pPr>
      <w:r>
        <w:t>Example concept: a single class receives checkout input, performs validation, computes discounts, charges payment, saves an order, writes logs, and sends notifications. The code may “work,” but every change hits the same file.</w:t>
      </w:r>
    </w:p>
    <w:p>
      <w:pPr>
        <w:spacing w:after="100" w:line="269" w:lineRule="auto"/>
      </w:pPr>
      <w:r>
        <w:t>Why it is bad: discount rules evolve with business promotions, payment logic changes when vendors or retry rules change, notification content changes when marketing or compliance updates messaging, and persistence details change with schema evolution. Those are independent reasons to change.</w:t>
      </w:r>
    </w:p>
    <w:p>
      <w:pPr>
        <w:pStyle w:val="Heading2"/>
        <w:keepNext/>
      </w:pPr>
      <w:r>
        <w:t>SRP — Java example: improved design</w:t>
      </w:r>
    </w:p>
    <w:p>
      <w:pPr>
        <w:spacing w:after="100" w:line="269" w:lineRule="auto"/>
      </w:pPr>
      <w:r>
        <w:t>Refactor by separating responsibilities into focused collaborators such as OrderValidator, PricingService, PaymentGateway, OrderRepository, and NotificationService. Then let a small CheckoutApplicationService orchestrate the use case. The application service still knows the workflow, but the policies and details sit behind cohesive collaborators.</w:t>
      </w:r>
    </w:p>
    <w:p>
      <w:pPr>
        <w:spacing w:after="100" w:line="269" w:lineRule="auto"/>
      </w:pPr>
      <w:r>
        <w:t>This structure gives each class a clear purpose. Discount policy can change without editing email code. Notification channels can change without touching validation rules. Repositories can change without changing pricing policy. Tests become sharper because each class can be tested against the responsibility it owns.</w:t>
      </w:r>
    </w:p>
    <w:p>
      <w:pPr>
        <w:pStyle w:val="SmallNote"/>
        <w:keepNext/>
      </w:pPr>
      <w:r>
        <w:t>Illustrative code example</w:t>
      </w:r>
    </w:p>
    <w:p>
      <w:pPr>
        <w:pStyle w:val="CodeBlock"/>
        <w:spacing w:after="0" w:line="240" w:lineRule="auto"/>
        <w:ind w:left="360" w:right="173"/>
        <w:shd w:fill="F3F6F9"/>
      </w:pPr>
      <w:r>
        <w:t>public class CheckoutApplicationService {</w:t>
      </w:r>
    </w:p>
    <w:p>
      <w:pPr>
        <w:pStyle w:val="CodeBlock"/>
        <w:spacing w:after="0" w:line="240" w:lineRule="auto"/>
        <w:ind w:left="360" w:right="173"/>
        <w:shd w:fill="F3F6F9"/>
      </w:pPr>
      <w:r>
        <w:t xml:space="preserve">    private final OrderValidator validator;</w:t>
      </w:r>
    </w:p>
    <w:p>
      <w:pPr>
        <w:pStyle w:val="CodeBlock"/>
        <w:spacing w:after="0" w:line="240" w:lineRule="auto"/>
        <w:ind w:left="360" w:right="173"/>
        <w:shd w:fill="F3F6F9"/>
      </w:pPr>
      <w:r>
        <w:t xml:space="preserve">    private final PricingService pricingService;</w:t>
      </w:r>
    </w:p>
    <w:p>
      <w:pPr>
        <w:pStyle w:val="CodeBlock"/>
        <w:spacing w:after="0" w:line="240" w:lineRule="auto"/>
        <w:ind w:left="360" w:right="173"/>
        <w:shd w:fill="F3F6F9"/>
      </w:pPr>
      <w:r>
        <w:t xml:space="preserve">    private final PaymentGateway paymentGateway;</w:t>
      </w:r>
    </w:p>
    <w:p>
      <w:pPr>
        <w:pStyle w:val="CodeBlock"/>
        <w:spacing w:after="0" w:line="240" w:lineRule="auto"/>
        <w:ind w:left="360" w:right="173"/>
        <w:shd w:fill="F3F6F9"/>
      </w:pPr>
      <w:r>
        <w:t xml:space="preserve">    private final OrderRepository orderRepository;</w:t>
      </w:r>
    </w:p>
    <w:p>
      <w:pPr>
        <w:pStyle w:val="CodeBlock"/>
        <w:spacing w:after="0" w:line="240" w:lineRule="auto"/>
        <w:ind w:left="360" w:right="173"/>
        <w:shd w:fill="F3F6F9"/>
      </w:pPr>
      <w:r>
        <w:t xml:space="preserve">    private final NotificationService notificationService;</w:t>
      </w:r>
    </w:p>
    <w:p>
      <w:pPr>
        <w:pStyle w:val="CodeBlock"/>
        <w:spacing w:after="0" w:line="240" w:lineRule="auto"/>
        <w:ind w:left="360" w:right="173"/>
        <w:shd w:fill="F3F6F9"/>
      </w:pPr>
      <w:r>
        <w:t xml:space="preserve"> </w:t>
      </w:r>
    </w:p>
    <w:p>
      <w:pPr>
        <w:pStyle w:val="CodeBlock"/>
        <w:spacing w:after="0" w:line="240" w:lineRule="auto"/>
        <w:ind w:left="360" w:right="173"/>
        <w:shd w:fill="F3F6F9"/>
      </w:pPr>
      <w:r>
        <w:t xml:space="preserve">    public Receipt checkout(CheckoutCommand command) {</w:t>
      </w:r>
    </w:p>
    <w:p>
      <w:pPr>
        <w:pStyle w:val="CodeBlock"/>
        <w:spacing w:after="0" w:line="240" w:lineRule="auto"/>
        <w:ind w:left="360" w:right="173"/>
        <w:shd w:fill="F3F6F9"/>
      </w:pPr>
      <w:r>
        <w:t xml:space="preserve">        validator.validate(command);</w:t>
      </w:r>
    </w:p>
    <w:p>
      <w:pPr>
        <w:pStyle w:val="CodeBlock"/>
        <w:spacing w:after="0" w:line="240" w:lineRule="auto"/>
        <w:ind w:left="360" w:right="173"/>
        <w:shd w:fill="F3F6F9"/>
      </w:pPr>
      <w:r>
        <w:t xml:space="preserve">        Money total = pricingService.calculateTotal(command.items(), command.customerId());</w:t>
      </w:r>
    </w:p>
    <w:p>
      <w:pPr>
        <w:pStyle w:val="CodeBlock"/>
        <w:spacing w:after="0" w:line="240" w:lineRule="auto"/>
        <w:ind w:left="360" w:right="173"/>
        <w:shd w:fill="F3F6F9"/>
      </w:pPr>
      <w:r>
        <w:t xml:space="preserve">        PaymentResult payment = paymentGateway.charge(command.paymentDetails(), total);</w:t>
      </w:r>
    </w:p>
    <w:p>
      <w:pPr>
        <w:pStyle w:val="CodeBlock"/>
        <w:spacing w:after="0" w:line="240" w:lineRule="auto"/>
        <w:ind w:left="360" w:right="173"/>
        <w:shd w:fill="F3F6F9"/>
      </w:pPr>
      <w:r>
        <w:t xml:space="preserve"> </w:t>
      </w:r>
    </w:p>
    <w:p>
      <w:pPr>
        <w:pStyle w:val="CodeBlock"/>
        <w:spacing w:after="0" w:line="240" w:lineRule="auto"/>
        <w:ind w:left="360" w:right="173"/>
        <w:shd w:fill="F3F6F9"/>
      </w:pPr>
      <w:r>
        <w:t xml:space="preserve">        Order order = Order.create(command.customerId(), command.items(), total, payment.reference());</w:t>
      </w:r>
    </w:p>
    <w:p>
      <w:pPr>
        <w:pStyle w:val="CodeBlock"/>
        <w:spacing w:after="0" w:line="240" w:lineRule="auto"/>
        <w:ind w:left="360" w:right="173"/>
        <w:shd w:fill="F3F6F9"/>
      </w:pPr>
      <w:r>
        <w:t xml:space="preserve">        orderRepository.save(order);</w:t>
      </w:r>
    </w:p>
    <w:p>
      <w:pPr>
        <w:pStyle w:val="CodeBlock"/>
        <w:spacing w:after="0" w:line="240" w:lineRule="auto"/>
        <w:ind w:left="360" w:right="173"/>
        <w:shd w:fill="F3F6F9"/>
      </w:pPr>
      <w:r>
        <w:t xml:space="preserve">        notificationService.sendOrderConfirmation(order);</w:t>
      </w:r>
    </w:p>
    <w:p>
      <w:pPr>
        <w:pStyle w:val="CodeBlock"/>
        <w:spacing w:after="0" w:line="240" w:lineRule="auto"/>
        <w:ind w:left="360" w:right="173"/>
        <w:shd w:fill="F3F6F9"/>
      </w:pPr>
      <w:r>
        <w:t xml:space="preserve"> </w:t>
      </w:r>
    </w:p>
    <w:p>
      <w:pPr>
        <w:pStyle w:val="CodeBlock"/>
        <w:spacing w:after="0" w:line="240" w:lineRule="auto"/>
        <w:ind w:left="360" w:right="173"/>
        <w:shd w:fill="F3F6F9"/>
      </w:pPr>
      <w:r>
        <w:t xml:space="preserve">        return Receipt.from(order);</w:t>
      </w:r>
    </w:p>
    <w:p>
      <w:pPr>
        <w:pStyle w:val="CodeBlock"/>
        <w:spacing w:after="0" w:line="240" w:lineRule="auto"/>
        <w:ind w:left="360" w:right="173"/>
        <w:shd w:fill="F3F6F9"/>
      </w:pPr>
      <w:r>
        <w:t xml:space="preserve">    }</w:t>
      </w:r>
    </w:p>
    <w:p>
      <w:pPr>
        <w:pStyle w:val="CodeBlock"/>
        <w:spacing w:after="0" w:line="240" w:lineRule="auto"/>
        <w:ind w:left="360" w:right="173"/>
        <w:shd w:fill="F3F6F9"/>
      </w:pPr>
      <w:r>
        <w:t>}</w:t>
      </w:r>
    </w:p>
    <w:p>
      <w:pPr>
        <w:pStyle w:val="Heading2"/>
        <w:keepNext/>
      </w:pPr>
      <w:r>
        <w:t>SRP — real-world examples</w:t>
      </w:r>
    </w:p>
    <w:p>
      <w:pPr>
        <w:spacing w:after="100" w:line="269" w:lineRule="auto"/>
      </w:pPr>
      <w:r>
        <w:t>Controller classes: a REST controller should translate HTTP requests and responses, delegate to application services, and avoid embedding business decision logic, database access logic, and message formatting all in one place.</w:t>
      </w:r>
    </w:p>
    <w:p>
      <w:pPr>
        <w:spacing w:after="100" w:line="269" w:lineRule="auto"/>
      </w:pPr>
      <w:r>
        <w:t>Service classes: a service should not become a catch-all for validation, persistence, scheduling, reporting, and third-party API adaptation. Split orchestration from rule engines and split business services from integration adapters.</w:t>
      </w:r>
    </w:p>
    <w:p>
      <w:pPr>
        <w:spacing w:after="100" w:line="269" w:lineRule="auto"/>
      </w:pPr>
      <w:r>
        <w:t>Entities and domain models: domain objects should model domain behavior, not infrastructure concerns like JSON transport mapping, JPA-specific query helpers, and notification dispatch. Using an entity as a container for every concern often creates accidental coupling.</w:t>
      </w:r>
    </w:p>
    <w:p>
      <w:pPr>
        <w:spacing w:after="100" w:line="269" w:lineRule="auto"/>
      </w:pPr>
      <w:r>
        <w:t>Batch jobs: a scheduled job should coordinate work, not implement every transformation, retry policy, parsing concern, and persistence concern inside the same class.</w:t>
      </w:r>
    </w:p>
    <w:p>
      <w:pPr>
        <w:pStyle w:val="Heading2"/>
        <w:keepNext/>
      </w:pPr>
      <w:r>
        <w:t>SRP — how to detect violations</w:t>
      </w:r>
    </w:p>
    <w:p>
      <w:pPr>
        <w:spacing w:after="100" w:line="269" w:lineRule="auto"/>
      </w:pPr>
      <w:r>
        <w:t>Look for class names that end with vague terms such as Manager, Processor, Utility, Handler, or Service while hiding many unrelated concerns. Smells include high constructor parameter counts, frequent changes from unrelated tickets, large private helper clusters, mixed abstraction levels in one method, and tests that require many mocks because the unit talks to too many kinds of things.</w:t>
      </w:r>
    </w:p>
    <w:p>
      <w:pPr>
        <w:spacing w:after="100" w:line="269" w:lineRule="auto"/>
      </w:pPr>
      <w:r>
        <w:t>Another detector is commit history. If one class changes for pricing stories, observability tasks, schema migrations, and notification updates, that class has multiple reasons to change. Review conversations also help: if the same file is owned by many teams for different reasons, cohesion is likely weak.</w:t>
      </w:r>
    </w:p>
    <w:p>
      <w:pPr>
        <w:spacing w:after="100" w:line="269" w:lineRule="auto"/>
      </w:pPr>
      <w:r>
        <w:t>Runtime behavior can also reveal SRP issues. If a single class must be integration tested because isolated testing is difficult, it often means responsibilities are tangled.</w:t>
      </w:r>
    </w:p>
    <w:p>
      <w:pPr>
        <w:pStyle w:val="Heading2"/>
        <w:keepNext/>
      </w:pPr>
      <w:r>
        <w:t>SRP — practical refactoring moves</w:t>
      </w:r>
    </w:p>
    <w:p>
      <w:pPr>
        <w:spacing w:after="100" w:line="269" w:lineRule="auto"/>
      </w:pPr>
      <w:r>
        <w:t>Extract a policy object when business rules are mixed with orchestration. Extract an adapter when vendor-specific code sits inside domain or application services. Introduce a formatter or mapper when presentation concerns leak into processing classes. Move persistence into repositories or gateways when services directly manage low-level data access details.</w:t>
      </w:r>
    </w:p>
    <w:p>
      <w:pPr>
        <w:spacing w:after="100" w:line="269" w:lineRule="auto"/>
      </w:pPr>
      <w:r>
        <w:t>Do not perform “extract class” mechanically. Move behavior along with the data and invariants it uses. The goal is better cohesion, not just more files.</w:t>
      </w:r>
    </w:p>
    <w:p>
      <w:pPr>
        <w:pStyle w:val="Heading1"/>
        <w:keepNext/>
      </w:pPr>
      <w:r>
        <w:t>O — Open/Closed Principle</w:t>
      </w:r>
    </w:p>
    <w:p>
      <w:pPr>
        <w:spacing w:after="100" w:line="269" w:lineRule="auto"/>
      </w:pPr>
      <w:r>
        <w:t>Definition: software entities should be open for extension but closed for modification. In practice, this means you design stable cores with explicit variation points so new behavior can be added with minimal edits to already-working code.</w:t>
      </w:r>
    </w:p>
    <w:p>
      <w:pPr>
        <w:spacing w:after="100" w:line="269" w:lineRule="auto"/>
      </w:pPr>
      <w:r>
        <w:t>Why OCP matters: repeated modification of central decision logic is risky. Every time a team adds another if/else branch inside a widely used method, they re-open existing behavior, increase regression risk, and encourage merge conflicts. OCP reduces this by moving variation into new implementations, strategies, handlers, or plugins.</w:t>
      </w:r>
    </w:p>
    <w:p>
      <w:pPr>
        <w:spacing w:after="100" w:line="269" w:lineRule="auto"/>
      </w:pPr>
      <w:r>
        <w:t>OCP does not mean code should never change. It means the parts most likely to remain stable should not require frequent modification whenever a new case appears.</w:t>
      </w:r>
    </w:p>
    <w:p>
      <w:pPr>
        <w:pStyle w:val="Heading2"/>
        <w:keepNext/>
      </w:pPr>
      <w:r>
        <w:t>OCP — what extension really means</w:t>
      </w:r>
    </w:p>
    <w:p>
      <w:pPr>
        <w:spacing w:after="100" w:line="269" w:lineRule="auto"/>
      </w:pPr>
      <w:r>
        <w:t>Extension can happen through interfaces, abstract classes, composition, callbacks, registries, configuration-driven wiring, rule engines, or data tables. The core idea is not inheritance alone. In modern Java and Spring Boot, composition and interface-based strategy selection are usually the most maintainable way to achieve OCP.</w:t>
      </w:r>
    </w:p>
    <w:p>
      <w:pPr>
        <w:spacing w:after="100" w:line="269" w:lineRule="auto"/>
      </w:pPr>
      <w:r>
        <w:t>A design is more “closed” when existing logic can remain untouched while new behavior is added nearby. It is more “open” when the design already expects variation and exposes an appropriate seam for it.</w:t>
      </w:r>
    </w:p>
    <w:p>
      <w:pPr>
        <w:pStyle w:val="Heading2"/>
        <w:keepNext/>
      </w:pPr>
      <w:r>
        <w:t>OCP — violation example</w:t>
      </w:r>
    </w:p>
    <w:p>
      <w:pPr>
        <w:spacing w:after="100" w:line="269" w:lineRule="auto"/>
      </w:pPr>
      <w:r>
        <w:t>A PaymentService with a switch on payment type for CREDIT_CARD, PAYPAL, APPLE_PAY, BANK_TRANSFER, CRYPTO, and future methods is a classic violation. Every new payment method modifies the same class, often in several places: validation, authorization, capture, refund, and receipt logic.</w:t>
      </w:r>
    </w:p>
    <w:p>
      <w:pPr>
        <w:spacing w:after="100" w:line="269" w:lineRule="auto"/>
      </w:pPr>
      <w:r>
        <w:t>Another common example is report generation with a switch on format. Adding CSV, PDF, JSON, and XLSX seems harmless initially, but quickly centralizes unrelated formatting rules into one increasingly fragile file.</w:t>
      </w:r>
    </w:p>
    <w:p>
      <w:pPr>
        <w:pStyle w:val="Heading2"/>
        <w:keepNext/>
      </w:pPr>
      <w:r>
        <w:t>OCP — Java strategy example</w:t>
      </w:r>
    </w:p>
    <w:p>
      <w:pPr>
        <w:spacing w:after="100" w:line="269" w:lineRule="auto"/>
      </w:pPr>
      <w:r>
        <w:t>A better design defines a PaymentProcessor interface with operations such as supports(paymentMethod) and process(request). Each payment type has its own implementation. A PaymentOrchestrator selects the right processor from a list or map. To add a new payment type, add a new implementation and wire it into dependency injection. The stable orchestrator usually stays unchanged.</w:t>
      </w:r>
    </w:p>
    <w:p>
      <w:pPr>
        <w:spacing w:after="100" w:line="269" w:lineRule="auto"/>
      </w:pPr>
      <w:r>
        <w:t>The benefit is not only future extensibility. Existing processors stay easier to read because each class contains one payment method’s rules instead of every payment method’s combined branching logic.</w:t>
      </w:r>
    </w:p>
    <w:p>
      <w:pPr>
        <w:pStyle w:val="SmallNote"/>
        <w:keepNext/>
      </w:pPr>
      <w:r>
        <w:t>Illustrative code example</w:t>
      </w:r>
    </w:p>
    <w:p>
      <w:pPr>
        <w:pStyle w:val="CodeBlock"/>
        <w:spacing w:after="0" w:line="240" w:lineRule="auto"/>
        <w:ind w:left="360" w:right="173"/>
        <w:shd w:fill="F3F6F9"/>
      </w:pPr>
      <w:r>
        <w:t>public interface PaymentProcessor {</w:t>
      </w:r>
    </w:p>
    <w:p>
      <w:pPr>
        <w:pStyle w:val="CodeBlock"/>
        <w:spacing w:after="0" w:line="240" w:lineRule="auto"/>
        <w:ind w:left="360" w:right="173"/>
        <w:shd w:fill="F3F6F9"/>
      </w:pPr>
      <w:r>
        <w:t xml:space="preserve">    PaymentMethod supportedMethod();</w:t>
      </w:r>
    </w:p>
    <w:p>
      <w:pPr>
        <w:pStyle w:val="CodeBlock"/>
        <w:spacing w:after="0" w:line="240" w:lineRule="auto"/>
        <w:ind w:left="360" w:right="173"/>
        <w:shd w:fill="F3F6F9"/>
      </w:pPr>
      <w:r>
        <w:t xml:space="preserve">    PaymentResult process(PaymentRequest request);</w:t>
      </w:r>
    </w:p>
    <w:p>
      <w:pPr>
        <w:pStyle w:val="CodeBlock"/>
        <w:spacing w:after="0" w:line="240" w:lineRule="auto"/>
        <w:ind w:left="360" w:right="173"/>
        <w:shd w:fill="F3F6F9"/>
      </w:pPr>
      <w:r>
        <w:t>}</w:t>
      </w:r>
    </w:p>
    <w:p>
      <w:pPr>
        <w:pStyle w:val="CodeBlock"/>
        <w:spacing w:after="0" w:line="240" w:lineRule="auto"/>
        <w:ind w:left="360" w:right="173"/>
        <w:shd w:fill="F3F6F9"/>
      </w:pPr>
      <w:r>
        <w:t xml:space="preserve"> </w:t>
      </w:r>
    </w:p>
    <w:p>
      <w:pPr>
        <w:pStyle w:val="CodeBlock"/>
        <w:spacing w:after="0" w:line="240" w:lineRule="auto"/>
        <w:ind w:left="360" w:right="173"/>
        <w:shd w:fill="F3F6F9"/>
      </w:pPr>
      <w:r>
        <w:t>@Component</w:t>
      </w:r>
    </w:p>
    <w:p>
      <w:pPr>
        <w:pStyle w:val="CodeBlock"/>
        <w:spacing w:after="0" w:line="240" w:lineRule="auto"/>
        <w:ind w:left="360" w:right="173"/>
        <w:shd w:fill="F3F6F9"/>
      </w:pPr>
      <w:r>
        <w:t>public class CreditCardProcessor implements PaymentProcessor {</w:t>
      </w:r>
    </w:p>
    <w:p>
      <w:pPr>
        <w:pStyle w:val="CodeBlock"/>
        <w:spacing w:after="0" w:line="240" w:lineRule="auto"/>
        <w:ind w:left="360" w:right="173"/>
        <w:shd w:fill="F3F6F9"/>
      </w:pPr>
      <w:r>
        <w:t xml:space="preserve">    public PaymentMethod supportedMethod() { return PaymentMethod.CREDIT_CARD; }</w:t>
      </w:r>
    </w:p>
    <w:p>
      <w:pPr>
        <w:pStyle w:val="CodeBlock"/>
        <w:spacing w:after="0" w:line="240" w:lineRule="auto"/>
        <w:ind w:left="360" w:right="173"/>
        <w:shd w:fill="F3F6F9"/>
      </w:pPr>
      <w:r>
        <w:t xml:space="preserve">    public PaymentResult process(PaymentRequest request) { /* card logic */ }</w:t>
      </w:r>
    </w:p>
    <w:p>
      <w:pPr>
        <w:pStyle w:val="CodeBlock"/>
        <w:spacing w:after="0" w:line="240" w:lineRule="auto"/>
        <w:ind w:left="360" w:right="173"/>
        <w:shd w:fill="F3F6F9"/>
      </w:pPr>
      <w:r>
        <w:t>}</w:t>
      </w:r>
    </w:p>
    <w:p>
      <w:pPr>
        <w:pStyle w:val="CodeBlock"/>
        <w:spacing w:after="0" w:line="240" w:lineRule="auto"/>
        <w:ind w:left="360" w:right="173"/>
        <w:shd w:fill="F3F6F9"/>
      </w:pPr>
      <w:r>
        <w:t xml:space="preserve"> </w:t>
      </w:r>
    </w:p>
    <w:p>
      <w:pPr>
        <w:pStyle w:val="CodeBlock"/>
        <w:spacing w:after="0" w:line="240" w:lineRule="auto"/>
        <w:ind w:left="360" w:right="173"/>
        <w:shd w:fill="F3F6F9"/>
      </w:pPr>
      <w:r>
        <w:t>@Component</w:t>
      </w:r>
    </w:p>
    <w:p>
      <w:pPr>
        <w:pStyle w:val="CodeBlock"/>
        <w:spacing w:after="0" w:line="240" w:lineRule="auto"/>
        <w:ind w:left="360" w:right="173"/>
        <w:shd w:fill="F3F6F9"/>
      </w:pPr>
      <w:r>
        <w:t>public class PaypalProcessor implements PaymentProcessor {</w:t>
      </w:r>
    </w:p>
    <w:p>
      <w:pPr>
        <w:pStyle w:val="CodeBlock"/>
        <w:spacing w:after="0" w:line="240" w:lineRule="auto"/>
        <w:ind w:left="360" w:right="173"/>
        <w:shd w:fill="F3F6F9"/>
      </w:pPr>
      <w:r>
        <w:t xml:space="preserve">    public PaymentMethod supportedMethod() { return PaymentMethod.PAYPAL; }</w:t>
      </w:r>
    </w:p>
    <w:p>
      <w:pPr>
        <w:pStyle w:val="CodeBlock"/>
        <w:spacing w:after="0" w:line="240" w:lineRule="auto"/>
        <w:ind w:left="360" w:right="173"/>
        <w:shd w:fill="F3F6F9"/>
      </w:pPr>
      <w:r>
        <w:t xml:space="preserve">    public PaymentResult process(PaymentRequest request) { /* paypal logic */ }</w:t>
      </w:r>
    </w:p>
    <w:p>
      <w:pPr>
        <w:pStyle w:val="CodeBlock"/>
        <w:spacing w:after="0" w:line="240" w:lineRule="auto"/>
        <w:ind w:left="360" w:right="173"/>
        <w:shd w:fill="F3F6F9"/>
      </w:pPr>
      <w:r>
        <w:t>}</w:t>
      </w:r>
    </w:p>
    <w:p>
      <w:pPr>
        <w:pStyle w:val="CodeBlock"/>
        <w:spacing w:after="0" w:line="240" w:lineRule="auto"/>
        <w:ind w:left="360" w:right="173"/>
        <w:shd w:fill="F3F6F9"/>
      </w:pPr>
      <w:r>
        <w:t xml:space="preserve"> </w:t>
      </w:r>
    </w:p>
    <w:p>
      <w:pPr>
        <w:pStyle w:val="CodeBlock"/>
        <w:spacing w:after="0" w:line="240" w:lineRule="auto"/>
        <w:ind w:left="360" w:right="173"/>
        <w:shd w:fill="F3F6F9"/>
      </w:pPr>
      <w:r>
        <w:t>@Service</w:t>
      </w:r>
    </w:p>
    <w:p>
      <w:pPr>
        <w:pStyle w:val="CodeBlock"/>
        <w:spacing w:after="0" w:line="240" w:lineRule="auto"/>
        <w:ind w:left="360" w:right="173"/>
        <w:shd w:fill="F3F6F9"/>
      </w:pPr>
      <w:r>
        <w:t>public class PaymentOrchestrator {</w:t>
      </w:r>
    </w:p>
    <w:p>
      <w:pPr>
        <w:pStyle w:val="CodeBlock"/>
        <w:spacing w:after="0" w:line="240" w:lineRule="auto"/>
        <w:ind w:left="360" w:right="173"/>
        <w:shd w:fill="F3F6F9"/>
      </w:pPr>
      <w:r>
        <w:t xml:space="preserve">    private final Map&lt;PaymentMethod, PaymentProcessor&gt; processors;</w:t>
      </w:r>
    </w:p>
    <w:p>
      <w:pPr>
        <w:pStyle w:val="CodeBlock"/>
        <w:spacing w:after="0" w:line="240" w:lineRule="auto"/>
        <w:ind w:left="360" w:right="173"/>
        <w:shd w:fill="F3F6F9"/>
      </w:pPr>
      <w:r>
        <w:t xml:space="preserve"> </w:t>
      </w:r>
    </w:p>
    <w:p>
      <w:pPr>
        <w:pStyle w:val="CodeBlock"/>
        <w:spacing w:after="0" w:line="240" w:lineRule="auto"/>
        <w:ind w:left="360" w:right="173"/>
        <w:shd w:fill="F3F6F9"/>
      </w:pPr>
      <w:r>
        <w:t xml:space="preserve">    public PaymentOrchestrator(List&lt;PaymentProcessor&gt; processors) {</w:t>
      </w:r>
    </w:p>
    <w:p>
      <w:pPr>
        <w:pStyle w:val="CodeBlock"/>
        <w:spacing w:after="0" w:line="240" w:lineRule="auto"/>
        <w:ind w:left="360" w:right="173"/>
        <w:shd w:fill="F3F6F9"/>
      </w:pPr>
      <w:r>
        <w:t xml:space="preserve">        this.processors = processors.stream()</w:t>
      </w:r>
    </w:p>
    <w:p>
      <w:pPr>
        <w:pStyle w:val="CodeBlock"/>
        <w:spacing w:after="0" w:line="240" w:lineRule="auto"/>
        <w:ind w:left="360" w:right="173"/>
        <w:shd w:fill="F3F6F9"/>
      </w:pPr>
      <w:r>
        <w:t xml:space="preserve">            .collect(Collectors.toMap(PaymentProcessor::supportedMethod, Function.identity()));</w:t>
      </w:r>
    </w:p>
    <w:p>
      <w:pPr>
        <w:pStyle w:val="CodeBlock"/>
        <w:spacing w:after="0" w:line="240" w:lineRule="auto"/>
        <w:ind w:left="360" w:right="173"/>
        <w:shd w:fill="F3F6F9"/>
      </w:pPr>
      <w:r>
        <w:t xml:space="preserve">    }</w:t>
      </w:r>
    </w:p>
    <w:p>
      <w:pPr>
        <w:pStyle w:val="CodeBlock"/>
        <w:spacing w:after="0" w:line="240" w:lineRule="auto"/>
        <w:ind w:left="360" w:right="173"/>
        <w:shd w:fill="F3F6F9"/>
      </w:pPr>
      <w:r>
        <w:t xml:space="preserve"> </w:t>
      </w:r>
    </w:p>
    <w:p>
      <w:pPr>
        <w:pStyle w:val="CodeBlock"/>
        <w:spacing w:after="0" w:line="240" w:lineRule="auto"/>
        <w:ind w:left="360" w:right="173"/>
        <w:shd w:fill="F3F6F9"/>
      </w:pPr>
      <w:r>
        <w:t xml:space="preserve">    public PaymentResult process(PaymentRequest request) {</w:t>
      </w:r>
    </w:p>
    <w:p>
      <w:pPr>
        <w:pStyle w:val="CodeBlock"/>
        <w:spacing w:after="0" w:line="240" w:lineRule="auto"/>
        <w:ind w:left="360" w:right="173"/>
        <w:shd w:fill="F3F6F9"/>
      </w:pPr>
      <w:r>
        <w:t xml:space="preserve">        PaymentProcessor processor = processors.get(request.method());</w:t>
      </w:r>
    </w:p>
    <w:p>
      <w:pPr>
        <w:pStyle w:val="CodeBlock"/>
        <w:spacing w:after="0" w:line="240" w:lineRule="auto"/>
        <w:ind w:left="360" w:right="173"/>
        <w:shd w:fill="F3F6F9"/>
      </w:pPr>
      <w:r>
        <w:t xml:space="preserve">        if (processor == null) throw new IllegalArgumentException("Unsupported method");</w:t>
      </w:r>
    </w:p>
    <w:p>
      <w:pPr>
        <w:pStyle w:val="CodeBlock"/>
        <w:spacing w:after="0" w:line="240" w:lineRule="auto"/>
        <w:ind w:left="360" w:right="173"/>
        <w:shd w:fill="F3F6F9"/>
      </w:pPr>
      <w:r>
        <w:t xml:space="preserve">        return processor.process(request);</w:t>
      </w:r>
    </w:p>
    <w:p>
      <w:pPr>
        <w:pStyle w:val="CodeBlock"/>
        <w:spacing w:after="0" w:line="240" w:lineRule="auto"/>
        <w:ind w:left="360" w:right="173"/>
        <w:shd w:fill="F3F6F9"/>
      </w:pPr>
      <w:r>
        <w:t xml:space="preserve">    }</w:t>
      </w:r>
    </w:p>
    <w:p>
      <w:pPr>
        <w:pStyle w:val="CodeBlock"/>
        <w:spacing w:after="0" w:line="240" w:lineRule="auto"/>
        <w:ind w:left="360" w:right="173"/>
        <w:shd w:fill="F3F6F9"/>
      </w:pPr>
      <w:r>
        <w:t>}</w:t>
      </w:r>
    </w:p>
    <w:p>
      <w:pPr>
        <w:pStyle w:val="Heading2"/>
        <w:keepNext/>
      </w:pPr>
      <w:r>
        <w:t>OCP — Spring Boot example</w:t>
      </w:r>
    </w:p>
    <w:p>
      <w:pPr>
        <w:spacing w:after="100" w:line="269" w:lineRule="auto"/>
      </w:pPr>
      <w:r>
        <w:t>In Spring Boot, one practical OCP technique is injecting a list of implementations. For example, define an interface DiscountPolicy. Provide RegularCustomerDiscountPolicy, PremiumCustomerDiscountPolicy, and SeasonalCampaignDiscountPolicy beans. A DiscountResolver can iterate through policies or use qualifiers, order annotations, or a map by bean name. New policies can be added as new beans without rewriting the core checkout flow.</w:t>
      </w:r>
    </w:p>
    <w:p>
      <w:pPr>
        <w:spacing w:after="100" w:line="269" w:lineRule="auto"/>
      </w:pPr>
      <w:r>
        <w:t>Another technique is event-driven extension. Instead of editing a core service every time a side effect must occur after an order is placed, publish a domain event like OrderPlacedEvent. Separate listeners can handle analytics, notifications, loyalty points, or audit logging. The original use case becomes more closed to modification while the system remains open to extension.</w:t>
      </w:r>
    </w:p>
    <w:p>
      <w:pPr>
        <w:pStyle w:val="Heading2"/>
        <w:keepNext/>
      </w:pPr>
      <w:r>
        <w:t>OCP — limits and trade-offs</w:t>
      </w:r>
    </w:p>
    <w:p>
      <w:pPr>
        <w:spacing w:after="100" w:line="269" w:lineRule="auto"/>
      </w:pPr>
      <w:r>
        <w:t>OCP should target likely variation, not imaginary variation. Creating plugin systems for code that may never vary is wasteful. The correct question is: where has change historically happened, and where would future changes be expensive if centralized? Apply extension points there.</w:t>
      </w:r>
    </w:p>
    <w:p>
      <w:pPr>
        <w:spacing w:after="100" w:line="269" w:lineRule="auto"/>
      </w:pPr>
      <w:r>
        <w:t>Excessive OCP can make simple systems harder to understand. A team may replace one obvious if/else with a deep handler registry, reflection, annotations, and factories, even though only two fixed cases exist. That is not better design; it is abstraction without evidence.</w:t>
      </w:r>
    </w:p>
    <w:p>
      <w:pPr>
        <w:pStyle w:val="Heading2"/>
        <w:keepNext/>
      </w:pPr>
      <w:r>
        <w:t>OCP — detection checklist</w:t>
      </w:r>
    </w:p>
    <w:p>
      <w:pPr>
        <w:spacing w:after="100" w:line="269" w:lineRule="auto"/>
      </w:pPr>
      <w:r>
        <w:t>Red flags include central switch statements that keep growing, frequent edits to a high-traffic method whenever new business rules are introduced, repeated branching on type codes, copy-pasted decision logic across modules, and pull requests that modify stable code paths just to add a new feature variant.</w:t>
      </w:r>
    </w:p>
    <w:p>
      <w:pPr>
        <w:spacing w:after="100" w:line="269" w:lineRule="auto"/>
      </w:pPr>
      <w:r>
        <w:t>A healthy OCP design often shows the opposite pattern: most new features appear as new classes, new beans, or new configuration entries with little or no change to the stable coordinator.</w:t>
      </w:r>
    </w:p>
    <w:p>
      <w:pPr>
        <w:pStyle w:val="Heading1"/>
        <w:keepNext/>
      </w:pPr>
      <w:r>
        <w:t>L — Liskov Substitution Principle</w:t>
      </w:r>
    </w:p>
    <w:p>
      <w:pPr>
        <w:spacing w:after="100" w:line="269" w:lineRule="auto"/>
      </w:pPr>
      <w:r>
        <w:t>Definition: subtypes must be substitutable for their base types. If client code works correctly with the base abstraction, replacing it with any subtype should preserve expected behavior without special-case checks or broken assumptions.</w:t>
      </w:r>
    </w:p>
    <w:p>
      <w:pPr>
        <w:spacing w:after="100" w:line="269" w:lineRule="auto"/>
      </w:pPr>
      <w:r>
        <w:t>LSP is about behavioral compatibility, not just inheritance syntax. A subtype that compiles is not necessarily a valid substitute. The subtype must honor the promises of the base type: method semantics, invariants, preconditions, postconditions, and side effects that clients rely on.</w:t>
      </w:r>
    </w:p>
    <w:p>
      <w:pPr>
        <w:spacing w:after="100" w:line="269" w:lineRule="auto"/>
      </w:pPr>
      <w:r>
        <w:t>This principle protects polymorphism. Without LSP, abstractions lie. Client code then becomes filled with defensive checks, instanceof branches, exception workarounds, or hidden bugs that appear only with certain implementations.</w:t>
      </w:r>
    </w:p>
    <w:p>
      <w:pPr>
        <w:pStyle w:val="Heading2"/>
        <w:keepNext/>
      </w:pPr>
      <w:r>
        <w:t>LSP — common misunderstanding</w:t>
      </w:r>
    </w:p>
    <w:p>
      <w:pPr>
        <w:spacing w:after="100" w:line="269" w:lineRule="auto"/>
      </w:pPr>
      <w:r>
        <w:t>Many developers know the Rectangle/Square example, but the deeper lesson is broader: any derived type that narrows acceptable inputs, weakens guarantees, introduces surprising side effects, or violates ordering and state assumptions can break substitutability.</w:t>
      </w:r>
    </w:p>
    <w:p>
      <w:pPr>
        <w:spacing w:after="100" w:line="269" w:lineRule="auto"/>
      </w:pPr>
      <w:r>
        <w:t>LSP is especially important in API design. If an interface says save() persists data reliably and returns an identifier, an implementation that silently ignores some entities or throws UnsupportedOperationException for normal cases is not a true substitute.</w:t>
      </w:r>
    </w:p>
    <w:p>
      <w:pPr>
        <w:pStyle w:val="Heading2"/>
        <w:keepNext/>
      </w:pPr>
      <w:r>
        <w:t>LSP — formal intuition</w:t>
      </w:r>
    </w:p>
    <w:p>
      <w:pPr>
        <w:spacing w:after="100" w:line="269" w:lineRule="auto"/>
      </w:pPr>
      <w:r>
        <w:t>Good substitutes should not require stronger preconditions than the base contract. They should usually provide equal or stronger postconditions. They should preserve invariants the client expects. They should not remove behaviors that the abstraction promises.</w:t>
      </w:r>
    </w:p>
    <w:p>
      <w:pPr>
        <w:spacing w:after="100" w:line="269" w:lineRule="auto"/>
      </w:pPr>
      <w:r>
        <w:t>A simple way to think about it: if a caller must know the concrete subtype to use the abstraction safely, the abstraction is probably broken.</w:t>
      </w:r>
    </w:p>
    <w:p>
      <w:pPr>
        <w:pStyle w:val="Heading2"/>
        <w:keepNext/>
      </w:pPr>
      <w:r>
        <w:t>LSP — violation examples</w:t>
      </w:r>
    </w:p>
    <w:p>
      <w:pPr>
        <w:spacing w:after="100" w:line="269" w:lineRule="auto"/>
      </w:pPr>
      <w:r>
        <w:t>Inheritance misuse: Bird has fly(), but Penguin cannot fly. The issue is not just a silly example; it shows that the abstraction was based on an accidental trait, not a universal contract. A better model would separate Bird from FlyingBird or use composition for movement capabilities.</w:t>
      </w:r>
    </w:p>
    <w:p>
      <w:pPr>
        <w:spacing w:after="100" w:line="269" w:lineRule="auto"/>
      </w:pPr>
      <w:r>
        <w:t>Collection wrappers: a ReadOnlyList subtype that inherits from a mutable list and throws exceptions on add/remove breaks client expectations if the base type implies mutability.</w:t>
      </w:r>
    </w:p>
    <w:p>
      <w:pPr>
        <w:spacing w:after="100" w:line="269" w:lineRule="auto"/>
      </w:pPr>
      <w:r>
        <w:t>Payment processors: an interface says refund() is supported, but some implementations throw UnsupportedOperationException in production paths. That means the abstraction promises too much or mixes unrelated capabilities.</w:t>
      </w:r>
    </w:p>
    <w:p>
      <w:pPr>
        <w:spacing w:after="100" w:line="269" w:lineRule="auto"/>
      </w:pPr>
      <w:r>
        <w:t>Caching repositories: a subtype of Repository unexpectedly returns stale data or ignores transaction guarantees that callers expect from the base repository contract. That is a behavioral violation even if the method signatures match.</w:t>
      </w:r>
    </w:p>
    <w:p>
      <w:pPr>
        <w:pStyle w:val="Heading2"/>
        <w:keepNext/>
      </w:pPr>
      <w:r>
        <w:t>LSP — Java example: notification channels</w:t>
      </w:r>
    </w:p>
    <w:p>
      <w:pPr>
        <w:spacing w:after="100" w:line="269" w:lineRule="auto"/>
      </w:pPr>
      <w:r>
        <w:t>Suppose a NotificationSender interface promises send(Message) and guarantees either successful dispatch or a checked failure result. If one implementation logs and drops messages silently because the vendor is down, callers relying on delivery semantics are broken. The interface contract and implementation behavior no longer match.</w:t>
      </w:r>
    </w:p>
    <w:p>
      <w:pPr>
        <w:spacing w:after="100" w:line="269" w:lineRule="auto"/>
      </w:pPr>
      <w:r>
        <w:t>Fixes include strengthening the abstraction around an explicit DeliveryResult, retry semantics, or separating best-effort notifiers from guaranteed-delivery channels into different abstractions.</w:t>
      </w:r>
    </w:p>
    <w:p>
      <w:pPr>
        <w:pStyle w:val="SmallNote"/>
        <w:keepNext/>
      </w:pPr>
      <w:r>
        <w:t>Illustrative code example</w:t>
      </w:r>
    </w:p>
    <w:p>
      <w:pPr>
        <w:pStyle w:val="CodeBlock"/>
        <w:spacing w:after="0" w:line="240" w:lineRule="auto"/>
        <w:ind w:left="360" w:right="173"/>
        <w:shd w:fill="F3F6F9"/>
      </w:pPr>
      <w:r>
        <w:t>public interface NotificationSender {</w:t>
      </w:r>
    </w:p>
    <w:p>
      <w:pPr>
        <w:pStyle w:val="CodeBlock"/>
        <w:spacing w:after="0" w:line="240" w:lineRule="auto"/>
        <w:ind w:left="360" w:right="173"/>
        <w:shd w:fill="F3F6F9"/>
      </w:pPr>
      <w:r>
        <w:t xml:space="preserve">    DeliveryResult send(Message message);</w:t>
      </w:r>
    </w:p>
    <w:p>
      <w:pPr>
        <w:pStyle w:val="CodeBlock"/>
        <w:spacing w:after="0" w:line="240" w:lineRule="auto"/>
        <w:ind w:left="360" w:right="173"/>
        <w:shd w:fill="F3F6F9"/>
      </w:pPr>
      <w:r>
        <w:t>}</w:t>
      </w:r>
    </w:p>
    <w:p>
      <w:pPr>
        <w:pStyle w:val="CodeBlock"/>
        <w:spacing w:after="0" w:line="240" w:lineRule="auto"/>
        <w:ind w:left="360" w:right="173"/>
        <w:shd w:fill="F3F6F9"/>
      </w:pPr>
      <w:r>
        <w:t xml:space="preserve"> </w:t>
      </w:r>
    </w:p>
    <w:p>
      <w:pPr>
        <w:pStyle w:val="CodeBlock"/>
        <w:spacing w:after="0" w:line="240" w:lineRule="auto"/>
        <w:ind w:left="360" w:right="173"/>
        <w:shd w:fill="F3F6F9"/>
      </w:pPr>
      <w:r>
        <w:t>public final class EmailNotificationSender implements NotificationSender {</w:t>
      </w:r>
    </w:p>
    <w:p>
      <w:pPr>
        <w:pStyle w:val="CodeBlock"/>
        <w:spacing w:after="0" w:line="240" w:lineRule="auto"/>
        <w:ind w:left="360" w:right="173"/>
        <w:shd w:fill="F3F6F9"/>
      </w:pPr>
      <w:r>
        <w:t xml:space="preserve">    public DeliveryResult send(Message message) {</w:t>
      </w:r>
    </w:p>
    <w:p>
      <w:pPr>
        <w:pStyle w:val="CodeBlock"/>
        <w:spacing w:after="0" w:line="240" w:lineRule="auto"/>
        <w:ind w:left="360" w:right="173"/>
        <w:shd w:fill="F3F6F9"/>
      </w:pPr>
      <w:r>
        <w:t xml:space="preserve">        // returns explicit success/failure, never silently drops</w:t>
      </w:r>
    </w:p>
    <w:p>
      <w:pPr>
        <w:pStyle w:val="CodeBlock"/>
        <w:spacing w:after="0" w:line="240" w:lineRule="auto"/>
        <w:ind w:left="360" w:right="173"/>
        <w:shd w:fill="F3F6F9"/>
      </w:pPr>
      <w:r>
        <w:t xml:space="preserve">        return smtpClient.send(message);</w:t>
      </w:r>
    </w:p>
    <w:p>
      <w:pPr>
        <w:pStyle w:val="CodeBlock"/>
        <w:spacing w:after="0" w:line="240" w:lineRule="auto"/>
        <w:ind w:left="360" w:right="173"/>
        <w:shd w:fill="F3F6F9"/>
      </w:pPr>
      <w:r>
        <w:t xml:space="preserve">    }</w:t>
      </w:r>
    </w:p>
    <w:p>
      <w:pPr>
        <w:pStyle w:val="CodeBlock"/>
        <w:spacing w:after="0" w:line="240" w:lineRule="auto"/>
        <w:ind w:left="360" w:right="173"/>
        <w:shd w:fill="F3F6F9"/>
      </w:pPr>
      <w:r>
        <w:t>}</w:t>
      </w:r>
    </w:p>
    <w:p>
      <w:pPr>
        <w:pStyle w:val="CodeBlock"/>
        <w:spacing w:after="0" w:line="240" w:lineRule="auto"/>
        <w:ind w:left="360" w:right="173"/>
        <w:shd w:fill="F3F6F9"/>
      </w:pPr>
      <w:r>
        <w:t xml:space="preserve"> </w:t>
      </w:r>
    </w:p>
    <w:p>
      <w:pPr>
        <w:pStyle w:val="CodeBlock"/>
        <w:spacing w:after="0" w:line="240" w:lineRule="auto"/>
        <w:ind w:left="360" w:right="173"/>
        <w:shd w:fill="F3F6F9"/>
      </w:pPr>
      <w:r>
        <w:t>public final class LoggingOnlyNotificationSender implements NotificationSender {</w:t>
      </w:r>
    </w:p>
    <w:p>
      <w:pPr>
        <w:pStyle w:val="CodeBlock"/>
        <w:spacing w:after="0" w:line="240" w:lineRule="auto"/>
        <w:ind w:left="360" w:right="173"/>
        <w:shd w:fill="F3F6F9"/>
      </w:pPr>
      <w:r>
        <w:t xml:space="preserve">    public DeliveryResult send(Message message) {</w:t>
      </w:r>
    </w:p>
    <w:p>
      <w:pPr>
        <w:pStyle w:val="CodeBlock"/>
        <w:spacing w:after="0" w:line="240" w:lineRule="auto"/>
        <w:ind w:left="360" w:right="173"/>
        <w:shd w:fill="F3F6F9"/>
      </w:pPr>
      <w:r>
        <w:t xml:space="preserve">        // This would violate LSP if the contract promised real delivery.</w:t>
      </w:r>
    </w:p>
    <w:p>
      <w:pPr>
        <w:pStyle w:val="CodeBlock"/>
        <w:spacing w:after="0" w:line="240" w:lineRule="auto"/>
        <w:ind w:left="360" w:right="173"/>
        <w:shd w:fill="F3F6F9"/>
      </w:pPr>
      <w:r>
        <w:t xml:space="preserve">        // Better: use a different abstraction such as MessageAuditSink.</w:t>
      </w:r>
    </w:p>
    <w:p>
      <w:pPr>
        <w:pStyle w:val="CodeBlock"/>
        <w:spacing w:after="0" w:line="240" w:lineRule="auto"/>
        <w:ind w:left="360" w:right="173"/>
        <w:shd w:fill="F3F6F9"/>
      </w:pPr>
      <w:r>
        <w:t xml:space="preserve">        throw new UnsupportedOperationException("Not a real sender");</w:t>
      </w:r>
    </w:p>
    <w:p>
      <w:pPr>
        <w:pStyle w:val="CodeBlock"/>
        <w:spacing w:after="0" w:line="240" w:lineRule="auto"/>
        <w:ind w:left="360" w:right="173"/>
        <w:shd w:fill="F3F6F9"/>
      </w:pPr>
      <w:r>
        <w:t xml:space="preserve">    }</w:t>
      </w:r>
    </w:p>
    <w:p>
      <w:pPr>
        <w:pStyle w:val="CodeBlock"/>
        <w:spacing w:after="0" w:line="240" w:lineRule="auto"/>
        <w:ind w:left="360" w:right="173"/>
        <w:shd w:fill="F3F6F9"/>
      </w:pPr>
      <w:r>
        <w:t>}</w:t>
      </w:r>
    </w:p>
    <w:p>
      <w:pPr>
        <w:pStyle w:val="Heading2"/>
        <w:keepNext/>
      </w:pPr>
      <w:r>
        <w:t>LSP — design techniques to preserve substitutability</w:t>
      </w:r>
    </w:p>
    <w:p>
      <w:pPr>
        <w:spacing w:after="100" w:line="269" w:lineRule="auto"/>
      </w:pPr>
      <w:r>
        <w:t>Prefer composition over inheritance when shared code does not imply shared behavioral contracts. Keep interfaces small and capability-based so implementations are not forced to fake unsupported behavior. Use sealed hierarchies when the valid set of subtypes is limited and the domain benefits from explicit modeling.</w:t>
      </w:r>
    </w:p>
    <w:p>
      <w:pPr>
        <w:spacing w:after="100" w:line="269" w:lineRule="auto"/>
      </w:pPr>
      <w:r>
        <w:t>Document contracts clearly. State null handling, error behavior, transaction behavior, ordering guarantees, idempotency expectations, thread-safety, and side effects. Tests should verify contract behavior across all implementations, not only syntax-level compatibility.</w:t>
      </w:r>
    </w:p>
    <w:p>
      <w:pPr>
        <w:spacing w:after="100" w:line="269" w:lineRule="auto"/>
      </w:pPr>
      <w:r>
        <w:t>Do not create inheritance solely for code reuse. Reuse through inheritance is dangerous when behavior does not truly align.</w:t>
      </w:r>
    </w:p>
    <w:p>
      <w:pPr>
        <w:pStyle w:val="Heading2"/>
        <w:keepNext/>
      </w:pPr>
      <w:r>
        <w:t>LSP — how to detect violations</w:t>
      </w:r>
    </w:p>
    <w:p>
      <w:pPr>
        <w:spacing w:after="100" w:line="269" w:lineRule="auto"/>
      </w:pPr>
      <w:r>
        <w:t>Watch for subtype-specific conditional logic in callers, methods that throw UnsupportedOperationException, subclasses that need to ignore base state or override methods into surprising behavior, or interfaces whose implementations vary wildly in guarantees. Review method documentation and tests: if contract tests cannot be written for all implementations, the abstraction may be lying.</w:t>
      </w:r>
    </w:p>
    <w:p>
      <w:pPr>
        <w:spacing w:after="100" w:line="269" w:lineRule="auto"/>
      </w:pPr>
      <w:r>
        <w:t>Operational clues include production bugs that occur only when one implementation is injected, especially under the same interface. That often signals broken substitutability rather than random edge cases.</w:t>
      </w:r>
    </w:p>
    <w:p>
      <w:pPr>
        <w:pStyle w:val="Heading1"/>
        <w:keepNext/>
      </w:pPr>
      <w:r>
        <w:t>I — Interface Segregation Principle</w:t>
      </w:r>
    </w:p>
    <w:p>
      <w:pPr>
        <w:spacing w:after="100" w:line="269" w:lineRule="auto"/>
      </w:pPr>
      <w:r>
        <w:t>Definition: clients should not be forced to depend on methods they do not use. Prefer small, focused interfaces organized around client needs or capabilities rather than giant “all-purpose” contracts.</w:t>
      </w:r>
    </w:p>
    <w:p>
      <w:pPr>
        <w:spacing w:after="100" w:line="269" w:lineRule="auto"/>
      </w:pPr>
      <w:r>
        <w:t>Why ISP matters: wide interfaces create accidental coupling. When one interface serves unrelated clients, every implementation must either provide irrelevant methods, fake behavior, throw exceptions, or depend on more collaborators than necessary. This spreads change, complicates testing, and harms discoverability.</w:t>
      </w:r>
    </w:p>
    <w:p>
      <w:pPr>
        <w:spacing w:after="100" w:line="269" w:lineRule="auto"/>
      </w:pPr>
      <w:r>
        <w:t>ISP is closely related to SRP and LSP. Bloated interfaces often represent multiple responsibilities, and implementations that cannot honor all methods often violate substitutability.</w:t>
      </w:r>
    </w:p>
    <w:p>
      <w:pPr>
        <w:pStyle w:val="Heading2"/>
        <w:keepNext/>
      </w:pPr>
      <w:r>
        <w:t>ISP — classic violation</w:t>
      </w:r>
    </w:p>
    <w:p>
      <w:pPr>
        <w:spacing w:after="100" w:line="269" w:lineRule="auto"/>
      </w:pPr>
      <w:r>
        <w:t>A Worker interface defines work(), eat(), and sleep(). A RobotWorker then must implement eat() and sleep() even though those concepts do not apply. In production systems, the same mistake appears in repository, service, or client interfaces that combine read, write, search, reporting, export, caching, and lifecycle control into one contract.</w:t>
      </w:r>
    </w:p>
    <w:p>
      <w:pPr>
        <w:spacing w:after="100" w:line="269" w:lineRule="auto"/>
      </w:pPr>
      <w:r>
        <w:t>Another example is a massive UserService interface used by registration, authentication, admin moderation, and reporting modules. Most clients need only a subset, but all become coupled to the full contract.</w:t>
      </w:r>
    </w:p>
    <w:p>
      <w:pPr>
        <w:pStyle w:val="Heading2"/>
        <w:keepNext/>
      </w:pPr>
      <w:r>
        <w:t>ISP — capability-based design</w:t>
      </w:r>
    </w:p>
    <w:p>
      <w:pPr>
        <w:spacing w:after="100" w:line="269" w:lineRule="auto"/>
      </w:pPr>
      <w:r>
        <w:t>A better approach splits interfaces by cohesive use cases or capabilities. For example, separate UserReader, UserWriter, PasswordResetter, AccountLocker, and UserReportProvider if those responsibilities are consumed by different clients. A concrete class can implement multiple small interfaces when appropriate, but clients depend only on the piece they need.</w:t>
      </w:r>
    </w:p>
    <w:p>
      <w:pPr>
        <w:spacing w:after="100" w:line="269" w:lineRule="auto"/>
      </w:pPr>
      <w:r>
        <w:t>This produces cleaner tests and better API evolution. Adding a report-specific method no longer forces authentication code to recompile or mock a method it does not care about.</w:t>
      </w:r>
    </w:p>
    <w:p>
      <w:pPr>
        <w:pStyle w:val="SmallNote"/>
        <w:keepNext/>
      </w:pPr>
      <w:r>
        <w:t>Illustrative code example</w:t>
      </w:r>
    </w:p>
    <w:p>
      <w:pPr>
        <w:pStyle w:val="CodeBlock"/>
        <w:spacing w:after="0" w:line="240" w:lineRule="auto"/>
        <w:ind w:left="360" w:right="173"/>
        <w:shd w:fill="F3F6F9"/>
      </w:pPr>
      <w:r>
        <w:t>public interface UserReader {</w:t>
      </w:r>
    </w:p>
    <w:p>
      <w:pPr>
        <w:pStyle w:val="CodeBlock"/>
        <w:spacing w:after="0" w:line="240" w:lineRule="auto"/>
        <w:ind w:left="360" w:right="173"/>
        <w:shd w:fill="F3F6F9"/>
      </w:pPr>
      <w:r>
        <w:t xml:space="preserve">    Optional&lt;User&gt; findById(UserId id);</w:t>
      </w:r>
    </w:p>
    <w:p>
      <w:pPr>
        <w:pStyle w:val="CodeBlock"/>
        <w:spacing w:after="0" w:line="240" w:lineRule="auto"/>
        <w:ind w:left="360" w:right="173"/>
        <w:shd w:fill="F3F6F9"/>
      </w:pPr>
      <w:r>
        <w:t>}</w:t>
      </w:r>
    </w:p>
    <w:p>
      <w:pPr>
        <w:pStyle w:val="CodeBlock"/>
        <w:spacing w:after="0" w:line="240" w:lineRule="auto"/>
        <w:ind w:left="360" w:right="173"/>
        <w:shd w:fill="F3F6F9"/>
      </w:pPr>
      <w:r>
        <w:t xml:space="preserve"> </w:t>
      </w:r>
    </w:p>
    <w:p>
      <w:pPr>
        <w:pStyle w:val="CodeBlock"/>
        <w:spacing w:after="0" w:line="240" w:lineRule="auto"/>
        <w:ind w:left="360" w:right="173"/>
        <w:shd w:fill="F3F6F9"/>
      </w:pPr>
      <w:r>
        <w:t>public interface UserWriter {</w:t>
      </w:r>
    </w:p>
    <w:p>
      <w:pPr>
        <w:pStyle w:val="CodeBlock"/>
        <w:spacing w:after="0" w:line="240" w:lineRule="auto"/>
        <w:ind w:left="360" w:right="173"/>
        <w:shd w:fill="F3F6F9"/>
      </w:pPr>
      <w:r>
        <w:t xml:space="preserve">    User save(User user);</w:t>
      </w:r>
    </w:p>
    <w:p>
      <w:pPr>
        <w:pStyle w:val="CodeBlock"/>
        <w:spacing w:after="0" w:line="240" w:lineRule="auto"/>
        <w:ind w:left="360" w:right="173"/>
        <w:shd w:fill="F3F6F9"/>
      </w:pPr>
      <w:r>
        <w:t>}</w:t>
      </w:r>
    </w:p>
    <w:p>
      <w:pPr>
        <w:pStyle w:val="CodeBlock"/>
        <w:spacing w:after="0" w:line="240" w:lineRule="auto"/>
        <w:ind w:left="360" w:right="173"/>
        <w:shd w:fill="F3F6F9"/>
      </w:pPr>
      <w:r>
        <w:t xml:space="preserve"> </w:t>
      </w:r>
    </w:p>
    <w:p>
      <w:pPr>
        <w:pStyle w:val="CodeBlock"/>
        <w:spacing w:after="0" w:line="240" w:lineRule="auto"/>
        <w:ind w:left="360" w:right="173"/>
        <w:shd w:fill="F3F6F9"/>
      </w:pPr>
      <w:r>
        <w:t>public interface PasswordResetter {</w:t>
      </w:r>
    </w:p>
    <w:p>
      <w:pPr>
        <w:pStyle w:val="CodeBlock"/>
        <w:spacing w:after="0" w:line="240" w:lineRule="auto"/>
        <w:ind w:left="360" w:right="173"/>
        <w:shd w:fill="F3F6F9"/>
      </w:pPr>
      <w:r>
        <w:t xml:space="preserve">    void startReset(UserId id);</w:t>
      </w:r>
    </w:p>
    <w:p>
      <w:pPr>
        <w:pStyle w:val="CodeBlock"/>
        <w:spacing w:after="0" w:line="240" w:lineRule="auto"/>
        <w:ind w:left="360" w:right="173"/>
        <w:shd w:fill="F3F6F9"/>
      </w:pPr>
      <w:r>
        <w:t>}</w:t>
      </w:r>
    </w:p>
    <w:p>
      <w:pPr>
        <w:pStyle w:val="CodeBlock"/>
        <w:spacing w:after="0" w:line="240" w:lineRule="auto"/>
        <w:ind w:left="360" w:right="173"/>
        <w:shd w:fill="F3F6F9"/>
      </w:pPr>
      <w:r>
        <w:t xml:space="preserve"> </w:t>
      </w:r>
    </w:p>
    <w:p>
      <w:pPr>
        <w:pStyle w:val="CodeBlock"/>
        <w:spacing w:after="0" w:line="240" w:lineRule="auto"/>
        <w:ind w:left="360" w:right="173"/>
        <w:shd w:fill="F3F6F9"/>
      </w:pPr>
      <w:r>
        <w:t>@Service</w:t>
      </w:r>
    </w:p>
    <w:p>
      <w:pPr>
        <w:pStyle w:val="CodeBlock"/>
        <w:spacing w:after="0" w:line="240" w:lineRule="auto"/>
        <w:ind w:left="360" w:right="173"/>
        <w:shd w:fill="F3F6F9"/>
      </w:pPr>
      <w:r>
        <w:t>public class UserApplicationService implements UserReader, UserWriter, PasswordResetter {</w:t>
      </w:r>
    </w:p>
    <w:p>
      <w:pPr>
        <w:pStyle w:val="CodeBlock"/>
        <w:spacing w:after="0" w:line="240" w:lineRule="auto"/>
        <w:ind w:left="360" w:right="173"/>
        <w:shd w:fill="F3F6F9"/>
      </w:pPr>
      <w:r>
        <w:t xml:space="preserve">    // one class may implement several small interfaces,</w:t>
      </w:r>
    </w:p>
    <w:p>
      <w:pPr>
        <w:pStyle w:val="CodeBlock"/>
        <w:spacing w:after="0" w:line="240" w:lineRule="auto"/>
        <w:ind w:left="360" w:right="173"/>
        <w:shd w:fill="F3F6F9"/>
      </w:pPr>
      <w:r>
        <w:t xml:space="preserve">    // but clients inject only the capability they need</w:t>
      </w:r>
    </w:p>
    <w:p>
      <w:pPr>
        <w:pStyle w:val="CodeBlock"/>
        <w:spacing w:after="0" w:line="240" w:lineRule="auto"/>
        <w:ind w:left="360" w:right="173"/>
        <w:shd w:fill="F3F6F9"/>
      </w:pPr>
      <w:r>
        <w:t>}</w:t>
      </w:r>
    </w:p>
    <w:p>
      <w:pPr>
        <w:pStyle w:val="Heading2"/>
        <w:keepNext/>
      </w:pPr>
      <w:r>
        <w:t>ISP — Spring Boot examples</w:t>
      </w:r>
    </w:p>
    <w:p>
      <w:pPr>
        <w:spacing w:after="100" w:line="269" w:lineRule="auto"/>
      </w:pPr>
      <w:r>
        <w:t>Feign or REST clients: avoid giant client interfaces that mirror every endpoint of a remote platform when most consumers only need a few operations. Split by bounded context or use case.</w:t>
      </w:r>
    </w:p>
    <w:p>
      <w:pPr>
        <w:spacing w:after="100" w:line="269" w:lineRule="auto"/>
      </w:pPr>
      <w:r>
        <w:t>Repository ports in hexagonal architecture: define separate ports such as LoadOrderPort and SaveOrderPort instead of a single mega OrderPersistencePort that exposes every storage concern to every client.</w:t>
      </w:r>
    </w:p>
    <w:p>
      <w:pPr>
        <w:spacing w:after="100" w:line="269" w:lineRule="auto"/>
      </w:pPr>
      <w:r>
        <w:t>Security and admin operations: the login flow should not depend on user export or account moderation methods. Separate services or narrower interfaces keep dependencies aligned with actual needs.</w:t>
      </w:r>
    </w:p>
    <w:p>
      <w:pPr>
        <w:pStyle w:val="Heading2"/>
        <w:keepNext/>
      </w:pPr>
      <w:r>
        <w:t>ISP — detection and refactoring</w:t>
      </w:r>
    </w:p>
    <w:p>
      <w:pPr>
        <w:spacing w:after="100" w:line="269" w:lineRule="auto"/>
      </w:pPr>
      <w:r>
        <w:t>Signs of ISP violations include interfaces with many methods, implementations with empty methods or UnsupportedOperationException, tests that mock large contracts to use one method, consumers importing methods they never call, and frequent ripple changes when interface signatures change.</w:t>
      </w:r>
    </w:p>
    <w:p>
      <w:pPr>
        <w:spacing w:after="100" w:line="269" w:lineRule="auto"/>
      </w:pPr>
      <w:r>
        <w:t>Refactor by grouping methods according to clients and use cases. Identify which methods are always used together. Separate read and write paths when it clarifies dependencies. Expose narrower interfaces from dependency injection instead of injecting concrete classes or giant service facades everywhere.</w:t>
      </w:r>
    </w:p>
    <w:p>
      <w:pPr>
        <w:pStyle w:val="Heading1"/>
        <w:keepNext/>
      </w:pPr>
      <w:r>
        <w:t>D — Dependency Inversion Principle</w:t>
      </w:r>
    </w:p>
    <w:p>
      <w:pPr>
        <w:spacing w:after="100" w:line="269" w:lineRule="auto"/>
      </w:pPr>
      <w:r>
        <w:t>Definition: high-level modules should not depend on low-level modules; both should depend on abstractions. Abstractions should not depend on details; details should depend on abstractions.</w:t>
      </w:r>
    </w:p>
    <w:p>
      <w:pPr>
        <w:spacing w:after="100" w:line="269" w:lineRule="auto"/>
      </w:pPr>
      <w:r>
        <w:t>High-level modules encode business policy and use cases. Low-level modules handle details like databases, HTTP clients, files, message brokers, clocks, email providers, and framework adapters. Without DIP, the policy layer becomes entangled with details, making the heart of the application harder to test and harder to evolve.</w:t>
      </w:r>
    </w:p>
    <w:p>
      <w:pPr>
        <w:spacing w:after="100" w:line="269" w:lineRule="auto"/>
      </w:pPr>
      <w:r>
        <w:t>DIP is one of the most powerful principles in modern backend design because it shapes architecture boundaries. It is central to ports-and-adapters, clean architecture, and hexagonal architecture.</w:t>
      </w:r>
    </w:p>
    <w:p>
      <w:pPr>
        <w:pStyle w:val="Heading2"/>
        <w:keepNext/>
      </w:pPr>
      <w:r>
        <w:t>DIP — why it matters</w:t>
      </w:r>
    </w:p>
    <w:p>
      <w:pPr>
        <w:spacing w:after="100" w:line="269" w:lineRule="auto"/>
      </w:pPr>
      <w:r>
        <w:t>When business services directly instantiate infrastructure classes or vendor SDKs, policy code becomes brittle. A checkout use case that news up StripeClient, JdbcTemplate, and JavaMailSender directly cannot easily be unit tested, cannot swap providers cleanly, and tends to accumulate framework assumptions.</w:t>
      </w:r>
    </w:p>
    <w:p>
      <w:pPr>
        <w:spacing w:after="100" w:line="269" w:lineRule="auto"/>
      </w:pPr>
      <w:r>
        <w:t>By depending on abstractions such as PaymentGateway, OrderStore, Clock, and NotificationPort, the use case remains stable while adapters implement those abstractions using Stripe, JPA, Kafka, SMTP, or any other detail.</w:t>
      </w:r>
    </w:p>
    <w:p>
      <w:pPr>
        <w:pStyle w:val="Heading2"/>
        <w:keepNext/>
      </w:pPr>
      <w:r>
        <w:t>DIP — Java example</w:t>
      </w:r>
    </w:p>
    <w:p>
      <w:pPr>
        <w:spacing w:after="100" w:line="269" w:lineRule="auto"/>
      </w:pPr>
      <w:r>
        <w:t>Bad design: ReportService directly creates a FileWriter and an S3 SDK client, decides path layout, and formats CSV output. The business service now depends on I/O details and vendor details.</w:t>
      </w:r>
    </w:p>
    <w:p>
      <w:pPr>
        <w:spacing w:after="100" w:line="269" w:lineRule="auto"/>
      </w:pPr>
      <w:r>
        <w:t>Improved design: ReportService depends on ReportFormatter and ReportPublisher abstractions. A CsvReportFormatter and S3ReportPublisher implement them elsewhere. The service now expresses policy: generate and publish report. Details are injected from the outside.</w:t>
      </w:r>
    </w:p>
    <w:p>
      <w:pPr>
        <w:pStyle w:val="Heading2"/>
        <w:keepNext/>
      </w:pPr>
      <w:r>
        <w:t>DIP — Spring Boot application example</w:t>
      </w:r>
    </w:p>
    <w:p>
      <w:pPr>
        <w:spacing w:after="100" w:line="269" w:lineRule="auto"/>
      </w:pPr>
      <w:r>
        <w:t>In Spring Boot, DIP often appears as constructor injection of interfaces. An application service like PlaceOrderUseCase depends on OrderRepositoryPort, PaymentGateway, InventoryGateway, and DomainEventPublisher. Spring wires concrete adapters such as JpaOrderRepositoryAdapter, StripePaymentGateway, RestInventoryGateway, and KafkaDomainEventPublisher.</w:t>
      </w:r>
    </w:p>
    <w:p>
      <w:pPr>
        <w:spacing w:after="100" w:line="269" w:lineRule="auto"/>
      </w:pPr>
      <w:r>
        <w:t>This matters because the application service can be tested without booting the entire framework. Fake or in-memory adapters can satisfy the same abstractions. The policy layer remains readable, and infrastructure can evolve independently.</w:t>
      </w:r>
    </w:p>
    <w:p>
      <w:pPr>
        <w:pStyle w:val="SmallNote"/>
        <w:keepNext/>
      </w:pPr>
      <w:r>
        <w:t>Illustrative code example</w:t>
      </w:r>
    </w:p>
    <w:p>
      <w:pPr>
        <w:pStyle w:val="CodeBlock"/>
        <w:spacing w:after="0" w:line="240" w:lineRule="auto"/>
        <w:ind w:left="360" w:right="173"/>
        <w:shd w:fill="F3F6F9"/>
      </w:pPr>
      <w:r>
        <w:t>public interface PaymentGateway {</w:t>
      </w:r>
    </w:p>
    <w:p>
      <w:pPr>
        <w:pStyle w:val="CodeBlock"/>
        <w:spacing w:after="0" w:line="240" w:lineRule="auto"/>
        <w:ind w:left="360" w:right="173"/>
        <w:shd w:fill="F3F6F9"/>
      </w:pPr>
      <w:r>
        <w:t xml:space="preserve">    PaymentResult charge(PaymentDetails paymentDetails, Money amount);</w:t>
      </w:r>
    </w:p>
    <w:p>
      <w:pPr>
        <w:pStyle w:val="CodeBlock"/>
        <w:spacing w:after="0" w:line="240" w:lineRule="auto"/>
        <w:ind w:left="360" w:right="173"/>
        <w:shd w:fill="F3F6F9"/>
      </w:pPr>
      <w:r>
        <w:t>}</w:t>
      </w:r>
    </w:p>
    <w:p>
      <w:pPr>
        <w:pStyle w:val="CodeBlock"/>
        <w:spacing w:after="0" w:line="240" w:lineRule="auto"/>
        <w:ind w:left="360" w:right="173"/>
        <w:shd w:fill="F3F6F9"/>
      </w:pPr>
      <w:r>
        <w:t xml:space="preserve"> </w:t>
      </w:r>
    </w:p>
    <w:p>
      <w:pPr>
        <w:pStyle w:val="CodeBlock"/>
        <w:spacing w:after="0" w:line="240" w:lineRule="auto"/>
        <w:ind w:left="360" w:right="173"/>
        <w:shd w:fill="F3F6F9"/>
      </w:pPr>
      <w:r>
        <w:t>public interface OrderRepositoryPort {</w:t>
      </w:r>
    </w:p>
    <w:p>
      <w:pPr>
        <w:pStyle w:val="CodeBlock"/>
        <w:spacing w:after="0" w:line="240" w:lineRule="auto"/>
        <w:ind w:left="360" w:right="173"/>
        <w:shd w:fill="F3F6F9"/>
      </w:pPr>
      <w:r>
        <w:t xml:space="preserve">    void save(Order order);</w:t>
      </w:r>
    </w:p>
    <w:p>
      <w:pPr>
        <w:pStyle w:val="CodeBlock"/>
        <w:spacing w:after="0" w:line="240" w:lineRule="auto"/>
        <w:ind w:left="360" w:right="173"/>
        <w:shd w:fill="F3F6F9"/>
      </w:pPr>
      <w:r>
        <w:t>}</w:t>
      </w:r>
    </w:p>
    <w:p>
      <w:pPr>
        <w:pStyle w:val="CodeBlock"/>
        <w:spacing w:after="0" w:line="240" w:lineRule="auto"/>
        <w:ind w:left="360" w:right="173"/>
        <w:shd w:fill="F3F6F9"/>
      </w:pPr>
      <w:r>
        <w:t xml:space="preserve"> </w:t>
      </w:r>
    </w:p>
    <w:p>
      <w:pPr>
        <w:pStyle w:val="CodeBlock"/>
        <w:spacing w:after="0" w:line="240" w:lineRule="auto"/>
        <w:ind w:left="360" w:right="173"/>
        <w:shd w:fill="F3F6F9"/>
      </w:pPr>
      <w:r>
        <w:t>@Service</w:t>
      </w:r>
    </w:p>
    <w:p>
      <w:pPr>
        <w:pStyle w:val="CodeBlock"/>
        <w:spacing w:after="0" w:line="240" w:lineRule="auto"/>
        <w:ind w:left="360" w:right="173"/>
        <w:shd w:fill="F3F6F9"/>
      </w:pPr>
      <w:r>
        <w:t>public class PlaceOrderUseCase {</w:t>
      </w:r>
    </w:p>
    <w:p>
      <w:pPr>
        <w:pStyle w:val="CodeBlock"/>
        <w:spacing w:after="0" w:line="240" w:lineRule="auto"/>
        <w:ind w:left="360" w:right="173"/>
        <w:shd w:fill="F3F6F9"/>
      </w:pPr>
      <w:r>
        <w:t xml:space="preserve">    private final PaymentGateway paymentGateway;</w:t>
      </w:r>
    </w:p>
    <w:p>
      <w:pPr>
        <w:pStyle w:val="CodeBlock"/>
        <w:spacing w:after="0" w:line="240" w:lineRule="auto"/>
        <w:ind w:left="360" w:right="173"/>
        <w:shd w:fill="F3F6F9"/>
      </w:pPr>
      <w:r>
        <w:t xml:space="preserve">    private final OrderRepositoryPort orderRepository;</w:t>
      </w:r>
    </w:p>
    <w:p>
      <w:pPr>
        <w:pStyle w:val="CodeBlock"/>
        <w:spacing w:after="0" w:line="240" w:lineRule="auto"/>
        <w:ind w:left="360" w:right="173"/>
        <w:shd w:fill="F3F6F9"/>
      </w:pPr>
      <w:r>
        <w:t xml:space="preserve"> </w:t>
      </w:r>
    </w:p>
    <w:p>
      <w:pPr>
        <w:pStyle w:val="CodeBlock"/>
        <w:spacing w:after="0" w:line="240" w:lineRule="auto"/>
        <w:ind w:left="360" w:right="173"/>
        <w:shd w:fill="F3F6F9"/>
      </w:pPr>
      <w:r>
        <w:t xml:space="preserve">    public PlaceOrderUseCase(PaymentGateway paymentGateway,</w:t>
      </w:r>
    </w:p>
    <w:p>
      <w:pPr>
        <w:pStyle w:val="CodeBlock"/>
        <w:spacing w:after="0" w:line="240" w:lineRule="auto"/>
        <w:ind w:left="360" w:right="173"/>
        <w:shd w:fill="F3F6F9"/>
      </w:pPr>
      <w:r>
        <w:t xml:space="preserve">                             OrderRepositoryPort orderRepository) {</w:t>
      </w:r>
    </w:p>
    <w:p>
      <w:pPr>
        <w:pStyle w:val="CodeBlock"/>
        <w:spacing w:after="0" w:line="240" w:lineRule="auto"/>
        <w:ind w:left="360" w:right="173"/>
        <w:shd w:fill="F3F6F9"/>
      </w:pPr>
      <w:r>
        <w:t xml:space="preserve">        this.paymentGateway = paymentGateway;</w:t>
      </w:r>
    </w:p>
    <w:p>
      <w:pPr>
        <w:pStyle w:val="CodeBlock"/>
        <w:spacing w:after="0" w:line="240" w:lineRule="auto"/>
        <w:ind w:left="360" w:right="173"/>
        <w:shd w:fill="F3F6F9"/>
      </w:pPr>
      <w:r>
        <w:t xml:space="preserve">        this.orderRepository = orderRepository;</w:t>
      </w:r>
    </w:p>
    <w:p>
      <w:pPr>
        <w:pStyle w:val="CodeBlock"/>
        <w:spacing w:after="0" w:line="240" w:lineRule="auto"/>
        <w:ind w:left="360" w:right="173"/>
        <w:shd w:fill="F3F6F9"/>
      </w:pPr>
      <w:r>
        <w:t xml:space="preserve">    }</w:t>
      </w:r>
    </w:p>
    <w:p>
      <w:pPr>
        <w:pStyle w:val="CodeBlock"/>
        <w:spacing w:after="0" w:line="240" w:lineRule="auto"/>
        <w:ind w:left="360" w:right="173"/>
        <w:shd w:fill="F3F6F9"/>
      </w:pPr>
      <w:r>
        <w:t xml:space="preserve"> </w:t>
      </w:r>
    </w:p>
    <w:p>
      <w:pPr>
        <w:pStyle w:val="CodeBlock"/>
        <w:spacing w:after="0" w:line="240" w:lineRule="auto"/>
        <w:ind w:left="360" w:right="173"/>
        <w:shd w:fill="F3F6F9"/>
      </w:pPr>
      <w:r>
        <w:t xml:space="preserve">    public OrderId place(PlaceOrderCommand command) {</w:t>
      </w:r>
    </w:p>
    <w:p>
      <w:pPr>
        <w:pStyle w:val="CodeBlock"/>
        <w:spacing w:after="0" w:line="240" w:lineRule="auto"/>
        <w:ind w:left="360" w:right="173"/>
        <w:shd w:fill="F3F6F9"/>
      </w:pPr>
      <w:r>
        <w:t xml:space="preserve">        PaymentResult payment = paymentGateway.charge(command.paymentDetails(), command.total());</w:t>
      </w:r>
    </w:p>
    <w:p>
      <w:pPr>
        <w:pStyle w:val="CodeBlock"/>
        <w:spacing w:after="0" w:line="240" w:lineRule="auto"/>
        <w:ind w:left="360" w:right="173"/>
        <w:shd w:fill="F3F6F9"/>
      </w:pPr>
      <w:r>
        <w:t xml:space="preserve">        Order order = Order.create(command.customerId(), command.lines(), payment.reference());</w:t>
      </w:r>
    </w:p>
    <w:p>
      <w:pPr>
        <w:pStyle w:val="CodeBlock"/>
        <w:spacing w:after="0" w:line="240" w:lineRule="auto"/>
        <w:ind w:left="360" w:right="173"/>
        <w:shd w:fill="F3F6F9"/>
      </w:pPr>
      <w:r>
        <w:t xml:space="preserve">        orderRepository.save(order);</w:t>
      </w:r>
    </w:p>
    <w:p>
      <w:pPr>
        <w:pStyle w:val="CodeBlock"/>
        <w:spacing w:after="0" w:line="240" w:lineRule="auto"/>
        <w:ind w:left="360" w:right="173"/>
        <w:shd w:fill="F3F6F9"/>
      </w:pPr>
      <w:r>
        <w:t xml:space="preserve">        return order.id();</w:t>
      </w:r>
    </w:p>
    <w:p>
      <w:pPr>
        <w:pStyle w:val="CodeBlock"/>
        <w:spacing w:after="0" w:line="240" w:lineRule="auto"/>
        <w:ind w:left="360" w:right="173"/>
        <w:shd w:fill="F3F6F9"/>
      </w:pPr>
      <w:r>
        <w:t xml:space="preserve">    }</w:t>
      </w:r>
    </w:p>
    <w:p>
      <w:pPr>
        <w:pStyle w:val="CodeBlock"/>
        <w:spacing w:after="0" w:line="240" w:lineRule="auto"/>
        <w:ind w:left="360" w:right="173"/>
        <w:shd w:fill="F3F6F9"/>
      </w:pPr>
      <w:r>
        <w:t>}</w:t>
      </w:r>
    </w:p>
    <w:p>
      <w:pPr>
        <w:pStyle w:val="CodeBlock"/>
        <w:spacing w:after="0" w:line="240" w:lineRule="auto"/>
        <w:ind w:left="360" w:right="173"/>
        <w:shd w:fill="F3F6F9"/>
      </w:pPr>
      <w:r>
        <w:t xml:space="preserve"> </w:t>
      </w:r>
    </w:p>
    <w:p>
      <w:pPr>
        <w:pStyle w:val="CodeBlock"/>
        <w:spacing w:after="0" w:line="240" w:lineRule="auto"/>
        <w:ind w:left="360" w:right="173"/>
        <w:shd w:fill="F3F6F9"/>
      </w:pPr>
      <w:r>
        <w:t>@Repository</w:t>
      </w:r>
    </w:p>
    <w:p>
      <w:pPr>
        <w:pStyle w:val="CodeBlock"/>
        <w:spacing w:after="0" w:line="240" w:lineRule="auto"/>
        <w:ind w:left="360" w:right="173"/>
        <w:shd w:fill="F3F6F9"/>
      </w:pPr>
      <w:r>
        <w:t>public class JpaOrderRepositoryAdapter implements OrderRepositoryPort {</w:t>
      </w:r>
    </w:p>
    <w:p>
      <w:pPr>
        <w:pStyle w:val="CodeBlock"/>
        <w:spacing w:after="0" w:line="240" w:lineRule="auto"/>
        <w:ind w:left="360" w:right="173"/>
        <w:shd w:fill="F3F6F9"/>
      </w:pPr>
      <w:r>
        <w:t xml:space="preserve">    private final SpringDataOrderRepository repository;</w:t>
      </w:r>
    </w:p>
    <w:p>
      <w:pPr>
        <w:pStyle w:val="CodeBlock"/>
        <w:spacing w:after="0" w:line="240" w:lineRule="auto"/>
        <w:ind w:left="360" w:right="173"/>
        <w:shd w:fill="F3F6F9"/>
      </w:pPr>
      <w:r>
        <w:t xml:space="preserve">    public void save(Order order) { repository.save(OrderJpaEntity.from(order)); }</w:t>
      </w:r>
    </w:p>
    <w:p>
      <w:pPr>
        <w:pStyle w:val="CodeBlock"/>
        <w:spacing w:after="0" w:line="240" w:lineRule="auto"/>
        <w:ind w:left="360" w:right="173"/>
        <w:shd w:fill="F3F6F9"/>
      </w:pPr>
      <w:r>
        <w:t>}</w:t>
      </w:r>
    </w:p>
    <w:p>
      <w:pPr>
        <w:pStyle w:val="Heading2"/>
        <w:keepNext/>
      </w:pPr>
      <w:r>
        <w:t>DIP — beyond interfaces</w:t>
      </w:r>
    </w:p>
    <w:p>
      <w:pPr>
        <w:spacing w:after="100" w:line="269" w:lineRule="auto"/>
      </w:pPr>
      <w:r>
        <w:t>DIP does not mean “every class must have an interface.” The point is to invert the dependency direction where detail-to-policy coupling would otherwise be harmful. Sometimes the abstraction can be an abstract class, functional interface, or even a small domain type wrapping a behavior.</w:t>
      </w:r>
    </w:p>
    <w:p>
      <w:pPr>
        <w:spacing w:after="100" w:line="269" w:lineRule="auto"/>
      </w:pPr>
      <w:r>
        <w:t>Creating an interface for a class with no alternative implementation, no external side effects, and no architectural boundary usually adds noise. Use DIP deliberately around seams: external systems, expensive dependencies, framework boundaries, time, randomness, identity generation, and business policies that deserve isolation.</w:t>
      </w:r>
    </w:p>
    <w:p>
      <w:pPr>
        <w:pStyle w:val="Heading2"/>
        <w:keepNext/>
      </w:pPr>
      <w:r>
        <w:t>DIP — detection checklist</w:t>
      </w:r>
    </w:p>
    <w:p>
      <w:pPr>
        <w:spacing w:after="100" w:line="269" w:lineRule="auto"/>
      </w:pPr>
      <w:r>
        <w:t>Smells include direct use of vendor SDKs inside use-case services, new keyword usage for infrastructure objects in policy classes, static utility calls for time or environment access, framework annotations spread across core domain classes, and tests that require database or HTTP infrastructure because dependencies are not inverted.</w:t>
      </w:r>
    </w:p>
    <w:p>
      <w:pPr>
        <w:spacing w:after="100" w:line="269" w:lineRule="auto"/>
      </w:pPr>
      <w:r>
        <w:t>A healthy DIP design often reveals itself in package structure: domain and application packages define abstractions; infrastructure packages implement them.</w:t>
      </w:r>
    </w:p>
    <w:p>
      <w:pPr>
        <w:pStyle w:val="Heading2"/>
        <w:keepNext/>
      </w:pPr>
      <w:r>
        <w:t>How the five principles work together</w:t>
      </w:r>
    </w:p>
    <w:p>
      <w:pPr>
        <w:spacing w:after="100" w:line="269" w:lineRule="auto"/>
      </w:pPr>
      <w:r>
        <w:t>SRP makes classes cohesive. OCP makes growth safer by directing change toward new extensions. LSP keeps those extensions behaviorally compatible. ISP keeps abstractions small enough for LSP to remain realistic. DIP places abstractions at the architectural boundaries where they protect policy from details.</w:t>
      </w:r>
    </w:p>
    <w:p>
      <w:pPr>
        <w:spacing w:after="100" w:line="269" w:lineRule="auto"/>
      </w:pPr>
      <w:r>
        <w:t>These principles reinforce one another. For example, once you split responsibilities well with SRP, it becomes easier to create focused interfaces with ISP. Focused interfaces make LSP easier because each contract is simpler and more truthful. Stable abstractions then support DIP and allow OCP-style extensions.</w:t>
      </w:r>
    </w:p>
    <w:p>
      <w:pPr>
        <w:spacing w:after="100" w:line="269" w:lineRule="auto"/>
      </w:pPr>
      <w:r>
        <w:t>When SOLID feels hard, it is often because the design is fighting the domain model. Revisit the business language, use cases, and boundaries rather than forcing more patterns into unclear requirements.</w:t>
      </w:r>
    </w:p>
    <w:p>
      <w:pPr>
        <w:pStyle w:val="Heading1"/>
        <w:keepNext/>
      </w:pPr>
      <w:r>
        <w:t>SOLID violations and how to detect them in code review</w:t>
      </w:r>
    </w:p>
    <w:p>
      <w:pPr>
        <w:spacing w:after="100" w:line="269" w:lineRule="auto"/>
      </w:pPr>
      <w:r>
        <w:t>For SRP, ask whether the unit has multiple stakeholders or unrelated reasons to change. For OCP, ask whether new features require editing a central conditional or coordinator. For LSP, ask whether every implementation truly keeps the behavioral promises of the abstraction. For ISP, ask whether clients depend on methods they do not need. For DIP, ask whether policy code depends directly on frameworks, vendors, or I/O details.</w:t>
      </w:r>
    </w:p>
    <w:p>
      <w:pPr>
        <w:spacing w:after="100" w:line="269" w:lineRule="auto"/>
      </w:pPr>
      <w:r>
        <w:t>Useful review heuristics include constructor width, class size trends, branch growth, frequency of instanceof or type-code switches, UnsupportedOperationException, imports of low-level libraries inside policy code, and the number of mocks required to test a class. None of these metrics are absolute, but together they reveal design pressure.</w:t>
      </w:r>
    </w:p>
    <w:p>
      <w:pPr>
        <w:spacing w:after="100" w:line="269" w:lineRule="auto"/>
      </w:pPr>
      <w:r>
        <w:t>Another excellent detector is change coupling. When unrelated tickets repeatedly modify the same class or interface, or when adding a feature requires edits in many distant modules, design boundaries are likely weak.</w:t>
      </w:r>
    </w:p>
    <w:p>
      <w:pPr>
        <w:pStyle w:val="Heading2"/>
        <w:keepNext/>
      </w:pPr>
      <w:r>
        <w:t>Operational smells that often map to SOLID problems</w:t>
      </w:r>
    </w:p>
    <w:p>
      <w:pPr>
        <w:spacing w:after="100" w:line="269" w:lineRule="auto"/>
      </w:pPr>
      <w:r>
        <w:t>Slow, fragile tests often indicate missing dependency inversion or too many responsibilities in one class. High merge conflict rates around central service files often indicate weak OCP and SRP. Incidents that happen only with one implementation behind a shared interface often point to LSP failures. Huge mocking setups in unit tests often reveal SRP and ISP issues. Frequent bug regressions after adding new case handling often signal OCP problems.</w:t>
      </w:r>
    </w:p>
    <w:p>
      <w:pPr>
        <w:spacing w:after="100" w:line="269" w:lineRule="auto"/>
      </w:pPr>
      <w:r>
        <w:t>On-call pain is architecture feedback. If simple changes are consistently stressful, that is often a design smell before it is a process smell.</w:t>
      </w:r>
    </w:p>
    <w:p>
      <w:pPr>
        <w:pStyle w:val="Heading1"/>
        <w:keepNext/>
      </w:pPr>
      <w:r>
        <w:t>SOLID in Spring Boot applications</w:t>
      </w:r>
    </w:p>
    <w:p>
      <w:pPr>
        <w:spacing w:after="100" w:line="269" w:lineRule="auto"/>
      </w:pPr>
      <w:r>
        <w:t>Spring Boot can either support or hide SOLID depending on how it is used. The framework makes dependency injection easy, but easy injection does not automatically create good boundaries. Many applications still end up with fat controllers, fat services, anaemic entities, giant repository interfaces, and application logic embedded directly in framework code.</w:t>
      </w:r>
    </w:p>
    <w:p>
      <w:pPr>
        <w:spacing w:after="100" w:line="269" w:lineRule="auto"/>
      </w:pPr>
      <w:r>
        <w:t>A SOLID-friendly Spring Boot structure usually contains: controllers for transport concerns, application services for use-case orchestration, domain services and entities for business rules, ports or interfaces at boundaries, and adapters for JPA, REST clients, messaging, and external systems. Configuration classes assemble the graph without turning the business core into a framework-bound object graph.</w:t>
      </w:r>
    </w:p>
    <w:p>
      <w:pPr>
        <w:spacing w:after="100" w:line="269" w:lineRule="auto"/>
      </w:pPr>
      <w:r>
        <w:t>Common practices include constructor injection, explicit packages by layer or feature, narrow interfaces for ports, event publication for optional side effects, and test slices that allow policy code to be tested with fakes rather than full infrastructure.</w:t>
      </w:r>
    </w:p>
    <w:p>
      <w:pPr>
        <w:pStyle w:val="Heading2"/>
        <w:keepNext/>
      </w:pPr>
      <w:r>
        <w:t>Spring Boot — controller design</w:t>
      </w:r>
    </w:p>
    <w:p>
      <w:pPr>
        <w:spacing w:after="100" w:line="269" w:lineRule="auto"/>
      </w:pPr>
      <w:r>
        <w:t>Controllers should handle HTTP-specific work: request binding, validation triggering, status codes, headers, and response mapping. They should not embed core business rules, transaction scripts with repository calls everywhere, or remote client orchestration logic. Moving those concerns into application services improves SRP and keeps controllers stable as the transport layer evolves.</w:t>
      </w:r>
    </w:p>
    <w:p>
      <w:pPr>
        <w:spacing w:after="100" w:line="269" w:lineRule="auto"/>
      </w:pPr>
      <w:r>
        <w:t>A thin controller also improves testability. Web tests can verify transport concerns, while service tests verify business behavior separately.</w:t>
      </w:r>
    </w:p>
    <w:p>
      <w:pPr>
        <w:pStyle w:val="Heading2"/>
        <w:keepNext/>
      </w:pPr>
      <w:r>
        <w:t>Spring Boot — service design</w:t>
      </w:r>
    </w:p>
    <w:p>
      <w:pPr>
        <w:spacing w:after="100" w:line="269" w:lineRule="auto"/>
      </w:pPr>
      <w:r>
        <w:t>Not every service should be a giant “business layer.” Separate use-case orchestration services from domain rule services and from integration adapters. For example, PlaceOrderService may orchestrate validation, inventory reservation, payment, and persistence through ports, while PriceCalculationService owns pricing logic and StripePaymentGatewayAdapter owns payment provider details.</w:t>
      </w:r>
    </w:p>
    <w:p>
      <w:pPr>
        <w:spacing w:after="100" w:line="269" w:lineRule="auto"/>
      </w:pPr>
      <w:r>
        <w:t>This keeps SRP and DIP strong. The service layer remains useful rather than becoming a monolithic dumping ground.</w:t>
      </w:r>
    </w:p>
    <w:p>
      <w:pPr>
        <w:pStyle w:val="Heading2"/>
        <w:keepNext/>
      </w:pPr>
      <w:r>
        <w:t>Spring Boot — repository and persistence design</w:t>
      </w:r>
    </w:p>
    <w:p>
      <w:pPr>
        <w:spacing w:after="100" w:line="269" w:lineRule="auto"/>
      </w:pPr>
      <w:r>
        <w:t>Spring Data repositories are convenient, but they can encourage leakage if used everywhere directly. One practical approach is to define repository ports in the application layer and adapt them with Spring Data implementations in infrastructure. Another acceptable approach in smaller applications is to inject repositories into services directly but maintain discipline so business services do not become query-construction containers.</w:t>
      </w:r>
    </w:p>
    <w:p>
      <w:pPr>
        <w:spacing w:after="100" w:line="269" w:lineRule="auto"/>
      </w:pPr>
      <w:r>
        <w:t>Avoid overloading repository interfaces with unrelated responsibilities like export, reporting, caching, and search concerns all in one place. ISP still matters at the persistence boundary.</w:t>
      </w:r>
    </w:p>
    <w:p>
      <w:pPr>
        <w:pStyle w:val="Heading2"/>
        <w:keepNext/>
      </w:pPr>
      <w:r>
        <w:t>Spring Boot — events and OCP</w:t>
      </w:r>
    </w:p>
    <w:p>
      <w:pPr>
        <w:spacing w:after="100" w:line="269" w:lineRule="auto"/>
      </w:pPr>
      <w:r>
        <w:t>Spring’s event model can be used carefully to extend behavior without editing core workflows. Publishing OrderPlacedEvent and handling it in separate listeners for analytics, audit, and notifications is often cleaner than stacking more side effects into a single order placement service.</w:t>
      </w:r>
    </w:p>
    <w:p>
      <w:pPr>
        <w:spacing w:after="100" w:line="269" w:lineRule="auto"/>
      </w:pPr>
      <w:r>
        <w:t>Be careful, though: event-driven extension can hide control flow. Use it where loose coupling is valuable and side effects are truly separate concerns, not as an excuse to make the system harder to reason about.</w:t>
      </w:r>
    </w:p>
    <w:p>
      <w:pPr>
        <w:pStyle w:val="Heading2"/>
        <w:keepNext/>
      </w:pPr>
      <w:r>
        <w:t>Spring Boot — configuration and DIP</w:t>
      </w:r>
    </w:p>
    <w:p>
      <w:pPr>
        <w:spacing w:after="100" w:line="269" w:lineRule="auto"/>
      </w:pPr>
      <w:r>
        <w:t>Configuration is where details should be wired, not where policy should live. Use @Configuration classes or component scanning to bind interfaces to implementations. Keep environment properties and bean assembly away from business rules. This makes the dependency direction explicit: application policy depends on abstractions, while infrastructure details are plugged in by configuration.</w:t>
      </w:r>
    </w:p>
    <w:p>
      <w:pPr>
        <w:spacing w:after="100" w:line="269" w:lineRule="auto"/>
      </w:pPr>
      <w:r>
        <w:t>In tests, replace adapters with fakes or test doubles by wiring alternative beans or constructing services directly.</w:t>
      </w:r>
    </w:p>
    <w:p>
      <w:pPr>
        <w:pStyle w:val="Heading2"/>
        <w:keepNext/>
      </w:pPr>
      <w:r>
        <w:t>Spring Boot — package organization example</w:t>
      </w:r>
    </w:p>
    <w:p>
      <w:pPr>
        <w:spacing w:after="100" w:line="269" w:lineRule="auto"/>
      </w:pPr>
      <w:r>
        <w:t>A feature-oriented structure often works well: order/controller, order/application, order/domain, order/infrastructure. Another common structure is application/domain/infrastructure cross-cut by bounded context. The key is that low-level details should not dominate the policy code path.</w:t>
      </w:r>
    </w:p>
    <w:p>
      <w:pPr>
        <w:spacing w:after="100" w:line="269" w:lineRule="auto"/>
      </w:pPr>
      <w:r>
        <w:t>Regardless of package style, strive for one-way dependency flow from outer layers into inner abstractions and from details toward defined ports.</w:t>
      </w:r>
    </w:p>
    <w:p>
      <w:pPr>
        <w:pStyle w:val="Heading1"/>
        <w:keepNext/>
      </w:pPr>
      <w:r>
        <w:t>When SOLID goes too far</w:t>
      </w:r>
    </w:p>
    <w:p>
      <w:pPr>
        <w:spacing w:after="100" w:line="269" w:lineRule="auto"/>
      </w:pPr>
      <w:r>
        <w:t>Over-application of SOLID creates abstraction debt. Teams sometimes introduce interfaces for everything, factories for trivial constructors, strategies where a simple conditional would be clearer, and deep package hierarchies that make reading one use case feel like navigating a maze. This can slow development and increase cognitive load without improving changeability.</w:t>
      </w:r>
    </w:p>
    <w:p>
      <w:pPr>
        <w:spacing w:after="100" w:line="269" w:lineRule="auto"/>
      </w:pPr>
      <w:r>
        <w:t>A good design is not the one with the most abstractions. It is the one that makes current requirements clear and likely future changes safe. Premature generalization is just another form of poor design.</w:t>
      </w:r>
    </w:p>
    <w:p>
      <w:pPr>
        <w:pStyle w:val="Heading2"/>
        <w:keepNext/>
      </w:pPr>
      <w:r>
        <w:t>Symptoms of over-abstraction</w:t>
      </w:r>
    </w:p>
    <w:p>
      <w:pPr>
        <w:spacing w:after="100" w:line="269" w:lineRule="auto"/>
      </w:pPr>
      <w:r>
        <w:t>Single-implementation interfaces everywhere with no architectural boundary or testing need. Tiny wrapper classes that only forward one call. Excessive indirection where developers must open six files to understand one rule. Generic names like AbstractProcessorFactoryStrategy that hide the real domain language. Plugin architectures for behavior that has not changed in years.</w:t>
      </w:r>
    </w:p>
    <w:p>
      <w:pPr>
        <w:spacing w:after="100" w:line="269" w:lineRule="auto"/>
      </w:pPr>
      <w:r>
        <w:t>Another symptom is when a newcomer can no longer trace a workflow linearly because every step is hidden behind a level of “flexibility” the system does not actually use.</w:t>
      </w:r>
    </w:p>
    <w:p>
      <w:pPr>
        <w:pStyle w:val="Heading2"/>
        <w:keepNext/>
      </w:pPr>
      <w:r>
        <w:t>How to avoid overdoing SOLID</w:t>
      </w:r>
    </w:p>
    <w:p>
      <w:pPr>
        <w:spacing w:after="100" w:line="269" w:lineRule="auto"/>
      </w:pPr>
      <w:r>
        <w:t>Start with clear, direct code. Abstract when you see actual variation, repeated change pressure, or a meaningful boundary around an external detail. Keep interfaces named in domain language. Prefer one level of indirection that buys testability or decoupling over three levels added “just in case.”</w:t>
      </w:r>
    </w:p>
    <w:p>
      <w:pPr>
        <w:spacing w:after="100" w:line="269" w:lineRule="auto"/>
      </w:pPr>
      <w:r>
        <w:t>Ask what pain the abstraction removes. If the answer is vague future-proofing, be skeptical. If the answer is safer provider swaps, isolated business tests, or localizing likely policy change, the abstraction is probably earning its keep.</w:t>
      </w:r>
    </w:p>
    <w:p>
      <w:pPr>
        <w:spacing w:after="100" w:line="269" w:lineRule="auto"/>
      </w:pPr>
      <w:r>
        <w:t>Refactor toward SOLID gradually. Do not attempt a pattern-heavy redesign before you understand the change history of the codebase.</w:t>
      </w:r>
    </w:p>
    <w:p>
      <w:pPr>
        <w:pStyle w:val="Heading2"/>
        <w:keepNext/>
      </w:pPr>
      <w:r>
        <w:t>Anti-pattern map: common violations by principle</w:t>
      </w:r>
    </w:p>
    <w:p>
      <w:pPr>
        <w:spacing w:after="100" w:line="269" w:lineRule="auto"/>
      </w:pPr>
      <w:r>
        <w:t>SRP anti-patterns: God Object, Blob Service, Utility Dump, Transaction Script overload. OCP anti-patterns: giant switch, feature branching explosion, central registry that must be edited for every new case. LSP anti-patterns: inheritance for code reuse only, throwing UnsupportedOperationException, hidden precondition strengthening. ISP anti-patterns: fat interfaces, “one service to rule them all,” broad client contracts. DIP anti-patterns: business logic glued directly to frameworks, vendor APIs, statics for time or environment, hard-coded constructors of details.</w:t>
      </w:r>
    </w:p>
    <w:p>
      <w:pPr>
        <w:spacing w:after="100" w:line="269" w:lineRule="auto"/>
      </w:pPr>
      <w:r>
        <w:t>Learning to name these anti-patterns helps teams discuss design problems precisely during review and refactoring.</w:t>
      </w:r>
    </w:p>
    <w:p>
      <w:pPr>
        <w:pStyle w:val="Heading1"/>
        <w:keepNext/>
      </w:pPr>
      <w:r>
        <w:t>Refactoring playbook: from non-SOLID to SOLID</w:t>
      </w:r>
    </w:p>
    <w:p>
      <w:pPr>
        <w:spacing w:after="100" w:line="269" w:lineRule="auto"/>
      </w:pPr>
      <w:r>
        <w:t>Step 1: identify the use case and the true business policy. Step 2: separate orchestration from side effects. Step 3: isolate external details behind ports or focused collaborators. Step 4: split interfaces by capability and consumer. Step 5: replace growing type-code conditionals with strategies or handlers when change pressure justifies it. Step 6: add contract tests for implementations behind shared abstractions. Step 7: simplify again wherever abstraction no longer pays for itself.</w:t>
      </w:r>
    </w:p>
    <w:p>
      <w:pPr>
        <w:spacing w:after="100" w:line="269" w:lineRule="auto"/>
      </w:pPr>
      <w:r>
        <w:t>This process should be iterative. Large-bang refactors are risky. Move one seam at a time and stabilize with tests.</w:t>
      </w:r>
    </w:p>
    <w:p>
      <w:pPr>
        <w:pStyle w:val="Heading2"/>
        <w:keepNext/>
      </w:pPr>
      <w:r>
        <w:t>Comprehensive example: order placement in a non-SOLID design</w:t>
      </w:r>
    </w:p>
    <w:p>
      <w:pPr>
        <w:spacing w:after="100" w:line="269" w:lineRule="auto"/>
      </w:pPr>
      <w:r>
        <w:t>Imagine a single OrderController that validates input, checks inventory with RestTemplate, calculates discounts, persists through JPA repository calls, charges payment through a vendor SDK, sends email, publishes Kafka messages, and formats an API response. This violates nearly every principle: SRP because everything is mixed, OCP because new discount types and payment methods require edits to central logic, ISP because callers depend on a giant service façade, DIP because core logic depends on concrete frameworks and vendors, and potentially LSP if abstractions are too broad and implementations behave differently.</w:t>
      </w:r>
    </w:p>
    <w:p>
      <w:pPr>
        <w:spacing w:after="100" w:line="269" w:lineRule="auto"/>
      </w:pPr>
      <w:r>
        <w:t>Such code often looks productive early because everything is in one place. Later it becomes fragile, hard to test, and politically difficult to change because too many responsibilities converge in the same file.</w:t>
      </w:r>
    </w:p>
    <w:p>
      <w:pPr>
        <w:pStyle w:val="Heading2"/>
        <w:keepNext/>
      </w:pPr>
      <w:r>
        <w:t>Comprehensive example: order placement in a SOLID-oriented design</w:t>
      </w:r>
    </w:p>
    <w:p>
      <w:pPr>
        <w:spacing w:after="100" w:line="269" w:lineRule="auto"/>
      </w:pPr>
      <w:r>
        <w:t>A better design might use OrderController for HTTP mapping, PlaceOrderUseCase for orchestration, OrderValidator and PriceCalculator for domain rules, PaymentGateway and InventoryGateway ports for external systems, OrderRepositoryPort for persistence, and OrderPlacedEvent for optional side effects like analytics and notifications. Each adapter lives in infrastructure. The use case depends on abstractions only.</w:t>
      </w:r>
    </w:p>
    <w:p>
      <w:pPr>
        <w:spacing w:after="100" w:line="269" w:lineRule="auto"/>
      </w:pPr>
      <w:r>
        <w:t>Now changes localize naturally. Add a new payment provider by implementing PaymentGateway. Add post-order analytics with a new event listener. Change discount policy inside PriceCalculator or dedicated strategy objects. The workflow remains understandable without becoming rigid.</w:t>
      </w:r>
    </w:p>
    <w:p>
      <w:pPr>
        <w:pStyle w:val="Heading2"/>
        <w:keepNext/>
      </w:pPr>
      <w:r>
        <w:t>Testing SOLID designs</w:t>
      </w:r>
    </w:p>
    <w:p>
      <w:pPr>
        <w:spacing w:after="100" w:line="269" w:lineRule="auto"/>
      </w:pPr>
      <w:r>
        <w:t>SRP-friendly classes can be tested narrowly against one concern. OCP designs need extension tests for new strategies plus coordinator tests. LSP designs benefit from contract test suites run against every implementation. ISP reduces mocking because clients depend on smaller contracts. DIP makes fast unit tests possible because business services can run with fakes instead of databases and network calls.</w:t>
      </w:r>
    </w:p>
    <w:p>
      <w:pPr>
        <w:spacing w:after="100" w:line="269" w:lineRule="auto"/>
      </w:pPr>
      <w:r>
        <w:t>A powerful practice is to define abstract contract tests for an interface and run them for each implementation. This turns LSP from theory into executable verification.</w:t>
      </w:r>
    </w:p>
    <w:p>
      <w:pPr>
        <w:pStyle w:val="Heading2"/>
        <w:keepNext/>
      </w:pPr>
      <w:r>
        <w:t>Interview and exam framing</w:t>
      </w:r>
    </w:p>
    <w:p>
      <w:pPr>
        <w:spacing w:after="100" w:line="269" w:lineRule="auto"/>
      </w:pPr>
      <w:r>
        <w:t>When asked about SOLID in interviews or coursework, avoid merely reciting definitions. Explain the changeability problem each principle addresses, provide a realistic code smell, show a refactoring direction, and discuss trade-offs. For Spring Boot, mention constructor injection, ports and adapters, event-driven extension, thin controllers, and careful avoidance of over-engineering.</w:t>
      </w:r>
    </w:p>
    <w:p>
      <w:pPr>
        <w:spacing w:after="100" w:line="269" w:lineRule="auto"/>
      </w:pPr>
      <w:r>
        <w:t>Strong answers sound like engineering judgment, not memorized slogans.</w:t>
      </w:r>
    </w:p>
    <w:p>
      <w:pPr>
        <w:pStyle w:val="Heading2"/>
        <w:keepNext/>
      </w:pPr>
      <w:r>
        <w:t>Key takeaways</w:t>
      </w:r>
    </w:p>
    <w:p>
      <w:pPr>
        <w:spacing w:after="100" w:line="269" w:lineRule="auto"/>
      </w:pPr>
      <w:r>
        <w:t>Single Responsibility is about cohesive reasons to change. Open/Closed is about stable cores with safe extension points. Liskov Substitution is about truthful abstractions and behavioral compatibility. Interface Segregation is about client-focused contracts. Dependency Inversion is about protecting policy from details. Together they improve maintainability, testability, and evolvability.</w:t>
      </w:r>
    </w:p>
    <w:p>
      <w:pPr>
        <w:spacing w:after="100" w:line="269" w:lineRule="auto"/>
      </w:pPr>
      <w:r>
        <w:t>But SOLID is not a law that overrides simplicity. The best design balances clarity today with flexibility where change is likely tomorrow. Use SOLID to reduce friction, not to decorate the codebase with patterns.</w:t>
      </w:r>
    </w:p>
    <w:p>
      <w:pPr>
        <w:pStyle w:val="Heading1"/>
        <w:keepNext/>
      </w:pPr>
      <w:r>
        <w:t>Appendix A — quick reference table</w:t>
      </w:r>
    </w:p>
    <w:p>
      <w:pPr>
        <w:spacing w:after="100" w:line="269" w:lineRule="auto"/>
      </w:pPr>
      <w:r>
        <w:t>Use this appendix for rapid revision. SRP asks: does this unit have one reason to change? OCP asks: can I add new behavior mostly by adding code instead of editing stable code? LSP asks: can every implementation truly replace the abstraction without surprising clients? ISP asks: are clients forced to depend on methods they do not need? DIP asks: does policy depend on abstractions while details plug in from outside?</w:t>
      </w:r>
    </w:p>
    <w:p>
      <w:pPr>
        <w:pStyle w:val="Heading1"/>
        <w:keepNext/>
      </w:pPr>
      <w:r>
        <w:t>Appendix B — review checklist</w:t>
      </w:r>
    </w:p>
    <w:p>
      <w:pPr>
        <w:spacing w:after="100" w:line="269" w:lineRule="auto"/>
      </w:pPr>
      <w:r>
        <w:t>Before merging a feature, ask: Did I add a new conditional to a central service when a strategy or handler would better isolate variation? Did I widen an interface for one client instead of creating a focused contract? Did I inject vendor details into policy code? Did I add a subclass that cannot honestly preserve the base behavior? Did I create abstractions that solve a real problem or just future anxiety?</w:t>
      </w:r>
    </w:p>
    <w:p>
      <w:pPr>
        <w:pStyle w:val="Heading2"/>
      </w:pPr>
      <w:r>
        <w:t>Principle-by-principle revision table</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val="true"/>
        </w:trPr>
        <w:tc>
          <w:tcPr>
            <w:tcW w:type="dxa" w:w="864"/>
            <w:shd w:fill="D9EAF7"/>
            <w:tcMar>
              <w:top w:w="90" w:type="dxa"/>
              <w:start w:w="90" w:type="dxa"/>
              <w:bottom w:w="90" w:type="dxa"/>
              <w:end w:w="90" w:type="dxa"/>
            </w:tcMar>
          </w:tcPr>
          <w:p>
            <w:pPr>
              <w:jc w:val="center"/>
            </w:pPr>
            <w:r>
              <w:rPr>
                <w:b/>
              </w:rPr>
              <w:t>#</w:t>
            </w:r>
          </w:p>
        </w:tc>
        <w:tc>
          <w:tcPr>
            <w:tcW w:type="dxa" w:w="1800"/>
            <w:shd w:fill="D9EAF7"/>
            <w:tcMar>
              <w:top w:w="90" w:type="dxa"/>
              <w:start w:w="90" w:type="dxa"/>
              <w:bottom w:w="90" w:type="dxa"/>
              <w:end w:w="90" w:type="dxa"/>
            </w:tcMar>
          </w:tcPr>
          <w:p>
            <w:pPr>
              <w:jc w:val="center"/>
            </w:pPr>
            <w:r>
              <w:rPr>
                <w:b/>
              </w:rPr>
              <w:t>Principle</w:t>
            </w:r>
          </w:p>
        </w:tc>
        <w:tc>
          <w:tcPr>
            <w:tcW w:type="dxa" w:w="1944"/>
            <w:shd w:fill="D9EAF7"/>
            <w:tcMar>
              <w:top w:w="90" w:type="dxa"/>
              <w:start w:w="90" w:type="dxa"/>
              <w:bottom w:w="90" w:type="dxa"/>
              <w:end w:w="90" w:type="dxa"/>
            </w:tcMar>
          </w:tcPr>
          <w:p>
            <w:pPr>
              <w:jc w:val="center"/>
            </w:pPr>
            <w:r>
              <w:rPr>
                <w:b/>
              </w:rPr>
              <w:t>Ask this question</w:t>
            </w:r>
          </w:p>
        </w:tc>
        <w:tc>
          <w:tcPr>
            <w:tcW w:type="dxa" w:w="1800"/>
            <w:shd w:fill="D9EAF7"/>
            <w:tcMar>
              <w:top w:w="90" w:type="dxa"/>
              <w:start w:w="90" w:type="dxa"/>
              <w:bottom w:w="90" w:type="dxa"/>
              <w:end w:w="90" w:type="dxa"/>
            </w:tcMar>
          </w:tcPr>
          <w:p>
            <w:pPr>
              <w:jc w:val="center"/>
            </w:pPr>
            <w:r>
              <w:rPr>
                <w:b/>
              </w:rPr>
              <w:t>What usually breaks</w:t>
            </w:r>
          </w:p>
        </w:tc>
        <w:tc>
          <w:tcPr>
            <w:tcW w:type="dxa" w:w="2088"/>
            <w:shd w:fill="D9EAF7"/>
            <w:tcMar>
              <w:top w:w="90" w:type="dxa"/>
              <w:start w:w="90" w:type="dxa"/>
              <w:bottom w:w="90" w:type="dxa"/>
              <w:end w:w="90" w:type="dxa"/>
            </w:tcMar>
          </w:tcPr>
          <w:p>
            <w:pPr>
              <w:jc w:val="center"/>
            </w:pPr>
            <w:r>
              <w:rPr>
                <w:b/>
              </w:rPr>
              <w:t>Preferred tools</w:t>
            </w:r>
          </w:p>
        </w:tc>
        <w:tc>
          <w:tcPr>
            <w:tcW w:type="dxa" w:w="1800"/>
            <w:shd w:fill="D9EAF7"/>
            <w:tcMar>
              <w:top w:w="90" w:type="dxa"/>
              <w:start w:w="90" w:type="dxa"/>
              <w:bottom w:w="90" w:type="dxa"/>
              <w:end w:w="90" w:type="dxa"/>
            </w:tcMar>
          </w:tcPr>
          <w:p>
            <w:pPr>
              <w:jc w:val="center"/>
            </w:pPr>
            <w:r>
              <w:rPr>
                <w:b/>
              </w:rPr>
              <w:t>Watch out for</w:t>
            </w:r>
          </w:p>
        </w:tc>
      </w:tr>
      <w:tr>
        <w:tc>
          <w:tcPr>
            <w:tcW w:type="dxa" w:w="1656"/>
            <w:tcMar>
              <w:top w:w="80" w:type="dxa"/>
              <w:start w:w="90" w:type="dxa"/>
              <w:bottom w:w="80" w:type="dxa"/>
              <w:end w:w="90" w:type="dxa"/>
            </w:tcMar>
          </w:tcPr>
          <w:p>
            <w:pPr>
              <w:spacing w:after="20"/>
              <w:jc w:val="center"/>
            </w:pPr>
            <w:r>
              <w:t>1</w:t>
            </w:r>
          </w:p>
        </w:tc>
        <w:tc>
          <w:tcPr>
            <w:tcW w:type="dxa" w:w="1656"/>
            <w:tcMar>
              <w:top w:w="80" w:type="dxa"/>
              <w:start w:w="90" w:type="dxa"/>
              <w:bottom w:w="80" w:type="dxa"/>
              <w:end w:w="90" w:type="dxa"/>
            </w:tcMar>
          </w:tcPr>
          <w:p>
            <w:pPr>
              <w:spacing w:after="20"/>
              <w:jc w:val="left"/>
            </w:pPr>
            <w:r>
              <w:t>SRP</w:t>
            </w:r>
          </w:p>
        </w:tc>
        <w:tc>
          <w:tcPr>
            <w:tcW w:type="dxa" w:w="1656"/>
            <w:tcMar>
              <w:top w:w="80" w:type="dxa"/>
              <w:start w:w="90" w:type="dxa"/>
              <w:bottom w:w="80" w:type="dxa"/>
              <w:end w:w="90" w:type="dxa"/>
            </w:tcMar>
          </w:tcPr>
          <w:p>
            <w:pPr>
              <w:spacing w:after="20"/>
              <w:jc w:val="left"/>
            </w:pPr>
            <w:r>
              <w:t>One reason to change?</w:t>
            </w:r>
          </w:p>
        </w:tc>
        <w:tc>
          <w:tcPr>
            <w:tcW w:type="dxa" w:w="1656"/>
            <w:tcMar>
              <w:top w:w="80" w:type="dxa"/>
              <w:start w:w="90" w:type="dxa"/>
              <w:bottom w:w="80" w:type="dxa"/>
              <w:end w:w="90" w:type="dxa"/>
            </w:tcMar>
          </w:tcPr>
          <w:p>
            <w:pPr>
              <w:spacing w:after="20"/>
              <w:jc w:val="left"/>
            </w:pPr>
            <w:r>
              <w:t>Mixed policy + side effects</w:t>
            </w:r>
          </w:p>
        </w:tc>
        <w:tc>
          <w:tcPr>
            <w:tcW w:type="dxa" w:w="1656"/>
            <w:tcMar>
              <w:top w:w="80" w:type="dxa"/>
              <w:start w:w="90" w:type="dxa"/>
              <w:bottom w:w="80" w:type="dxa"/>
              <w:end w:w="90" w:type="dxa"/>
            </w:tcMar>
          </w:tcPr>
          <w:p>
            <w:pPr>
              <w:spacing w:after="20"/>
              <w:jc w:val="left"/>
            </w:pPr>
            <w:r>
              <w:t>Extract collaborators</w:t>
            </w:r>
          </w:p>
        </w:tc>
        <w:tc>
          <w:tcPr>
            <w:tcW w:type="dxa" w:w="1656"/>
            <w:tcMar>
              <w:top w:w="80" w:type="dxa"/>
              <w:start w:w="90" w:type="dxa"/>
              <w:bottom w:w="80" w:type="dxa"/>
              <w:end w:w="90" w:type="dxa"/>
            </w:tcMar>
          </w:tcPr>
          <w:p>
            <w:pPr>
              <w:spacing w:after="20"/>
              <w:jc w:val="left"/>
            </w:pPr>
            <w:r>
              <w:t>Too many tiny classes</w:t>
            </w:r>
          </w:p>
        </w:tc>
      </w:tr>
      <w:tr>
        <w:tc>
          <w:tcPr>
            <w:tcW w:type="dxa" w:w="1656"/>
            <w:tcMar>
              <w:top w:w="80" w:type="dxa"/>
              <w:start w:w="90" w:type="dxa"/>
              <w:bottom w:w="80" w:type="dxa"/>
              <w:end w:w="90" w:type="dxa"/>
            </w:tcMar>
          </w:tcPr>
          <w:p>
            <w:pPr>
              <w:spacing w:after="20"/>
              <w:jc w:val="center"/>
            </w:pPr>
            <w:r>
              <w:t>2</w:t>
            </w:r>
          </w:p>
        </w:tc>
        <w:tc>
          <w:tcPr>
            <w:tcW w:type="dxa" w:w="1656"/>
            <w:tcMar>
              <w:top w:w="80" w:type="dxa"/>
              <w:start w:w="90" w:type="dxa"/>
              <w:bottom w:w="80" w:type="dxa"/>
              <w:end w:w="90" w:type="dxa"/>
            </w:tcMar>
          </w:tcPr>
          <w:p>
            <w:pPr>
              <w:spacing w:after="20"/>
              <w:jc w:val="left"/>
            </w:pPr>
            <w:r>
              <w:t>OCP</w:t>
            </w:r>
          </w:p>
        </w:tc>
        <w:tc>
          <w:tcPr>
            <w:tcW w:type="dxa" w:w="1656"/>
            <w:tcMar>
              <w:top w:w="80" w:type="dxa"/>
              <w:start w:w="90" w:type="dxa"/>
              <w:bottom w:w="80" w:type="dxa"/>
              <w:end w:w="90" w:type="dxa"/>
            </w:tcMar>
          </w:tcPr>
          <w:p>
            <w:pPr>
              <w:spacing w:after="20"/>
              <w:jc w:val="left"/>
            </w:pPr>
            <w:r>
              <w:t>Can new behavior be added locally?</w:t>
            </w:r>
          </w:p>
        </w:tc>
        <w:tc>
          <w:tcPr>
            <w:tcW w:type="dxa" w:w="1656"/>
            <w:tcMar>
              <w:top w:w="80" w:type="dxa"/>
              <w:start w:w="90" w:type="dxa"/>
              <w:bottom w:w="80" w:type="dxa"/>
              <w:end w:w="90" w:type="dxa"/>
            </w:tcMar>
          </w:tcPr>
          <w:p>
            <w:pPr>
              <w:spacing w:after="20"/>
              <w:jc w:val="left"/>
            </w:pPr>
            <w:r>
              <w:t>Growing switch statements</w:t>
            </w:r>
          </w:p>
        </w:tc>
        <w:tc>
          <w:tcPr>
            <w:tcW w:type="dxa" w:w="1656"/>
            <w:tcMar>
              <w:top w:w="80" w:type="dxa"/>
              <w:start w:w="90" w:type="dxa"/>
              <w:bottom w:w="80" w:type="dxa"/>
              <w:end w:w="90" w:type="dxa"/>
            </w:tcMar>
          </w:tcPr>
          <w:p>
            <w:pPr>
              <w:spacing w:after="20"/>
              <w:jc w:val="left"/>
            </w:pPr>
            <w:r>
              <w:t>Strategy/handler/event</w:t>
            </w:r>
          </w:p>
        </w:tc>
        <w:tc>
          <w:tcPr>
            <w:tcW w:type="dxa" w:w="1656"/>
            <w:tcMar>
              <w:top w:w="80" w:type="dxa"/>
              <w:start w:w="90" w:type="dxa"/>
              <w:bottom w:w="80" w:type="dxa"/>
              <w:end w:w="90" w:type="dxa"/>
            </w:tcMar>
          </w:tcPr>
          <w:p>
            <w:pPr>
              <w:spacing w:after="20"/>
              <w:jc w:val="left"/>
            </w:pPr>
            <w:r>
              <w:t>Premature plugin design</w:t>
            </w:r>
          </w:p>
        </w:tc>
      </w:tr>
      <w:tr>
        <w:tc>
          <w:tcPr>
            <w:tcW w:type="dxa" w:w="1656"/>
            <w:tcMar>
              <w:top w:w="80" w:type="dxa"/>
              <w:start w:w="90" w:type="dxa"/>
              <w:bottom w:w="80" w:type="dxa"/>
              <w:end w:w="90" w:type="dxa"/>
            </w:tcMar>
          </w:tcPr>
          <w:p>
            <w:pPr>
              <w:spacing w:after="20"/>
              <w:jc w:val="center"/>
            </w:pPr>
            <w:r>
              <w:t>3</w:t>
            </w:r>
          </w:p>
        </w:tc>
        <w:tc>
          <w:tcPr>
            <w:tcW w:type="dxa" w:w="1656"/>
            <w:tcMar>
              <w:top w:w="80" w:type="dxa"/>
              <w:start w:w="90" w:type="dxa"/>
              <w:bottom w:w="80" w:type="dxa"/>
              <w:end w:w="90" w:type="dxa"/>
            </w:tcMar>
          </w:tcPr>
          <w:p>
            <w:pPr>
              <w:spacing w:after="20"/>
              <w:jc w:val="left"/>
            </w:pPr>
            <w:r>
              <w:t>LSP</w:t>
            </w:r>
          </w:p>
        </w:tc>
        <w:tc>
          <w:tcPr>
            <w:tcW w:type="dxa" w:w="1656"/>
            <w:tcMar>
              <w:top w:w="80" w:type="dxa"/>
              <w:start w:w="90" w:type="dxa"/>
              <w:bottom w:w="80" w:type="dxa"/>
              <w:end w:w="90" w:type="dxa"/>
            </w:tcMar>
          </w:tcPr>
          <w:p>
            <w:pPr>
              <w:spacing w:after="20"/>
              <w:jc w:val="left"/>
            </w:pPr>
            <w:r>
              <w:t>Can any subtype replace the base?</w:t>
            </w:r>
          </w:p>
        </w:tc>
        <w:tc>
          <w:tcPr>
            <w:tcW w:type="dxa" w:w="1656"/>
            <w:tcMar>
              <w:top w:w="80" w:type="dxa"/>
              <w:start w:w="90" w:type="dxa"/>
              <w:bottom w:w="80" w:type="dxa"/>
              <w:end w:w="90" w:type="dxa"/>
            </w:tcMar>
          </w:tcPr>
          <w:p>
            <w:pPr>
              <w:spacing w:after="20"/>
              <w:jc w:val="left"/>
            </w:pPr>
            <w:r>
              <w:t>Surprising behavior</w:t>
            </w:r>
          </w:p>
        </w:tc>
        <w:tc>
          <w:tcPr>
            <w:tcW w:type="dxa" w:w="1656"/>
            <w:tcMar>
              <w:top w:w="80" w:type="dxa"/>
              <w:start w:w="90" w:type="dxa"/>
              <w:bottom w:w="80" w:type="dxa"/>
              <w:end w:w="90" w:type="dxa"/>
            </w:tcMar>
          </w:tcPr>
          <w:p>
            <w:pPr>
              <w:spacing w:after="20"/>
              <w:jc w:val="left"/>
            </w:pPr>
            <w:r>
              <w:t>Contract tests</w:t>
            </w:r>
          </w:p>
        </w:tc>
        <w:tc>
          <w:tcPr>
            <w:tcW w:type="dxa" w:w="1656"/>
            <w:tcMar>
              <w:top w:w="80" w:type="dxa"/>
              <w:start w:w="90" w:type="dxa"/>
              <w:bottom w:w="80" w:type="dxa"/>
              <w:end w:w="90" w:type="dxa"/>
            </w:tcMar>
          </w:tcPr>
          <w:p>
            <w:pPr>
              <w:spacing w:after="20"/>
              <w:jc w:val="left"/>
            </w:pPr>
            <w:r>
              <w:t>Inheritance for reuse only</w:t>
            </w:r>
          </w:p>
        </w:tc>
      </w:tr>
      <w:tr>
        <w:tc>
          <w:tcPr>
            <w:tcW w:type="dxa" w:w="1656"/>
            <w:tcMar>
              <w:top w:w="80" w:type="dxa"/>
              <w:start w:w="90" w:type="dxa"/>
              <w:bottom w:w="80" w:type="dxa"/>
              <w:end w:w="90" w:type="dxa"/>
            </w:tcMar>
          </w:tcPr>
          <w:p>
            <w:pPr>
              <w:spacing w:after="20"/>
              <w:jc w:val="center"/>
            </w:pPr>
            <w:r>
              <w:t>4</w:t>
            </w:r>
          </w:p>
        </w:tc>
        <w:tc>
          <w:tcPr>
            <w:tcW w:type="dxa" w:w="1656"/>
            <w:tcMar>
              <w:top w:w="80" w:type="dxa"/>
              <w:start w:w="90" w:type="dxa"/>
              <w:bottom w:w="80" w:type="dxa"/>
              <w:end w:w="90" w:type="dxa"/>
            </w:tcMar>
          </w:tcPr>
          <w:p>
            <w:pPr>
              <w:spacing w:after="20"/>
              <w:jc w:val="left"/>
            </w:pPr>
            <w:r>
              <w:t>ISP</w:t>
            </w:r>
          </w:p>
        </w:tc>
        <w:tc>
          <w:tcPr>
            <w:tcW w:type="dxa" w:w="1656"/>
            <w:tcMar>
              <w:top w:w="80" w:type="dxa"/>
              <w:start w:w="90" w:type="dxa"/>
              <w:bottom w:w="80" w:type="dxa"/>
              <w:end w:w="90" w:type="dxa"/>
            </w:tcMar>
          </w:tcPr>
          <w:p>
            <w:pPr>
              <w:spacing w:after="20"/>
              <w:jc w:val="left"/>
            </w:pPr>
            <w:r>
              <w:t>Does each client use the whole interface?</w:t>
            </w:r>
          </w:p>
        </w:tc>
        <w:tc>
          <w:tcPr>
            <w:tcW w:type="dxa" w:w="1656"/>
            <w:tcMar>
              <w:top w:w="80" w:type="dxa"/>
              <w:start w:w="90" w:type="dxa"/>
              <w:bottom w:w="80" w:type="dxa"/>
              <w:end w:w="90" w:type="dxa"/>
            </w:tcMar>
          </w:tcPr>
          <w:p>
            <w:pPr>
              <w:spacing w:after="20"/>
              <w:jc w:val="left"/>
            </w:pPr>
            <w:r>
              <w:t>Fat contracts</w:t>
            </w:r>
          </w:p>
        </w:tc>
        <w:tc>
          <w:tcPr>
            <w:tcW w:type="dxa" w:w="1656"/>
            <w:tcMar>
              <w:top w:w="80" w:type="dxa"/>
              <w:start w:w="90" w:type="dxa"/>
              <w:bottom w:w="80" w:type="dxa"/>
              <w:end w:w="90" w:type="dxa"/>
            </w:tcMar>
          </w:tcPr>
          <w:p>
            <w:pPr>
              <w:spacing w:after="20"/>
              <w:jc w:val="left"/>
            </w:pPr>
            <w:r>
              <w:t>Split by capability</w:t>
            </w:r>
          </w:p>
        </w:tc>
        <w:tc>
          <w:tcPr>
            <w:tcW w:type="dxa" w:w="1656"/>
            <w:tcMar>
              <w:top w:w="80" w:type="dxa"/>
              <w:start w:w="90" w:type="dxa"/>
              <w:bottom w:w="80" w:type="dxa"/>
              <w:end w:w="90" w:type="dxa"/>
            </w:tcMar>
          </w:tcPr>
          <w:p>
            <w:pPr>
              <w:spacing w:after="20"/>
              <w:jc w:val="left"/>
            </w:pPr>
            <w:r>
              <w:t>Fragmenting too early</w:t>
            </w:r>
          </w:p>
        </w:tc>
      </w:tr>
      <w:tr>
        <w:tc>
          <w:tcPr>
            <w:tcW w:type="dxa" w:w="1656"/>
            <w:tcMar>
              <w:top w:w="80" w:type="dxa"/>
              <w:start w:w="90" w:type="dxa"/>
              <w:bottom w:w="80" w:type="dxa"/>
              <w:end w:w="90" w:type="dxa"/>
            </w:tcMar>
          </w:tcPr>
          <w:p>
            <w:pPr>
              <w:spacing w:after="20"/>
              <w:jc w:val="center"/>
            </w:pPr>
            <w:r>
              <w:t>5</w:t>
            </w:r>
          </w:p>
        </w:tc>
        <w:tc>
          <w:tcPr>
            <w:tcW w:type="dxa" w:w="1656"/>
            <w:tcMar>
              <w:top w:w="80" w:type="dxa"/>
              <w:start w:w="90" w:type="dxa"/>
              <w:bottom w:w="80" w:type="dxa"/>
              <w:end w:w="90" w:type="dxa"/>
            </w:tcMar>
          </w:tcPr>
          <w:p>
            <w:pPr>
              <w:spacing w:after="20"/>
              <w:jc w:val="left"/>
            </w:pPr>
            <w:r>
              <w:t>DIP</w:t>
            </w:r>
          </w:p>
        </w:tc>
        <w:tc>
          <w:tcPr>
            <w:tcW w:type="dxa" w:w="1656"/>
            <w:tcMar>
              <w:top w:w="80" w:type="dxa"/>
              <w:start w:w="90" w:type="dxa"/>
              <w:bottom w:w="80" w:type="dxa"/>
              <w:end w:w="90" w:type="dxa"/>
            </w:tcMar>
          </w:tcPr>
          <w:p>
            <w:pPr>
              <w:spacing w:after="20"/>
              <w:jc w:val="left"/>
            </w:pPr>
            <w:r>
              <w:t>Does policy depend on details?</w:t>
            </w:r>
          </w:p>
        </w:tc>
        <w:tc>
          <w:tcPr>
            <w:tcW w:type="dxa" w:w="1656"/>
            <w:tcMar>
              <w:top w:w="80" w:type="dxa"/>
              <w:start w:w="90" w:type="dxa"/>
              <w:bottom w:w="80" w:type="dxa"/>
              <w:end w:w="90" w:type="dxa"/>
            </w:tcMar>
          </w:tcPr>
          <w:p>
            <w:pPr>
              <w:spacing w:after="20"/>
              <w:jc w:val="left"/>
            </w:pPr>
            <w:r>
              <w:t>Hard-wired framework/vendor code</w:t>
            </w:r>
          </w:p>
        </w:tc>
        <w:tc>
          <w:tcPr>
            <w:tcW w:type="dxa" w:w="1656"/>
            <w:tcMar>
              <w:top w:w="80" w:type="dxa"/>
              <w:start w:w="90" w:type="dxa"/>
              <w:bottom w:w="80" w:type="dxa"/>
              <w:end w:w="90" w:type="dxa"/>
            </w:tcMar>
          </w:tcPr>
          <w:p>
            <w:pPr>
              <w:spacing w:after="20"/>
              <w:jc w:val="left"/>
            </w:pPr>
            <w:r>
              <w:t>Ports + adapters</w:t>
            </w:r>
          </w:p>
        </w:tc>
        <w:tc>
          <w:tcPr>
            <w:tcW w:type="dxa" w:w="1656"/>
            <w:tcMar>
              <w:top w:w="80" w:type="dxa"/>
              <w:start w:w="90" w:type="dxa"/>
              <w:bottom w:w="80" w:type="dxa"/>
              <w:end w:w="90" w:type="dxa"/>
            </w:tcMar>
          </w:tcPr>
          <w:p>
            <w:pPr>
              <w:spacing w:after="20"/>
              <w:jc w:val="left"/>
            </w:pPr>
            <w:r>
              <w:t>Interface for everything</w:t>
            </w:r>
          </w:p>
        </w:tc>
      </w:tr>
    </w:tbl>
    <w:p/>
    <w:p>
      <w:pPr>
        <w:pStyle w:val="SmallNote"/>
      </w:pPr>
      <w:r>
        <w:t>Study tip: after reading each chapter, pick one class from a real project and evaluate it against all five principles. The best way to learn SOLID is to map the ideas onto code that actually changes.</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SOLID Principles Study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5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5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Title"/>
    <w:rPr>
      <w:rFonts w:ascii="Aptos Display" w:hAnsi="Aptos Display"/>
      <w:b/>
      <w:color w:val="153A5F"/>
      <w:sz w:val="48"/>
    </w:rPr>
  </w:style>
  <w:style w:type="paragraph" w:customStyle="1" w:styleId="SubtitleCustom">
    <w:name w:val="SubtitleCustom"/>
    <w:basedOn w:val="Subtitle"/>
    <w:rPr>
      <w:rFonts w:ascii="Aptos" w:hAnsi="Aptos"/>
      <w:color w:val="505A64"/>
      <w:sz w:val="23"/>
    </w:rPr>
  </w:style>
  <w:style w:type="paragraph" w:customStyle="1" w:styleId="CodeBlock">
    <w:name w:val="CodeBlock"/>
    <w:rPr>
      <w:rFonts w:ascii="Consolas" w:hAnsi="Consolas"/>
      <w:sz w:val="16"/>
    </w:rPr>
  </w:style>
  <w:style w:type="paragraph" w:customStyle="1" w:styleId="SmallNote">
    <w:name w:val="SmallNote"/>
    <w:rPr>
      <w:rFonts w:ascii="Aptos" w:hAnsi="Aptos"/>
      <w:i/>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