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Sidecar Pattern — Interview Q&amp;A (Staff Level)</w:t>
      </w:r>
    </w:p>
    <w:p>
      <w:pPr>
        <w:pStyle w:val="Heading1"/>
      </w:pPr>
      <w:r>
        <w:t>Q1: What is the sidecar pattern?</w:t>
      </w:r>
    </w:p>
    <w:p>
      <w:r>
        <w:t>What they're testing: Understanding fundamentals</w:t>
      </w:r>
    </w:p>
    <w:p>
      <w:r>
        <w:t>A: A sidecar pattern deploys a helper container alongside the main application in the same pod. It handles cross-cutting concerns like networking, logging, or security. This allows separation of concerns so application code stays focused on business logic. Because both containers share network and storage, communication is fast and simple via localhost. It’s especially useful in microservices and Kubernetes environments. However, it introduces operational overhead and resource costs.</w:t>
      </w:r>
    </w:p>
    <w:p>
      <w:r>
        <w:t>Diagram: App → Sidecar → External Service</w:t>
      </w:r>
    </w:p>
    <w:p>
      <w:r>
        <w:t>Follow-up: When would you NOT use it? → In small systems or ultra-low latency workloads.</w:t>
      </w:r>
    </w:p>
    <w:p>
      <w:pPr>
        <w:pStyle w:val="Heading1"/>
      </w:pPr>
      <w:r>
        <w:t>Q2: How does a sidecar differ from a library?</w:t>
      </w:r>
    </w:p>
    <w:p>
      <w:r>
        <w:t>What they're testing: Architecture trade-offs</w:t>
      </w:r>
    </w:p>
    <w:p>
      <w:r>
        <w:t>A: A sidecar runs as a separate process, while a library runs inside the application process. Sidecars provide language-agnostic infrastructure and independent deployment. Libraries are faster and allow deeper integration with business logic. Sidecars add network overhead, whereas libraries use direct function calls. In practice, most systems use a hybrid approach combining both.</w:t>
      </w:r>
    </w:p>
    <w:p>
      <w:r>
        <w:t>Diagram: App [Library] vs App → Sidecar</w:t>
      </w:r>
    </w:p>
    <w:p>
      <w:r>
        <w:t>Follow-up: Which is faster? → Library by orders of magnitude.</w:t>
      </w:r>
    </w:p>
    <w:p>
      <w:pPr>
        <w:pStyle w:val="Heading1"/>
      </w:pPr>
      <w:r>
        <w:t>Q3: What problems do sidecars solve?</w:t>
      </w:r>
    </w:p>
    <w:p>
      <w:r>
        <w:t>What they're testing: Problem framing</w:t>
      </w:r>
    </w:p>
    <w:p>
      <w:r>
        <w:t>A: They solve cross-cutting concerns like observability, security, and traffic management. Instead of duplicating logic across services, sidecars centralize these capabilities. This improves consistency and reduces code duplication. They also enable platform teams to control behavior without modifying application code. However, they add complexity and resource overhead.</w:t>
      </w:r>
    </w:p>
    <w:p>
      <w:r>
        <w:t>Diagram: App + Sidecar (logging, proxy, metrics)</w:t>
      </w:r>
    </w:p>
    <w:p>
      <w:r>
        <w:t>Follow-up: Biggest downside? → Operational complexity.</w:t>
      </w:r>
    </w:p>
    <w:p>
      <w:pPr>
        <w:pStyle w:val="Heading1"/>
      </w:pPr>
      <w:r>
        <w:t>Q4: Explain how service mesh uses sidecars.</w:t>
      </w:r>
    </w:p>
    <w:p>
      <w:r>
        <w:t>What they're testing: System design depth</w:t>
      </w:r>
    </w:p>
    <w:p>
      <w:r>
        <w:t>A: In a service mesh, each service instance has a proxy sidecar like Envoy. All traffic is routed through the proxy using iptables rules. The proxy handles mTLS, retries, load balancing, and observability. A control plane pushes configuration to all proxies. This allows centralized traffic policies without modifying services. The trade-off is added latency and resource cost.</w:t>
      </w:r>
    </w:p>
    <w:p>
      <w:r>
        <w:t>Diagram: App → Envoy → Network → Envoy → App</w:t>
      </w:r>
    </w:p>
    <w:p>
      <w:r>
        <w:t>Follow-up: How is traffic intercepted? → iptables redirection.</w:t>
      </w:r>
    </w:p>
    <w:p>
      <w:pPr>
        <w:pStyle w:val="Heading1"/>
      </w:pPr>
      <w:r>
        <w:t>Q5: What is the Ambassador pattern?</w:t>
      </w:r>
    </w:p>
    <w:p>
      <w:r>
        <w:t>What they're testing: Pattern differentiation</w:t>
      </w:r>
    </w:p>
    <w:p>
      <w:r>
        <w:t>A: The Ambassador pattern is a specialization of the sidecar pattern. It acts as an outbound proxy for a specific external service. The application connects to localhost, and the ambassador handles connection pooling, authentication, and failover. This simplifies application logic and isolates external service complexity. A common example is PgBouncer for PostgreSQL.</w:t>
      </w:r>
    </w:p>
    <w:p>
      <w:r>
        <w:t>Diagram: App → Ambassador → External DB</w:t>
      </w:r>
    </w:p>
    <w:p>
      <w:r>
        <w:t>Follow-up: Difference vs generic sidecar? → Focused on outbound only.</w:t>
      </w:r>
    </w:p>
    <w:p>
      <w:pPr>
        <w:pStyle w:val="Heading1"/>
      </w:pPr>
      <w:r>
        <w:t>Q6: What is the Adapter pattern?</w:t>
      </w:r>
    </w:p>
    <w:p>
      <w:r>
        <w:t>What they're testing: Pattern understanding</w:t>
      </w:r>
    </w:p>
    <w:p>
      <w:r>
        <w:t>A: The Adapter pattern transforms application output into a standardized format. It allows legacy systems to integrate with modern tools without code changes. For example, a Fluentd sidecar can convert custom logs into structured JSON. This enables compatibility with observability systems. It’s especially useful in modernization efforts.</w:t>
      </w:r>
    </w:p>
    <w:p>
      <w:r>
        <w:t>Diagram: App → Adapter → Standard Format</w:t>
      </w:r>
    </w:p>
    <w:p>
      <w:r>
        <w:t>Follow-up: Example? → StatsD to Prometheus.</w:t>
      </w:r>
    </w:p>
    <w:p>
      <w:pPr>
        <w:pStyle w:val="Heading1"/>
      </w:pPr>
      <w:r>
        <w:t>Q7: How do native sidecars improve Kubernetes behavior?</w:t>
      </w:r>
    </w:p>
    <w:p>
      <w:r>
        <w:t>What they're testing: Kubernetes depth</w:t>
      </w:r>
    </w:p>
    <w:p>
      <w:r>
        <w:t>A: Native sidecars start before the application and terminate after it. This solves startup race conditions and shutdown ordering issues. Kubernetes ensures the sidecar is ready before the app starts. It also ensures sidecars drain logs or traffic before exiting. This improves reliability and consistency in production systems.</w:t>
      </w:r>
    </w:p>
    <w:p>
      <w:r>
        <w:t>Diagram: Init → Sidecar Ready → App</w:t>
      </w:r>
    </w:p>
    <w:p>
      <w:r>
        <w:t>Follow-up: How defined? → initContainers + restartPolicy: Always.</w:t>
      </w:r>
    </w:p>
    <w:p>
      <w:pPr>
        <w:pStyle w:val="Heading1"/>
      </w:pPr>
      <w:r>
        <w:t>Q8: How do sidecars impact performance?</w:t>
      </w:r>
    </w:p>
    <w:p>
      <w:r>
        <w:t>What they're testing: Performance awareness</w:t>
      </w:r>
    </w:p>
    <w:p>
      <w:r>
        <w:t>A: Sidecars introduce network hops, typically adding 1–5 ms latency per request. Memory overhead can be significant, especially with proxies like Envoy. CPU usage also increases under load. In high-QPS systems, this overhead can accumulate quickly. Engineers must balance observability and control against performance costs.</w:t>
      </w:r>
    </w:p>
    <w:p>
      <w:r>
        <w:t>Diagram: App → Sidecar → Network</w:t>
      </w:r>
    </w:p>
    <w:p>
      <w:r>
        <w:t>Follow-up: When is it unacceptable? → Ultra-low latency systems.</w:t>
      </w:r>
    </w:p>
    <w:p>
      <w:pPr>
        <w:pStyle w:val="Heading1"/>
      </w:pPr>
      <w:r>
        <w:t>Q9: Design a logging pipeline using sidecars.</w:t>
      </w:r>
    </w:p>
    <w:p>
      <w:r>
        <w:t>What they're testing: Applied design</w:t>
      </w:r>
    </w:p>
    <w:p>
      <w:r>
        <w:t>A: I would use a sidecar like Fluentd or Filebeat to read logs from a shared volume. The application writes logs locally, and the sidecar ships them to a centralized system. This decouples logging from the application. It allows format transformation and buffering. It also supports backpressure handling and retries.</w:t>
      </w:r>
    </w:p>
    <w:p>
      <w:r>
        <w:t>Diagram: App → file → Sidecar → Elasticsearch</w:t>
      </w:r>
    </w:p>
    <w:p>
      <w:r>
        <w:t>Follow-up: Risk? → Log loss if sidecar crashes.</w:t>
      </w:r>
    </w:p>
    <w:p>
      <w:pPr>
        <w:pStyle w:val="Heading1"/>
      </w:pPr>
      <w:r>
        <w:t>Q10: When would you choose sidecar vs library vs hybrid?</w:t>
      </w:r>
    </w:p>
    <w:p>
      <w:r>
        <w:t>What they're testing: Decision-making</w:t>
      </w:r>
    </w:p>
    <w:p>
      <w:r>
        <w:t>A: I’d use sidecars for cross-cutting infrastructure in polyglot environments. Libraries are better for performance-critical or domain-specific logic. Hybrid is most common: sidecar for networking and observability, library for business-aware retries or caching. The decision depends on latency, team structure, and system complexity. There’s no one-size-fits-all solution.</w:t>
      </w:r>
    </w:p>
    <w:p>
      <w:r>
        <w:t>Diagram: Sidecar + Library layered</w:t>
      </w:r>
    </w:p>
    <w:p>
      <w:r>
        <w:t>Follow-up: Real-world choice? → Hybrid in most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