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Database per Service — Interview Q&amp;A</w:t>
      </w:r>
    </w:p>
    <w:p>
      <w:pPr>
        <w:pStyle w:val="Heading2"/>
      </w:pPr>
      <w:r>
        <w:t>Q1: What is the database-per-service pattern?</w:t>
      </w:r>
    </w:p>
    <w:p>
      <w:r>
        <w:t>What they're testing: Testing: Basic understanding</w:t>
      </w:r>
    </w:p>
    <w:p>
      <w:r>
        <w:t>A: The database-per-service pattern means each microservice owns its own database and no other service can directly access it. This enforces strong boundaries between services and ensures loose coupling. All communication between services happens via APIs or events instead of direct database queries. This allows independent scaling, deployment, and schema evolution. However, it introduces complexity around data consistency and cross-service queries.</w:t>
      </w:r>
    </w:p>
    <w:p>
      <w:r>
        <w:t>Diagram:</w:t>
        <w:br/>
        <w:t>Service A -&gt; DB A</w:t>
        <w:br/>
        <w:t>Service B -&gt; DB B</w:t>
        <w:br/>
        <w:t>(No cross access)</w:t>
      </w:r>
    </w:p>
    <w:p>
      <w:r>
        <w:t>Follow-up: Why is shared DB bad?</w:t>
        <w:br/>
        <w:t>Ans: It creates tight coupling and prevents independent evolution.</w:t>
      </w:r>
    </w:p>
    <w:p>
      <w:pPr>
        <w:pStyle w:val="Heading2"/>
      </w:pPr>
      <w:r>
        <w:t>Q2: Why is this pattern important in microservices?</w:t>
      </w:r>
    </w:p>
    <w:p>
      <w:r>
        <w:t>What they're testing: Testing: Conceptual reasoning</w:t>
      </w:r>
    </w:p>
    <w:p>
      <w:r>
        <w:t>A: It enforces clear ownership of data and prevents hidden dependencies between services. Without it, teams become tightly coupled through shared schemas, making changes risky and slow. This pattern enables independent deployments and scaling. It also supports polyglot persistence where each service chooses the best database. The trade-off is increased complexity in handling distributed data concerns.</w:t>
      </w:r>
    </w:p>
    <w:p>
      <w:r>
        <w:t>Diagram:</w:t>
        <w:br/>
        <w:t>Service -&gt; Own DB</w:t>
        <w:br/>
        <w:t>No shared schema</w:t>
      </w:r>
    </w:p>
    <w:p>
      <w:r>
        <w:t>Follow-up: Trade-off?</w:t>
        <w:br/>
        <w:t>Ans: Independence vs complexity.</w:t>
      </w:r>
    </w:p>
    <w:p>
      <w:pPr>
        <w:pStyle w:val="Heading2"/>
      </w:pPr>
      <w:r>
        <w:t>Q3: How do services query data from other services?</w:t>
      </w:r>
    </w:p>
    <w:p>
      <w:r>
        <w:t>What they're testing: Testing: Knowledge of patterns</w:t>
      </w:r>
    </w:p>
    <w:p>
      <w:r>
        <w:t>A: Services use API Composition or CQRS read models. In API Composition, a service calls other services and aggregates responses at runtime. In CQRS, services maintain a local read model built from events. API Composition provides real-time data but adds latency. CQRS improves performance but introduces eventual consistency.</w:t>
      </w:r>
    </w:p>
    <w:p>
      <w:r>
        <w:t>Diagram:</w:t>
        <w:br/>
        <w:t>Service A -&gt; API -&gt; Service B</w:t>
        <w:br/>
        <w:t>OR</w:t>
        <w:br/>
        <w:t>Events -&gt; Read Model</w:t>
      </w:r>
    </w:p>
    <w:p>
      <w:r>
        <w:t>Follow-up: When use CQRS?</w:t>
        <w:br/>
        <w:t>Ans: High read throughput scenarios.</w:t>
      </w:r>
    </w:p>
    <w:p>
      <w:pPr>
        <w:pStyle w:val="Heading2"/>
      </w:pPr>
      <w:r>
        <w:t>Q4: Explain Saga pattern.</w:t>
      </w:r>
    </w:p>
    <w:p>
      <w:r>
        <w:t>What they're testing: Testing: Distributed transactions</w:t>
      </w:r>
    </w:p>
    <w:p>
      <w:r>
        <w:t>A: Saga is a pattern for managing distributed transactions without ACID guarantees. It breaks a transaction into a sequence of local transactions. Each step has a compensating action to undo it if a later step fails. This ensures eventual consistency across services. Sagas can be orchestrated centrally or choreographed via events.</w:t>
      </w:r>
    </w:p>
    <w:p>
      <w:r>
        <w:t>Diagram:</w:t>
        <w:br/>
        <w:t>Step1 -&gt; Step2 -&gt; Step3</w:t>
        <w:br/>
        <w:t>Fail -&gt; Compensate backward</w:t>
      </w:r>
    </w:p>
    <w:p>
      <w:r>
        <w:t>Follow-up: Limitation?</w:t>
        <w:br/>
        <w:t>Ans: Complex rollback logic.</w:t>
      </w:r>
    </w:p>
    <w:p>
      <w:pPr>
        <w:pStyle w:val="Heading2"/>
      </w:pPr>
      <w:r>
        <w:t>Q5: What is the Transactional Outbox?</w:t>
      </w:r>
    </w:p>
    <w:p>
      <w:r>
        <w:t>What they're testing: Testing: Reliability</w:t>
      </w:r>
    </w:p>
    <w:p>
      <w:r>
        <w:t>A: It ensures reliable event publishing by writing events to an outbox table in the same DB transaction as the business change. A separate process publishes these events to a message broker. This avoids the dual-write problem. It guarantees at-least-once delivery, so consumers must be idempotent.</w:t>
      </w:r>
    </w:p>
    <w:p>
      <w:r>
        <w:t>Diagram:</w:t>
        <w:br/>
        <w:t>DB write + Outbox</w:t>
        <w:br/>
        <w:t>Outbox -&gt; Kafka</w:t>
      </w:r>
    </w:p>
    <w:p>
      <w:r>
        <w:t>Follow-up: Why needed?</w:t>
        <w:br/>
        <w:t>Ans: Prevent lost events on crash.</w:t>
      </w:r>
    </w:p>
    <w:p>
      <w:pPr>
        <w:pStyle w:val="Heading2"/>
      </w:pPr>
      <w:r>
        <w:t>Q6: How do you handle referential integrity?</w:t>
      </w:r>
    </w:p>
    <w:p>
      <w:r>
        <w:t>What they're testing: Testing: Advanced data modeling</w:t>
      </w:r>
    </w:p>
    <w:p>
      <w:r>
        <w:t>A: Referential integrity is handled at the application level instead of the database. Services emit events like USER_DELETED or ORDER_CANCELLED. Other services react with compensating actions. Periodic consistency checks act as a safety net. This shifts from prevention to detection and correction.</w:t>
      </w:r>
    </w:p>
    <w:p>
      <w:r>
        <w:t>Diagram:</w:t>
        <w:br/>
        <w:t>Delete event -&gt; Other service cleanup</w:t>
      </w:r>
    </w:p>
    <w:p>
      <w:r>
        <w:t>Follow-up: Risk?</w:t>
        <w:br/>
        <w:t>Ans: Temporary inconsistency.</w:t>
      </w:r>
    </w:p>
    <w:p>
      <w:pPr>
        <w:pStyle w:val="Heading2"/>
      </w:pPr>
      <w:r>
        <w:t>Q7: How do you scale reads across services?</w:t>
      </w:r>
    </w:p>
    <w:p>
      <w:r>
        <w:t>What they're testing: Testing: Performance design</w:t>
      </w:r>
    </w:p>
    <w:p>
      <w:r>
        <w:t>A: Use CQRS read models, caching, and replication. Read models precompute data for fast queries. Caching (e.g., Redis) reduces load on services. Replication allows scaling reads independently. The right approach depends on consistency requirements and traffic patterns.</w:t>
      </w:r>
    </w:p>
    <w:p>
      <w:r>
        <w:t>Diagram:</w:t>
        <w:br/>
        <w:t>Events -&gt; Read DB</w:t>
        <w:br/>
        <w:t>Cache -&gt; Fast reads</w:t>
      </w:r>
    </w:p>
    <w:p>
      <w:r>
        <w:t>Follow-up: Trade-off?</w:t>
        <w:br/>
        <w:t>Ans: Freshness vs performance.</w:t>
      </w:r>
    </w:p>
    <w:p>
      <w:pPr>
        <w:pStyle w:val="Heading2"/>
      </w:pPr>
      <w:r>
        <w:t>Q8: When would you NOT use database-per-service?</w:t>
      </w:r>
    </w:p>
    <w:p>
      <w:r>
        <w:t>What they're testing: Testing: Trade-offs</w:t>
      </w:r>
    </w:p>
    <w:p>
      <w:r>
        <w:t>A: It is not suitable for small systems or teams with low maturity. If strong consistency across all data is required, the complexity may outweigh benefits. Systems with simple CRUD operations may not need this pattern. It also introduces operational overhead.</w:t>
      </w:r>
    </w:p>
    <w:p>
      <w:r>
        <w:t>Diagram:</w:t>
        <w:br/>
        <w:t>Small app -&gt; Monolith DB</w:t>
      </w:r>
    </w:p>
    <w:p>
      <w:r>
        <w:t>Follow-up: Alternative?</w:t>
        <w:br/>
        <w:t>Ans: Modular monolith.</w:t>
      </w:r>
    </w:p>
    <w:p>
      <w:pPr>
        <w:pStyle w:val="Heading2"/>
      </w:pPr>
      <w:r>
        <w:t>Q9: Design an order system with payments.</w:t>
      </w:r>
    </w:p>
    <w:p>
      <w:r>
        <w:t>What they're testing: Testing: System design</w:t>
      </w:r>
    </w:p>
    <w:p>
      <w:r>
        <w:t>A: Use Order, Payment, and Inventory services each with its own DB. Use Saga to coordinate order placement. Use API calls for validation and events for state transitions. Maintain read models for queries. Ensure idempotency and retries.</w:t>
      </w:r>
    </w:p>
    <w:p>
      <w:r>
        <w:t>Diagram:</w:t>
        <w:br/>
        <w:t>Order -&gt; Payment -&gt; Inventory</w:t>
        <w:br/>
        <w:t>Events sync state</w:t>
      </w:r>
    </w:p>
    <w:p>
      <w:r>
        <w:t>Follow-up: Failure?</w:t>
        <w:br/>
        <w:t>Ans: Compensation (refund, release stock).</w:t>
      </w:r>
    </w:p>
    <w:p>
      <w:pPr>
        <w:pStyle w:val="Heading2"/>
      </w:pPr>
      <w:r>
        <w:t>Q10: How would you migrate from monolith DB?</w:t>
      </w:r>
    </w:p>
    <w:p>
      <w:r>
        <w:t>What they're testing: Testing: Real-world execution</w:t>
      </w:r>
    </w:p>
    <w:p>
      <w:r>
        <w:t>A: Follow a staged migration: identify ownership, replace DB access with APIs, replicate data via CDC, cut over service, then remove old tables. Ensure monitoring and rollback capability. Use feature flags for safety. Validate data consistency before cutover.</w:t>
      </w:r>
    </w:p>
    <w:p>
      <w:r>
        <w:t>Diagram:</w:t>
        <w:br/>
        <w:t>Shared DB -&gt; New DB (CDC) -&gt; Cutover</w:t>
      </w:r>
    </w:p>
    <w:p>
      <w:r>
        <w:t>Follow-up: Risk?</w:t>
        <w:br/>
        <w:t>Ans: Cutover step failure.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