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SERVICE DECOMPOSITION</w:t>
      </w:r>
    </w:p>
    <w:p>
      <w:pPr>
        <w:spacing w:after="180"/>
        <w:jc w:val="center"/>
      </w:pPr>
      <w:r>
        <w:rPr>
          <w:rFonts w:ascii="Arial" w:cs="Arial" w:eastAsia="Arial" w:hAnsi="Arial"/>
          <w:color w:val="1A3A5C"/>
          <w:sz w:val="28"/>
          <w:szCs w:val="28"/>
        </w:rPr>
        <w:t xml:space="preserve">Identifying the Right Service Boundaries in Microservices</w:t>
      </w:r>
    </w:p>
    <w:p>
      <w:pPr>
        <w:spacing w:after="120"/>
        <w:jc w:val="center"/>
      </w:pPr>
      <w:r>
        <w:rPr>
          <w:rFonts w:ascii="Arial" w:cs="Arial" w:eastAsia="Arial" w:hAnsi="Arial"/>
          <w:b/>
          <w:bCs/>
          <w:color w:val="0D1B2A"/>
          <w:sz w:val="40"/>
          <w:szCs w:val="40"/>
        </w:rPr>
        <w:t xml:space="preserve">Module 3: Identifying Boundaries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Five Complementary Techniques</w:t>
      </w:r>
    </w:p>
    <w:p>
      <w:pPr>
        <w:spacing w:after="70"/>
        <w:jc w:val="center"/>
      </w:pPr>
      <w:r>
        <w:rPr>
          <w:rFonts w:ascii="Arial" w:cs="Arial" w:eastAsia="Arial" w:hAnsi="Arial"/>
          <w:b/>
          <w:bCs/>
          <w:color w:val="E65100"/>
          <w:sz w:val="22"/>
          <w:szCs w:val="22"/>
        </w:rPr>
        <w:t xml:space="preserve">T1. </w:t>
      </w:r>
      <w:r>
        <w:rPr>
          <w:rFonts w:ascii="Arial" w:cs="Arial" w:eastAsia="Arial" w:hAnsi="Arial"/>
          <w:color w:val="555555"/>
          <w:sz w:val="22"/>
          <w:szCs w:val="22"/>
        </w:rPr>
        <w:t xml:space="preserve">Event Storming — Discover Boundaries Through Business Events</w:t>
      </w:r>
    </w:p>
    <w:p>
      <w:pPr>
        <w:spacing w:after="70"/>
        <w:jc w:val="center"/>
      </w:pPr>
      <w:r>
        <w:rPr>
          <w:rFonts w:ascii="Arial" w:cs="Arial" w:eastAsia="Arial" w:hAnsi="Arial"/>
          <w:b/>
          <w:bCs/>
          <w:color w:val="4A148C"/>
          <w:sz w:val="22"/>
          <w:szCs w:val="22"/>
        </w:rPr>
        <w:t xml:space="preserve">T2. </w:t>
      </w:r>
      <w:r>
        <w:rPr>
          <w:rFonts w:ascii="Arial" w:cs="Arial" w:eastAsia="Arial" w:hAnsi="Arial"/>
          <w:color w:val="555555"/>
          <w:sz w:val="22"/>
          <w:szCs w:val="22"/>
        </w:rPr>
        <w:t xml:space="preserve">Context Mapping (DDD) — Map Relationships Between Bounded Contexts</w:t>
      </w:r>
    </w:p>
    <w:p>
      <w:pPr>
        <w:spacing w:after="70"/>
        <w:jc w:val="center"/>
      </w:pPr>
      <w:r>
        <w:rPr>
          <w:rFonts w:ascii="Arial" w:cs="Arial" w:eastAsia="Arial" w:hAnsi="Arial"/>
          <w:b/>
          <w:bCs/>
          <w:color w:val="1B5E20"/>
          <w:sz w:val="22"/>
          <w:szCs w:val="22"/>
        </w:rPr>
        <w:t xml:space="preserve">T3. </w:t>
      </w:r>
      <w:r>
        <w:rPr>
          <w:rFonts w:ascii="Arial" w:cs="Arial" w:eastAsia="Arial" w:hAnsi="Arial"/>
          <w:color w:val="555555"/>
          <w:sz w:val="22"/>
          <w:szCs w:val="22"/>
        </w:rPr>
        <w:t xml:space="preserve">Data Ownership Analysis — Who Owns This Entity?</w:t>
      </w:r>
    </w:p>
    <w:p>
      <w:pPr>
        <w:spacing w:after="70"/>
        <w:jc w:val="center"/>
      </w:pPr>
      <w:r>
        <w:rPr>
          <w:rFonts w:ascii="Arial" w:cs="Arial" w:eastAsia="Arial" w:hAnsi="Arial"/>
          <w:b/>
          <w:bCs/>
          <w:color w:val="1565C0"/>
          <w:sz w:val="22"/>
          <w:szCs w:val="22"/>
        </w:rPr>
        <w:t xml:space="preserve">T4. </w:t>
      </w:r>
      <w:r>
        <w:rPr>
          <w:rFonts w:ascii="Arial" w:cs="Arial" w:eastAsia="Arial" w:hAnsi="Arial"/>
          <w:color w:val="555555"/>
          <w:sz w:val="22"/>
          <w:szCs w:val="22"/>
        </w:rPr>
        <w:t xml:space="preserve">Change Frequency Analysis — Things That Change Together Belong Together</w:t>
      </w:r>
    </w:p>
    <w:p>
      <w:pPr>
        <w:spacing w:after="70"/>
        <w:jc w:val="center"/>
      </w:pPr>
      <w:r>
        <w:rPr>
          <w:rFonts w:ascii="Arial" w:cs="Arial" w:eastAsia="Arial" w:hAnsi="Arial"/>
          <w:b/>
          <w:bCs/>
          <w:color w:val="B71C1C"/>
          <w:sz w:val="22"/>
          <w:szCs w:val="22"/>
        </w:rPr>
        <w:t xml:space="preserve">T5. </w:t>
      </w:r>
      <w:r>
        <w:rPr>
          <w:rFonts w:ascii="Arial" w:cs="Arial" w:eastAsia="Arial" w:hAnsi="Arial"/>
          <w:color w:val="555555"/>
          <w:sz w:val="22"/>
          <w:szCs w:val="22"/>
        </w:rPr>
        <w:t xml:space="preserve">Coupling Analysis — High Coupling Signals Wrong Boundaries</w:t>
      </w:r>
    </w:p>
    <w:p>
      <w:pPr>
        <w:spacing w:after="70"/>
        <w:jc w:val="center"/>
      </w:pPr>
      <w:r>
        <w:rPr>
          <w:rFonts w:ascii="Arial" w:cs="Arial" w:eastAsia="Arial" w:hAnsi="Arial"/>
          <w:b/>
          <w:bCs/>
          <w:color w:val="0D1B2A"/>
          <w:sz w:val="22"/>
          <w:szCs w:val="22"/>
        </w:rPr>
        <w:t xml:space="preserve">2. </w:t>
      </w:r>
      <w:r>
        <w:rPr>
          <w:rFonts w:ascii="Arial" w:cs="Arial" w:eastAsia="Arial" w:hAnsi="Arial"/>
          <w:color w:val="555555"/>
          <w:sz w:val="22"/>
          <w:szCs w:val="22"/>
        </w:rPr>
        <w:t xml:space="preserve">Applying the Techniques Together — A Worked Example</w:t>
      </w:r>
    </w:p>
    <w:p>
      <w:pPr>
        <w:spacing w:after="70"/>
        <w:jc w:val="center"/>
      </w:pPr>
      <w:r>
        <w:rPr>
          <w:rFonts w:ascii="Arial" w:cs="Arial" w:eastAsia="Arial" w:hAnsi="Arial"/>
          <w:b/>
          <w:bCs/>
          <w:color w:val="0D1B2A"/>
          <w:sz w:val="22"/>
          <w:szCs w:val="22"/>
        </w:rPr>
        <w:t xml:space="preserve">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Five Complementary Techniques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why decomposition decisions matter — wrong boundaries create distributed monoliths, over-decomposition creates nano-service traps, and all mistakes are expensive to correct. Module 2 (Domain-Driven Design) provided the conceptual vocabulary: bounded contexts, ubiquitous language, domain events, aggregates. Module 3 provides the practical tools: five concrete techniques for discovering where boundaries should actually be drawn.</w:t>
      </w:r>
    </w:p>
    <w:p>
      <w:pPr>
        <w:spacing w:after="160"/>
      </w:pPr>
      <w:r>
        <w:rPr>
          <w:rFonts w:ascii="Arial" w:cs="Arial" w:eastAsia="Arial" w:hAnsi="Arial"/>
          <w:b w:val="false"/>
          <w:bCs w:val="false"/>
          <w:color w:val="333333"/>
          <w:sz w:val="22"/>
          <w:szCs w:val="22"/>
        </w:rPr>
        <w:t xml:space="preserve">No single technique is sufficient on its own. Event Storming reveals the business process flow and natural event clusters. Context Mapping reveals the relationships and dependencies between domain areas. Data ownership analysis asks the definitive question of each entity: which service is the authoritative source? Change frequency analysis identifies which parts of the codebase change together. Coupling analysis measures the existing coupling in a codebase to reveal which modules are so tightly bound they should not be separated.</w:t>
      </w:r>
    </w:p>
    <w:p>
      <w:pPr>
        <w:spacing w:after="160"/>
      </w:pPr>
      <w:r>
        <w:rPr>
          <w:rFonts w:ascii="Arial" w:cs="Arial" w:eastAsia="Arial" w:hAnsi="Arial"/>
          <w:b w:val="false"/>
          <w:bCs w:val="false"/>
          <w:color w:val="333333"/>
          <w:sz w:val="22"/>
          <w:szCs w:val="22"/>
        </w:rPr>
        <w:t xml:space="preserve">The five techniques complement each other: start with Event Storming to discover the domain, use context mapping to understand relationships, apply data ownership and coupling analysis to make definitive decisions. Where the techniques agree, you have a strong signal. Where they conflict, you have a genuine architectural tension to reason through explicitly.</w:t>
      </w:r>
    </w:p>
    <w:p>
      <w:pPr>
        <w:pStyle w:val="Heading2"/>
        <w:spacing w:after="100" w:before="280"/>
      </w:pPr>
      <w:r>
        <w:rPr>
          <w:rFonts w:ascii="Arial" w:cs="Arial" w:eastAsia="Arial" w:hAnsi="Arial"/>
          <w:b/>
          <w:bCs/>
          <w:color w:val="1A3A5C"/>
          <w:sz w:val="28"/>
          <w:szCs w:val="28"/>
        </w:rPr>
        <w:t xml:space="preserve">1.1 The Five Techniques at a Glance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2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Technique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Input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Reveals</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 Strength</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Storming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experts + developers in a workshop</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events, commands, aggregates; natural clusters of related activities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reveals what the business actually does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 Mapping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Existing codebase, team conversations, shared concepts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bounded contexts relate: upstream/downstream, shared kernel, conformist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reveals organisational and domain coupling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list + which services create/read/update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Definitive service responsibility: who owns this data?</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Definitive — one service must own each entity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Frequency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Git log / commit history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files change together (and should be co-located)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Empirical — objective, measurable, not opinion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 Analysis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Codebase dependency graph, call graphs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modules are too tightly connected to separate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Empirical — quantifies coupling, suggests merge or extract</w:t>
            </w:r>
          </w:p>
        </w:tc>
      </w:tr>
    </w:tbl>
    <w:p>
      <w:pPr>
        <w:spacing w:after="0" w:before="80"/>
      </w:pPr>
      <w:r>
        <w:t xml:space="preserve"/>
      </w:r>
    </w:p>
    <w:p>
      <w:r>
        <w:br w:type="page"/>
      </w:r>
    </w:p>
    <w:p>
      <w:r>
        <w:br w:type="page"/>
      </w:r>
    </w:p>
    <w:p>
      <w:pPr>
        <w:pStyle w:val="Heading1"/>
        <w:shd w:fill="E65100" w:val="clear"/>
        <w:spacing w:after="60" w:before="300"/>
        <w:ind w:left="240" w:right="240"/>
      </w:pPr>
      <w:r>
        <w:rPr>
          <w:rFonts w:ascii="Arial" w:cs="Arial" w:eastAsia="Arial" w:hAnsi="Arial"/>
          <w:b w:val="false"/>
          <w:bCs w:val="false"/>
          <w:color w:val="FFFFFF"/>
          <w:sz w:val="32"/>
          <w:szCs w:val="32"/>
        </w:rPr>
        <w:t xml:space="preserve">Technique 1: </w:t>
      </w:r>
      <w:r>
        <w:rPr>
          <w:rFonts w:ascii="Arial" w:cs="Arial" w:eastAsia="Arial" w:hAnsi="Arial"/>
          <w:b/>
          <w:bCs/>
          <w:color w:val="FFFFFF"/>
          <w:sz w:val="44"/>
          <w:szCs w:val="44"/>
        </w:rPr>
        <w:t xml:space="preserve">Event Storming</w:t>
      </w:r>
    </w:p>
    <w:p>
      <w:pPr>
        <w:shd w:fill="FBE9E7" w:val="clear"/>
        <w:spacing w:after="200"/>
        <w:ind w:left="240" w:right="240"/>
      </w:pPr>
      <w:r>
        <w:rPr>
          <w:rFonts w:ascii="Arial" w:cs="Arial" w:eastAsia="Arial" w:hAnsi="Arial"/>
          <w:color w:val="E65100"/>
          <w:sz w:val="24"/>
          <w:szCs w:val="24"/>
        </w:rPr>
        <w:t xml:space="preserve">Collaborative workshop: discover domain events, commands, and aggregates — then read the clusters</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What Is Event Storming?</w:t>
      </w:r>
    </w:p>
    <w:p>
      <w:pPr>
        <w:spacing w:after="160"/>
      </w:pPr>
      <w:r>
        <w:rPr>
          <w:rFonts w:ascii="Arial" w:cs="Arial" w:eastAsia="Arial" w:hAnsi="Arial"/>
          <w:b w:val="false"/>
          <w:bCs w:val="false"/>
          <w:color w:val="333333"/>
          <w:sz w:val="22"/>
          <w:szCs w:val="22"/>
        </w:rPr>
        <w:t xml:space="preserve">Event Storming is a collaborative workshop technique invented by Alberto Brandolini. It brings together domain experts (product managers, business analysts, senior users) and developers in a room with a long paper roll on the wall and an unlimited supply of coloured sticky notes. The goal: model a complex business domain together, in a language both business and technical people can understand.</w:t>
      </w:r>
    </w:p>
    <w:p>
      <w:pPr>
        <w:spacing w:after="160"/>
      </w:pPr>
      <w:r>
        <w:rPr>
          <w:rFonts w:ascii="Arial" w:cs="Arial" w:eastAsia="Arial" w:hAnsi="Arial"/>
          <w:b w:val="false"/>
          <w:bCs w:val="false"/>
          <w:color w:val="333333"/>
          <w:sz w:val="22"/>
          <w:szCs w:val="22"/>
        </w:rPr>
        <w:t xml:space="preserve">The core insight: instead of starting with data models or UML class diagrams (which are technical artifacts only developers understand), Event Storming starts with business events — things that happened in the domain. Events are natural conversation starters: everyone understands what 'Order Placed' or 'Payment Failed' means, regardless of technical background. The process of placing events on a timeline reveals the business process, the handoffs between domains, and the natural clustering that suggests service boundaries.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Domain Event: Something that happened in the business domain that is relevant to the system and that experts care about. Events are in the past tense and represent business facts. Examples: OrderPlaced, PaymentProcessed, InventoryReserved, ShipmentCreated, CustomerRegistered. Events are always named in the past tense because they are facts that occurred.</w:t>
      </w:r>
    </w:p>
    <w:p>
      <w:pPr>
        <w:pStyle w:val="Heading2"/>
        <w:spacing w:after="100" w:before="280"/>
      </w:pPr>
      <w:r>
        <w:rPr>
          <w:rFonts w:ascii="Arial" w:cs="Arial" w:eastAsia="Arial" w:hAnsi="Arial"/>
          <w:b/>
          <w:bCs/>
          <w:color w:val="E65100"/>
          <w:sz w:val="28"/>
          <w:szCs w:val="28"/>
        </w:rPr>
        <w:t xml:space="preserve">The Sticky Note Colour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Sticky Note</w:t>
            </w:r>
          </w:p>
        </w:tc>
        <w:tc>
          <w:tcPr>
            <w:tcW w:type="dxa" w:w="7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 and Examples</w:t>
            </w:r>
          </w:p>
        </w:tc>
      </w:tr>
      <w:tr>
        <w:tc>
          <w:tcPr>
            <w:tcW w:type="dxa" w:w="2000"/>
            <w:tcBorders>
              <w:top w:val="single" w:color="CCCCCC" w:sz="1"/>
              <w:left w:val="single" w:color="CCCCCC" w:sz="1"/>
              <w:bottom w:val="single" w:color="CCCCCC" w:sz="1"/>
              <w:right w:val="single" w:color="CCCCCC" w:sz="1"/>
            </w:tcBorders>
            <w:shd w:fill="FBE9E7" w:val="clear"/>
            <w:tcMar>
              <w:top w:type="dxa" w:w="90"/>
              <w:left w:type="dxa" w:w="120"/>
              <w:bottom w:type="dxa" w:w="90"/>
              <w:right w:type="dxa" w:w="120"/>
            </w:tcMar>
          </w:tcPr>
          <w:p>
            <w:r>
              <w:rPr>
                <w:rFonts w:ascii="Arial" w:cs="Arial" w:eastAsia="Arial" w:hAnsi="Arial"/>
                <w:b/>
                <w:bCs/>
                <w:color w:val="E65100"/>
                <w:sz w:val="20"/>
                <w:szCs w:val="20"/>
              </w:rPr>
              <w:t xml:space="preserve">ORANGE — Domain Event</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333333"/>
                <w:sz w:val="20"/>
                <w:szCs w:val="20"/>
              </w:rPr>
              <w:t xml:space="preserve">Something that happened in the business domain, past tense. This is the primary artifact. Examples: OrderPlaced, PaymentDeclined, InventoryReserved, CustomerRegistered, ShipmentDispatched.</w:t>
            </w:r>
          </w:p>
        </w:tc>
      </w:tr>
      <w:tr>
        <w:tc>
          <w:tcPr>
            <w:tcW w:type="dxa" w:w="20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b/>
                <w:bCs/>
                <w:color w:val="1565C0"/>
                <w:sz w:val="20"/>
                <w:szCs w:val="20"/>
              </w:rPr>
              <w:t xml:space="preserve">BLUE — Command</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333333"/>
                <w:sz w:val="20"/>
                <w:szCs w:val="20"/>
              </w:rPr>
              <w:t xml:space="preserve">An action that triggers an event, imperative form. Issued by a user or system. Examples: PlaceOrder, ProcessPayment, ReserveInventory, RegisterCustomer, DispatchShipment.</w:t>
            </w:r>
          </w:p>
        </w:tc>
      </w:tr>
      <w:tr>
        <w:tc>
          <w:tcPr>
            <w:tcW w:type="dxa" w:w="2000"/>
            <w:tcBorders>
              <w:top w:val="single" w:color="CCCCCC" w:sz="1"/>
              <w:left w:val="single" w:color="CCCCCC" w:sz="1"/>
              <w:bottom w:val="single" w:color="CCCCCC" w:sz="1"/>
              <w:right w:val="single" w:color="CCCCCC" w:sz="1"/>
            </w:tcBorders>
            <w:shd w:fill="FFFDE7" w:val="clear"/>
            <w:tcMar>
              <w:top w:type="dxa" w:w="90"/>
              <w:left w:type="dxa" w:w="120"/>
              <w:bottom w:type="dxa" w:w="90"/>
              <w:right w:type="dxa" w:w="120"/>
            </w:tcMar>
          </w:tcPr>
          <w:p>
            <w:r>
              <w:rPr>
                <w:rFonts w:ascii="Arial" w:cs="Arial" w:eastAsia="Arial" w:hAnsi="Arial"/>
                <w:b/>
                <w:bCs/>
                <w:color w:val="F9A825"/>
                <w:sz w:val="20"/>
                <w:szCs w:val="20"/>
              </w:rPr>
              <w:t xml:space="preserve">YELLOW — Aggregate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333333"/>
                <w:sz w:val="20"/>
                <w:szCs w:val="20"/>
              </w:rPr>
              <w:t xml:space="preserve">The domain entity that handles commands and produces events. Examples: Order, Payment, InventoryItem, Customer, Shipment. Commands are handled by aggregates; aggregates raise events.</w:t>
            </w:r>
          </w:p>
        </w:tc>
      </w:tr>
      <w:tr>
        <w:tc>
          <w:tcPr>
            <w:tcW w:type="dxa" w:w="2000"/>
            <w:tcBorders>
              <w:top w:val="single" w:color="CCCCCC" w:sz="1"/>
              <w:left w:val="single" w:color="CCCCCC" w:sz="1"/>
              <w:bottom w:val="single" w:color="CCCCCC" w:sz="1"/>
              <w:right w:val="single" w:color="CCCCCC" w:sz="1"/>
            </w:tcBorders>
            <w:shd w:fill="FCE4EC" w:val="clear"/>
            <w:tcMar>
              <w:top w:type="dxa" w:w="90"/>
              <w:left w:type="dxa" w:w="120"/>
              <w:bottom w:type="dxa" w:w="90"/>
              <w:right w:type="dxa" w:w="120"/>
            </w:tcMar>
          </w:tcPr>
          <w:p>
            <w:r>
              <w:rPr>
                <w:rFonts w:ascii="Arial" w:cs="Arial" w:eastAsia="Arial" w:hAnsi="Arial"/>
                <w:b/>
                <w:bCs/>
                <w:color w:val="AD1457"/>
                <w:sz w:val="20"/>
                <w:szCs w:val="20"/>
              </w:rPr>
              <w:t xml:space="preserve">PINK — Hotspot</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333333"/>
                <w:sz w:val="20"/>
                <w:szCs w:val="20"/>
              </w:rPr>
              <w:t xml:space="preserve">A problem, question, or area of uncertainty. Used when the group disagrees, is confused, or identifies a risk. Examples: 'What happens if payment and inventory steps happen concurrently?', 'Business rule unclear here'.</w:t>
            </w:r>
          </w:p>
        </w:tc>
      </w:tr>
      <w:tr>
        <w:tc>
          <w:tcPr>
            <w:tcW w:type="dxa" w:w="2000"/>
            <w:tcBorders>
              <w:top w:val="single" w:color="CCCCCC" w:sz="1"/>
              <w:left w:val="single" w:color="CCCCCC" w:sz="1"/>
              <w:bottom w:val="single" w:color="CCCCCC" w:sz="1"/>
              <w:right w:val="single" w:color="CCCCCC" w:sz="1"/>
            </w:tcBorders>
            <w:shd w:fill="E0F2F1" w:val="clear"/>
            <w:tcMar>
              <w:top w:type="dxa" w:w="90"/>
              <w:left w:type="dxa" w:w="120"/>
              <w:bottom w:type="dxa" w:w="90"/>
              <w:right w:type="dxa" w:w="120"/>
            </w:tcMar>
          </w:tcPr>
          <w:p>
            <w:r>
              <w:rPr>
                <w:rFonts w:ascii="Arial" w:cs="Arial" w:eastAsia="Arial" w:hAnsi="Arial"/>
                <w:b/>
                <w:bCs/>
                <w:color w:val="00695C"/>
                <w:sz w:val="20"/>
                <w:szCs w:val="20"/>
              </w:rPr>
              <w:t xml:space="preserve">TEAL — Policy/Process</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333333"/>
                <w:sz w:val="20"/>
                <w:szCs w:val="20"/>
              </w:rPr>
              <w:t xml:space="preserve">A business rule or automated process that reacts to an event and triggers a command. 'When X happens, do Y'. Examples: 'When Order Placed → Reserve Inventory', 'When Payment Failed → Cancel Order'.</w:t>
            </w:r>
          </w:p>
        </w:tc>
      </w:tr>
      <w:tr>
        <w:tc>
          <w:tcPr>
            <w:tcW w:type="dxa" w:w="20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b/>
                <w:bCs/>
                <w:color w:val="0D1B2A"/>
                <w:sz w:val="20"/>
                <w:szCs w:val="20"/>
              </w:rPr>
              <w:t xml:space="preserve">PURPLE — External System</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333333"/>
                <w:sz w:val="20"/>
                <w:szCs w:val="20"/>
              </w:rPr>
              <w:t xml:space="preserve">A system outside the current domain that produces events or receives commands. Examples: Stripe (payment gateway), SendGrid (email), FedEx API (shipping).</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The Event Storming Process — Seven Steps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56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Output</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Chaotic Exploration</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participant writes domain events on orange stickies, one per note. No discussion yet. Place everything on the wall in rough time order.</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Wall covered in events — chaotic but complete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Enforce the Timeline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group moves events to a strict left-to-right timeline. Discussion starts: 'Does PaymentProcessed happen before or after InventoryReserved?'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ordering of all domain events</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Identify Commands</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each event, ask: 'What triggered this?' Add a blue Command sticky before each event. Commands are imperatives.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 Event pairs for every event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Add Aggregates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each Command-Event pair, ask: 'What domain entity handles this command and raises this event?' Add yellow Aggregate between Command and Event.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 Aggregate → Event triples</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Mark Hotspots</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Wherever there is disagreement, confusion, or an unclear business rule, add a pink hotspot. These are valuable — they identify where the domain is poorly understood.</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Map of domain complexity and uncertainty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 Add Policies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each event, ask: 'Does anything automatically happen when this event occurs?' Add teal Policy stickies that connect an event to a command.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 Policy → Command chains</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7. Read the Clusters</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back and look at the wall. Natural clusters of closely-related events, commands, and aggregates reveal candidate service boundaries. Aggregates that always appear together probably belong in the same service.</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Candidate service boundary map</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Reading the Clusters — From Event Storming to Service Boundaries</w:t>
      </w:r>
    </w:p>
    <w:p>
      <w:pPr>
        <w:spacing w:after="160"/>
      </w:pPr>
      <w:r>
        <w:rPr>
          <w:rFonts w:ascii="Arial" w:cs="Arial" w:eastAsia="Arial" w:hAnsi="Arial"/>
          <w:b w:val="false"/>
          <w:bCs w:val="false"/>
          <w:color w:val="333333"/>
          <w:sz w:val="22"/>
          <w:szCs w:val="22"/>
        </w:rPr>
        <w:t xml:space="preserve">The service boundary discovery happens in Step 7: stepping back from the detailed event timeline and looking for natural groupings. Three signals indicate a cluster that should become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Cluster Signal</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to Look For</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gravity</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events are all raised by the same aggregate — they belong together</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OrderPlaced, OrderConfirmed, OrderCancelled all centre on the Order aggregate → Order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Semantic isolation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cluster of events uses terminology that the rest of the board rarely uses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Inventory-related events (StockReserved, StockReleased, StockReplenished) use 'stock/inventory' language not used elsewhere → Inventory Service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Handoff points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where one cluster produces an event that a completely different cluster reacts to — these are the natural API boundaries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InventoryReserved → Payment service reacts → boundary between Inventory and Payment</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Event Storming for the E-Commerce Checkout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Event Storming output — e-commerce checkout (simplified):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TIMELINE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[PlaceOrder]──► ORDER        ──► [OrderPlaced]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(cmd-blue)     (aggr-yellow)     (event-orange)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Policy: When OrderPlaced → [ReserveInventory]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(teal)                 (cmd-blue)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[ReserveInventory]──► INVENTORY  ──► [InventoryReserved]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(cmd-blue)           (aggr-yellow)   (event-orange)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Policy: When InventoryReserved → [ProcessPayment]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(cmd-blue)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[ProcessPayment]──► PAYMENT  ──►[PaymentProcessed]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(cmd-blue)        (aggr-yellow) (event-orange)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1: Order aggregate + OrderPlaced, OrderConfirmed, OrderCancelled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Order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2: Inventory aggregate + InventoryReserved, ReservationReleased, StockReplenished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Inventory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3: Payment aggregate + PaymentProcessed, PaymentFailed, PaymentRefunded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Payment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HANDOFF POINTS (service boundaries):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OrderPlaced → triggers InventoryReserved (Order → Inventory boundary)</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InventoryReserved → triggers PaymentProcessed (Inventory → Payment boundary)</w:t>
      </w:r>
    </w:p>
    <w:p>
      <w:pPr>
        <w:pStyle w:val="Heading2"/>
        <w:spacing w:after="100" w:before="280"/>
      </w:pPr>
      <w:r>
        <w:rPr>
          <w:rFonts w:ascii="Arial" w:cs="Arial" w:eastAsia="Arial" w:hAnsi="Arial"/>
          <w:b/>
          <w:bCs/>
          <w:color w:val="E65100"/>
          <w:sz w:val="28"/>
          <w:szCs w:val="28"/>
        </w:rPr>
        <w:t xml:space="preserve">Hotspots — What They Reveal About Boundaries</w:t>
      </w:r>
    </w:p>
    <w:p>
      <w:pPr>
        <w:spacing w:after="160"/>
      </w:pPr>
      <w:r>
        <w:rPr>
          <w:rFonts w:ascii="Arial" w:cs="Arial" w:eastAsia="Arial" w:hAnsi="Arial"/>
          <w:b w:val="false"/>
          <w:bCs w:val="false"/>
          <w:color w:val="333333"/>
          <w:sz w:val="22"/>
          <w:szCs w:val="22"/>
        </w:rPr>
        <w:t xml:space="preserve">Pink hotspot stickies are among the most valuable artifacts from an Event Storming session. They mark exactly the areas where the domain is poorly understood, where business rules are unclear, or where teams disagree. These areas are often where wrong service boundaries are most dangerous — unclear rules across a service boundary become implicit coupling that is hard to detect and expensive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Hotspot 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Reveals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disagree about who 'owns' an event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event crosses a domain boundary that is not yet established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Clarify ownership explicitly; this boundary is a candidate service boundary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Confusing terminology — same word means different things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hidden bounded context — two teams use the word differently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Map this as a bounded context boundary; different meanings = different services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Unclear business rule that affects multiple aggregates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Implicit cross-service business logic</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 the rule explicitly; assign ownership to one service; expose it via API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 chains of automated policies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cross-domain orchestration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Candidate for a saga or process manager — clarify if choreography or orchestration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system that both domains interact with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dependency risk</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Consider an Anti-Corruption Layer or adapter service</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EVENT STORMING  </w:t>
      </w:r>
      <w:r>
        <w:rPr>
          <w:rFonts w:ascii="Arial" w:cs="Arial" w:eastAsia="Arial" w:hAnsi="Arial"/>
          <w:color w:val="333333"/>
          <w:sz w:val="22"/>
          <w:szCs w:val="22"/>
        </w:rPr>
        <w:t xml:space="preserve">Event Storming output: candidate service boundaries emerge from clusters of related events, commands, and aggregates. The handoff points between clusters — where one cluster publishes an event that another reacts to — are your service boundaries. The hotspots are where to spend extra design time before committing to a boundary.</w:t>
      </w:r>
    </w:p>
    <w:p>
      <w:r>
        <w:br w:type="page"/>
      </w:r>
    </w:p>
    <w:p>
      <w:r>
        <w:br w:type="page"/>
      </w:r>
    </w:p>
    <w:p>
      <w:pPr>
        <w:pStyle w:val="Heading1"/>
        <w:shd w:fill="4A148C" w:val="clear"/>
        <w:spacing w:after="60" w:before="300"/>
        <w:ind w:left="240" w:right="240"/>
      </w:pPr>
      <w:r>
        <w:rPr>
          <w:rFonts w:ascii="Arial" w:cs="Arial" w:eastAsia="Arial" w:hAnsi="Arial"/>
          <w:b w:val="false"/>
          <w:bCs w:val="false"/>
          <w:color w:val="FFFFFF"/>
          <w:sz w:val="32"/>
          <w:szCs w:val="32"/>
        </w:rPr>
        <w:t xml:space="preserve">Technique 2: </w:t>
      </w:r>
      <w:r>
        <w:rPr>
          <w:rFonts w:ascii="Arial" w:cs="Arial" w:eastAsia="Arial" w:hAnsi="Arial"/>
          <w:b/>
          <w:bCs/>
          <w:color w:val="FFFFFF"/>
          <w:sz w:val="44"/>
          <w:szCs w:val="44"/>
        </w:rPr>
        <w:t xml:space="preserve">Context Mapping (DDD)</w:t>
      </w:r>
    </w:p>
    <w:p>
      <w:pPr>
        <w:shd w:fill="F3E5F5" w:val="clear"/>
        <w:spacing w:after="200"/>
        <w:ind w:left="240" w:right="240"/>
      </w:pPr>
      <w:r>
        <w:rPr>
          <w:rFonts w:ascii="Arial" w:cs="Arial" w:eastAsia="Arial" w:hAnsi="Arial"/>
          <w:color w:val="4A148C"/>
          <w:sz w:val="24"/>
          <w:szCs w:val="24"/>
        </w:rPr>
        <w:t xml:space="preserve">Map the relationships between bounded contexts — discover upstream/downstream dependencies before you build</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What Is Context Mapping?</w:t>
      </w:r>
    </w:p>
    <w:p>
      <w:pPr>
        <w:spacing w:after="160"/>
      </w:pPr>
      <w:r>
        <w:rPr>
          <w:rFonts w:ascii="Arial" w:cs="Arial" w:eastAsia="Arial" w:hAnsi="Arial"/>
          <w:b w:val="false"/>
          <w:bCs w:val="false"/>
          <w:color w:val="333333"/>
          <w:sz w:val="22"/>
          <w:szCs w:val="22"/>
        </w:rPr>
        <w:t xml:space="preserve">In Domain-Driven Design, a bounded context is a boundary within which a particular domain model is defined and consistent. Context Mapping is the practice of explicitly documenting how bounded contexts relate to each other: which is upstream (the provider, which sets the terms), which is downstream (the consumer, which must adapt), and what kind of relationship exists between them.</w:t>
      </w:r>
    </w:p>
    <w:p>
      <w:pPr>
        <w:spacing w:after="160"/>
      </w:pPr>
      <w:r>
        <w:rPr>
          <w:rFonts w:ascii="Arial" w:cs="Arial" w:eastAsia="Arial" w:hAnsi="Arial"/>
          <w:b w:val="false"/>
          <w:bCs w:val="false"/>
          <w:color w:val="333333"/>
          <w:sz w:val="22"/>
          <w:szCs w:val="22"/>
        </w:rPr>
        <w:t xml:space="preserve">Context maps answer a critical pre-design question: before you build a service boundary, what is the relationship between the two domains on either side? The relationship type determines the integration pattern, the governance model, and the risk. Getting this wrong can create invisible coupling that is harder to detect than a SQL JOIN.</w:t>
      </w:r>
    </w:p>
    <w:p>
      <w:pPr>
        <w:pStyle w:val="Heading2"/>
        <w:spacing w:after="100" w:before="280"/>
      </w:pPr>
      <w:r>
        <w:rPr>
          <w:rFonts w:ascii="Arial" w:cs="Arial" w:eastAsia="Arial" w:hAnsi="Arial"/>
          <w:b/>
          <w:bCs/>
          <w:color w:val="4A148C"/>
          <w:sz w:val="28"/>
          <w:szCs w:val="28"/>
        </w:rPr>
        <w:t xml:space="preserve">The Context Map Relationship Patterns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Relationship Pattern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Integration Implication</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You See It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 Downstream</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 A (upstream) influences Context B (downstream). B adapts to A's model; A does not care about 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must translate A's model to its own. If A changes, B must update.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Service (upstream) → Order Service (downstream): orders reference catalog products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Kernel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contexts share a small, agreed-upon domain model. Both teams must agree to change it.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coupling — shared code library or shared schema. Changes require both teams.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 tokens shared between services; common event schema libraries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Conformist</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conforms completely to the upstream model — no translation layer. Downstream team has no power.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Tight coupling — downstream is dependent on upstream's design choices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Legacy system integration: you must use the external API's model as-is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Anti-Corruption Layer (ACL)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builds a translation layer (adapter/facade) to protect its own model from the upstream's model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 coupling — ACL insulates downstream from upstream changes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Integrating with a legacy or external system: translate their model at the boundary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Host Service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provides a well-defined, stable, published API for many downstreams to use. Protocol is versioned and documented.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interface — downstream can rely on published API contract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Public-facing APIs; platform services used by many internal services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Partnership</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contexts are developed together by teams that must coordinate. Neither is purely upstream or downstream.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Tight temporal coupling — both teams must release together</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features spanning two services in the same sprint; high-dependency features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 Supplier</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team negotiates with upstream team on what the upstream API should provide. Upstream builds what downstream needs.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Planned coupling — downstream has input into upstream design</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and platform teams: product team specifies what platform API they need</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Drawing a Context Map — E-Commerce Example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E-Commerce Context Map: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[Catalog Service]         [User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(upstream)                (upstream)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Open Host Service       │ Open Host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(published REST API)    │ (published REST API)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 Customer/Supplier ──────► [Checkout BFF]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(downstream          Order Service negotiates      (downstream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from Catalog)        what Checkout BFF needs)      from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Downstream (conformist — uses Stripe's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Service]  ────────ACL────────► [Stripe API]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(upstream to           (translates             (external,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Stripe → own model)     conformist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Upstream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[Notification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(downstream — conforms to event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of upstream services)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Key insights from this map: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Catalog and User are upstream of Order — Order adapts to their models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Payment uses an ACL to protect itself from Stripe's model changes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Notification is purely downstream — it conforms to all upstream events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4. Checkout BFF has Customer/Supplier relationship with Order — negotiates needs</w:t>
      </w:r>
    </w:p>
    <w:p>
      <w:pPr>
        <w:pStyle w:val="Heading2"/>
        <w:spacing w:after="100" w:before="280"/>
      </w:pPr>
      <w:r>
        <w:rPr>
          <w:rFonts w:ascii="Arial" w:cs="Arial" w:eastAsia="Arial" w:hAnsi="Arial"/>
          <w:b/>
          <w:bCs/>
          <w:color w:val="4A148C"/>
          <w:sz w:val="28"/>
          <w:szCs w:val="28"/>
        </w:rPr>
        <w:t xml:space="preserve">The Anti-Corruption Layer — When to Build One</w:t>
      </w:r>
    </w:p>
    <w:p>
      <w:pPr>
        <w:spacing w:after="160"/>
      </w:pPr>
      <w:r>
        <w:rPr>
          <w:rFonts w:ascii="Arial" w:cs="Arial" w:eastAsia="Arial" w:hAnsi="Arial"/>
          <w:b w:val="false"/>
          <w:bCs w:val="false"/>
          <w:color w:val="333333"/>
          <w:sz w:val="22"/>
          <w:szCs w:val="22"/>
        </w:rPr>
        <w:t xml:space="preserve">The Anti-Corruption Layer (ACL) is one of the most important context mapping patterns. It protects a service's domain model from being corrupted by a poorly-designed or foreign model from an upstream context. Without an ACL, a service that integrates with an external API or legacy system tends to let that system's concepts leak into its own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ACL — Stripe's concepts leak into Payment Service domain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class PaymentService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Stripe-specific concepts inside our domain: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async charge(stripePaymentIntentId: string, stripeCustomerId: string)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'PaymentIntent' is a Stripe concept, not our domain concept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If we switch from Stripe to Adyen, our entire service model changes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ACL — Stripe's model is translated at the boundary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Domain model uses OUR concepts: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class PaymentService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async charge(paymentMethodToken: string, amount: Money): Promise&lt;PaymentResult&gt;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Uses OUR domain concepts (paymentMethodToken, Money, PaymentResult)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ACL translates internally: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stripeCharge = this.stripeAcl.toStripeCharge(paymentMethodToken, 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result = await this.stripeGateway.charge(stripeCharge);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this.stripeAcl.toPaymentResult(result);  // translate back to OUR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we switch from Stripe to Adyen: only the ACL changes.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 domain model is unchanged.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All upstream callers of PaymentService: unchanged.</w:t>
      </w:r>
    </w:p>
    <w:p>
      <w:pPr>
        <w:pStyle w:val="Heading2"/>
        <w:spacing w:after="100" w:before="280"/>
      </w:pPr>
      <w:r>
        <w:rPr>
          <w:rFonts w:ascii="Arial" w:cs="Arial" w:eastAsia="Arial" w:hAnsi="Arial"/>
          <w:b/>
          <w:bCs/>
          <w:color w:val="4A148C"/>
          <w:sz w:val="28"/>
          <w:szCs w:val="28"/>
        </w:rPr>
        <w:t xml:space="preserve">Reading a Context Map for Service Boundary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Context Map Signal</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 Boundary Recommendation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contexts have Open Host Service relationship</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Clear boundary — the Open Host is a stable, published service; the downstream should call it via API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contexts share a Shared Kernel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Consider: are these actually one bounded context? If the shared kernel is large, the contexts may need to be merged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is Conformist to an upstream</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Evaluate: is this creating unacceptable coupling? If so, insert an ACL to protect the downstream model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Partnership relationship between two contexts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Warning: these contexts are tightly temporally coupled. Reconsider whether they should be separate services, or invest heavily in contract testing</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ACLs protecting from the same upstream</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upstream may be emitting an unstable API — invest in stabilising the upstream's contract</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CONTEXT MAP  </w:t>
      </w:r>
      <w:r>
        <w:rPr>
          <w:rFonts w:ascii="Arial" w:cs="Arial" w:eastAsia="Arial" w:hAnsi="Arial"/>
          <w:color w:val="333333"/>
          <w:sz w:val="22"/>
          <w:szCs w:val="22"/>
        </w:rPr>
        <w:t xml:space="preserve">Context mapping reveals the political and organisational dynamics of boundaries, not just the technical ones. An upstream/downstream relationship that has no Customer/Supplier agreement means the downstream team is at the mercy of upstream's design decisions. Make the relationship explicit — then design the integration pattern accordingly.</w:t>
      </w:r>
    </w:p>
    <w:p>
      <w:r>
        <w:br w:type="page"/>
      </w:r>
    </w:p>
    <w:p>
      <w:r>
        <w:br w:type="page"/>
      </w:r>
    </w:p>
    <w:p>
      <w:pPr>
        <w:pStyle w:val="Heading1"/>
        <w:shd w:fill="1B5E20" w:val="clear"/>
        <w:spacing w:after="60" w:before="300"/>
        <w:ind w:left="240" w:right="240"/>
      </w:pPr>
      <w:r>
        <w:rPr>
          <w:rFonts w:ascii="Arial" w:cs="Arial" w:eastAsia="Arial" w:hAnsi="Arial"/>
          <w:b w:val="false"/>
          <w:bCs w:val="false"/>
          <w:color w:val="FFFFFF"/>
          <w:sz w:val="32"/>
          <w:szCs w:val="32"/>
        </w:rPr>
        <w:t xml:space="preserve">Technique 3: </w:t>
      </w:r>
      <w:r>
        <w:rPr>
          <w:rFonts w:ascii="Arial" w:cs="Arial" w:eastAsia="Arial" w:hAnsi="Arial"/>
          <w:b/>
          <w:bCs/>
          <w:color w:val="FFFFFF"/>
          <w:sz w:val="44"/>
          <w:szCs w:val="44"/>
        </w:rPr>
        <w:t xml:space="preserve">Data Ownership Analysis</w:t>
      </w:r>
    </w:p>
    <w:p>
      <w:pPr>
        <w:shd w:fill="E8F5E9" w:val="clear"/>
        <w:spacing w:after="200"/>
        <w:ind w:left="240" w:right="240"/>
      </w:pPr>
      <w:r>
        <w:rPr>
          <w:rFonts w:ascii="Arial" w:cs="Arial" w:eastAsia="Arial" w:hAnsi="Arial"/>
          <w:color w:val="1B5E20"/>
          <w:sz w:val="24"/>
          <w:szCs w:val="24"/>
        </w:rPr>
        <w:t xml:space="preserve">Who owns this entity? — that service is responsible for it, and others subscribe to events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The Central Question of Data Ownership</w:t>
      </w:r>
    </w:p>
    <w:p>
      <w:pPr>
        <w:spacing w:after="160"/>
      </w:pPr>
      <w:r>
        <w:rPr>
          <w:rFonts w:ascii="Arial" w:cs="Arial" w:eastAsia="Arial" w:hAnsi="Arial"/>
          <w:b w:val="false"/>
          <w:bCs w:val="false"/>
          <w:color w:val="333333"/>
          <w:sz w:val="22"/>
          <w:szCs w:val="22"/>
        </w:rPr>
        <w:t xml:space="preserve">Data ownership analysis is the most direct route to service boundary decisions: for every entity in the domain, ask 'which service is the authoritative source of truth for this entity?' The answer is the service boundary. The service that owns an entity creates it, updates it, deletes it, and publishes events when it changes. Every other service that needs this data either calls the owning service's API or subscribes to its events.</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RULE  </w:t>
      </w:r>
      <w:r>
        <w:rPr>
          <w:rFonts w:ascii="Arial" w:cs="Arial" w:eastAsia="Arial" w:hAnsi="Arial"/>
          <w:color w:val="333333"/>
          <w:sz w:val="22"/>
          <w:szCs w:val="22"/>
        </w:rPr>
        <w:t xml:space="preserve">Data ownership rule: every entity has exactly one owning service. That service is the authoritative source of truth. It controls the schema, the lifecycle, and the access control. Other services access this data through the owning service's public API or by subscribing to its published events. There is no shared ownership.</w:t>
      </w:r>
    </w:p>
    <w:p>
      <w:pPr>
        <w:pStyle w:val="Heading2"/>
        <w:spacing w:after="100" w:before="280"/>
      </w:pPr>
      <w:r>
        <w:rPr>
          <w:rFonts w:ascii="Arial" w:cs="Arial" w:eastAsia="Arial" w:hAnsi="Arial"/>
          <w:b/>
          <w:bCs/>
          <w:color w:val="1B5E20"/>
          <w:sz w:val="28"/>
          <w:szCs w:val="28"/>
        </w:rPr>
        <w:t xml:space="preserve">The CRUD Ownership Matrix</w:t>
      </w:r>
    </w:p>
    <w:p>
      <w:pPr>
        <w:spacing w:after="160"/>
      </w:pPr>
      <w:r>
        <w:rPr>
          <w:rFonts w:ascii="Arial" w:cs="Arial" w:eastAsia="Arial" w:hAnsi="Arial"/>
          <w:b w:val="false"/>
          <w:bCs w:val="false"/>
          <w:color w:val="333333"/>
          <w:sz w:val="22"/>
          <w:szCs w:val="22"/>
        </w:rPr>
        <w:t xml:space="preserve">A simple but powerful analytical tool: build a matrix with entities as rows and services as columns. Mark which service Creates (C), Reads (R), Updates (U), or Deletes (D) each entity. The service that has CUD (create/update/delete) authority is the owner. Services that only Read are consumers that should call the API or subscribe to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CRUD Ownership Matrix — E-Commerce: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Entity           │ Order Svc │ Inventory │ Payment  │ Catalog  │ User Svc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            │  C,R,U,D  │    R      │    R     │    -     │    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OrderItem        │  C,R,U,D  │    R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Inventory        │    R      │  C,R,U,D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Reservation      │    R      │  C,R,U,D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Payment          │    R      │    -      │  C,R,U,D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Product          │    R      │    R      │    -     │  C,R,U,D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User             │    R      │    -      │    R     │    -     │  C,R,U,D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Address          │    R      │    -      │    -     │    -     │  C,R,U,D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Reading the matrix: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One service has C/U/D for each entity → clear ownership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Multiple services have C or U for the same entity → boundary problem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reads User, Product, Inventory but doesn't own them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must call User/Catalog/Inventory APIs or subscribe to their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Red flags in a CRUD matrix: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Two services both have 'C' or 'U' for the same entity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they may both own the same data (shared ownership anti-pattern)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service only has 'R' for its 'own' entities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it may be a read-only projection, not a full service</w:t>
      </w:r>
    </w:p>
    <w:p>
      <w:pPr>
        <w:pStyle w:val="Heading2"/>
        <w:spacing w:after="100" w:before="280"/>
      </w:pPr>
      <w:r>
        <w:rPr>
          <w:rFonts w:ascii="Arial" w:cs="Arial" w:eastAsia="Arial" w:hAnsi="Arial"/>
          <w:b/>
          <w:bCs/>
          <w:color w:val="1B5E20"/>
          <w:sz w:val="28"/>
          <w:szCs w:val="28"/>
        </w:rPr>
        <w:t xml:space="preserve">When Two Services Need the Same Data</w:t>
      </w:r>
    </w:p>
    <w:p>
      <w:pPr>
        <w:spacing w:after="160"/>
      </w:pPr>
      <w:r>
        <w:rPr>
          <w:rFonts w:ascii="Arial" w:cs="Arial" w:eastAsia="Arial" w:hAnsi="Arial"/>
          <w:b w:val="false"/>
          <w:bCs w:val="false"/>
          <w:color w:val="333333"/>
          <w:sz w:val="22"/>
          <w:szCs w:val="22"/>
        </w:rPr>
        <w:t xml:space="preserve">The most common data ownership conflict: Service A needs to read data that Service B owns, frequently and at low latency. Three strategies, in order of preference: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Trade-off</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the owning service API</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accuracy is required; data changes frequently; infrequent reads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calls Service B's GET /entity/{id} endpoint on demand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of network call; Service A is unavailable if Service B is down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Subscribe to events, maintain local copy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is read frequently; eventual consistency is acceptable; Service A must work when B is down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publishes events; Service A subscribes and maintains a local denormalized read model</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 local copy may lag; storage duplication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library / data transfer object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stable reference data that rarely changes (e.g., country codes, currency codes)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 as a versioned library; each service has its own copy</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Changes require updating all consumers; only for truly stable reference data</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Data Ownership as a Boundary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Pattern</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Boundary Signal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service CRUDs an entity; others only Read</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boundary signal: the CRUD service is the owner; others are consumers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both CUD the same entity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Possible boundary problem: these services may be one domain; or explicit ownership must be assigned and the other service must use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is only ever Read (never Created)</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This is likely a projected/denormalized copy; find the source of truth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writes an entity that another service reads synchronously on every request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coupling: consumer should maintain a local event-driven copy to eliminate the synchronous dependency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schema is referenced in both services' code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data model anti-pattern: one service should own the schema; the other should use DTOs</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val="false"/>
          <w:bCs w:val="false"/>
          <w:color w:val="FFFFFF"/>
          <w:sz w:val="32"/>
          <w:szCs w:val="32"/>
        </w:rPr>
        <w:t xml:space="preserve">Technique 4: </w:t>
      </w:r>
      <w:r>
        <w:rPr>
          <w:rFonts w:ascii="Arial" w:cs="Arial" w:eastAsia="Arial" w:hAnsi="Arial"/>
          <w:b/>
          <w:bCs/>
          <w:color w:val="FFFFFF"/>
          <w:sz w:val="44"/>
          <w:szCs w:val="44"/>
        </w:rPr>
        <w:t xml:space="preserve">Change Frequency Analysis</w:t>
      </w:r>
    </w:p>
    <w:p>
      <w:pPr>
        <w:shd w:fill="E3F2FD" w:val="clear"/>
        <w:spacing w:after="200"/>
        <w:ind w:left="240" w:right="240"/>
      </w:pPr>
      <w:r>
        <w:rPr>
          <w:rFonts w:ascii="Arial" w:cs="Arial" w:eastAsia="Arial" w:hAnsi="Arial"/>
          <w:color w:val="1565C0"/>
          <w:sz w:val="24"/>
          <w:szCs w:val="24"/>
        </w:rPr>
        <w:t xml:space="preserve">Things that change together belong together — use git history to find natural cohesion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The Principle</w:t>
      </w:r>
    </w:p>
    <w:p>
      <w:pPr>
        <w:spacing w:after="160"/>
      </w:pPr>
      <w:r>
        <w:rPr>
          <w:rFonts w:ascii="Arial" w:cs="Arial" w:eastAsia="Arial" w:hAnsi="Arial"/>
          <w:b w:val="false"/>
          <w:bCs w:val="false"/>
          <w:color w:val="333333"/>
          <w:sz w:val="22"/>
          <w:szCs w:val="22"/>
        </w:rPr>
        <w:t xml:space="preserve">One of the most reliable empirical signals for service boundaries: modules that frequently change together are highly cohesive and should be in the same service. Modules that rarely change together are candidates for separation. This is a direct application of the Single Responsibility Principle at the service level: a service should have one reason to change — one area of the business that drives its evolution.</w:t>
      </w:r>
    </w:p>
    <w:p>
      <w:pPr>
        <w:spacing w:after="160"/>
      </w:pPr>
      <w:r>
        <w:rPr>
          <w:rFonts w:ascii="Arial" w:cs="Arial" w:eastAsia="Arial" w:hAnsi="Arial"/>
          <w:b w:val="false"/>
          <w:bCs w:val="false"/>
          <w:color w:val="333333"/>
          <w:sz w:val="22"/>
          <w:szCs w:val="22"/>
        </w:rPr>
        <w:t xml:space="preserve">The data source is the git commit history: a repository's change log contains an objective record of which files changed together in every commit over the history of the codebase. Mining this data reveals cohesion that is often invisible to developers working on individual features — the aggregate pattern of changes is only visible statistically.</w:t>
      </w:r>
    </w:p>
    <w:p>
      <w:pPr>
        <w:pStyle w:val="Heading2"/>
        <w:spacing w:after="100" w:before="280"/>
      </w:pPr>
      <w:r>
        <w:rPr>
          <w:rFonts w:ascii="Arial" w:cs="Arial" w:eastAsia="Arial" w:hAnsi="Arial"/>
          <w:b/>
          <w:bCs/>
          <w:color w:val="1565C0"/>
          <w:sz w:val="28"/>
          <w:szCs w:val="28"/>
        </w:rPr>
        <w:t xml:space="preserve">How to Perform Change Frequency Analysis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Change frequency analysis using git 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1: Extract co-change pairs from git 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git log --name-only --pretty=format: | awk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for (i in files) for (j in files) if (i &lt; j) print i, j; delete files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NF   { files[$0]++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sort | uniq -c | sort -rn | head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Output (example): files that changed together most often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87  src/orders/orderService.ts  src/orders/orderRepository.ts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72  src/orders/orderService.ts  src/inventory/inventoryClient.ts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68  src/payments/paymentService.ts  src/orders/orderService.ts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45  src/inventory/inventoryService.ts  src/inventory/stockRepository.ts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31  src/catalog/productService.ts  src/catalog/categoryService.ts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12  src/users/userService.ts  src/orders/orderService.ts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2: Build a co-change frequency matrix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High frequency together → cohesive (same service candidate)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Low frequency together → loose coupling (different service candidate)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3: Map to domain modules and look for natural clusters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 + Inventory client changed together 72 times: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Do these represent the same domain concern, or is the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inventory client an integration point (expected coupling)?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it's integration: that's expected. Look at WHY they changed together.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If they changed because of shared business logic → boundary problem.</w:t>
      </w:r>
    </w:p>
    <w:p>
      <w:pPr>
        <w:pStyle w:val="Heading2"/>
        <w:spacing w:after="100" w:before="280"/>
      </w:pPr>
      <w:r>
        <w:rPr>
          <w:rFonts w:ascii="Arial" w:cs="Arial" w:eastAsia="Arial" w:hAnsi="Arial"/>
          <w:b/>
          <w:bCs/>
          <w:color w:val="1565C0"/>
          <w:sz w:val="28"/>
          <w:szCs w:val="28"/>
        </w:rPr>
        <w:t xml:space="preserve">Interpreting Change Frequency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Change Pattern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Interpretation</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Boundary Recommendation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Files A and B change together in &gt; 60% of commits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Highly cohesive — they serve the same concern</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Put A and B in the same service; separating them would create chatty cross-service calls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Files A and B rarely change together (&lt; 10%)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Loosely coupled — they serve different concerns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Candidates for different services; changes to one rarely require changes to the other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X changes frequently, Module Y rarely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volatility — different rates of business change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Consider separation; X's frequent changes should not force deployment of stable 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modules always change together AND with a third module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three may be one cohesive domain concern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Candidate for a single service covering all three modules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 'infrastructure' file changes with many different domain files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Cross-cutting concern — database config, auth middleware, etc.</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 as a shared library or infrastructure service; not a domain signal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Changes cluster around release dates, not business events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Artificial coupling from release process, not domain coupling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teams deploying at the same time is not the same as domain coupling</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The Change Frequency Heat 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Change frequency heat map — interpret by quadrant: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FREQUENTLY CHANGED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DIFFERENT           OFTEN         SAME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SERVICES: ◄──────CHANGED────────► HIGH COHESION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different           TOGETHER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concerns          (top-left)      Co-evolve together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same deployment unit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RARELY CHANGED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Top-left (rarely changed, different concerns):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Clear candidates for separate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Very rarely need to deploy together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Top-right (frequently changed together):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Strong signal for same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Would create painful churn if separated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Bottom-left (rarely changed, sometimes together):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Monitor: may be dormant coupling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Bottom-right (frequently changed, always together):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Definitely the same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Tool recommendation: CodeScene, Adam Tornhill's code-maat,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 custom git log analysis. These tools visualise the heat map</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and can show you coupling hotspots across a large codebase.</w:t>
      </w:r>
    </w:p>
    <w:p>
      <w:pPr>
        <w:pStyle w:val="Heading2"/>
        <w:spacing w:after="100" w:before="280"/>
      </w:pPr>
      <w:r>
        <w:rPr>
          <w:rFonts w:ascii="Arial" w:cs="Arial" w:eastAsia="Arial" w:hAnsi="Arial"/>
          <w:b/>
          <w:bCs/>
          <w:color w:val="1565C0"/>
          <w:sz w:val="28"/>
          <w:szCs w:val="28"/>
        </w:rPr>
        <w:t xml:space="preserve">Change Frequency vs Domain Analysis — Reconciling Conflicts</w:t>
      </w:r>
    </w:p>
    <w:p>
      <w:pPr>
        <w:spacing w:after="160"/>
      </w:pPr>
      <w:r>
        <w:rPr>
          <w:rFonts w:ascii="Arial" w:cs="Arial" w:eastAsia="Arial" w:hAnsi="Arial"/>
          <w:b w:val="false"/>
          <w:bCs w:val="false"/>
          <w:color w:val="333333"/>
          <w:sz w:val="22"/>
          <w:szCs w:val="22"/>
        </w:rPr>
        <w:t xml:space="preserve">Change frequency analysis is empirical — it shows what IS (actual change patterns) rather than what SHOULD BE (domain design). Occasionally, the two disagree. When modules that domain analysis says should be in different services show high co-change frequency, this is a signal worth investigating:</w:t>
      </w:r>
    </w:p>
    <w:p>
      <w:pPr>
        <w:pStyle w:val="ListParagraph"/>
        <w:numPr>
          <w:ilvl w:val="0"/>
          <w:numId w:val="2"/>
        </w:numPr>
        <w:spacing w:after="90"/>
      </w:pPr>
      <w:r>
        <w:rPr>
          <w:rFonts w:ascii="Arial" w:cs="Arial" w:eastAsia="Arial" w:hAnsi="Arial"/>
          <w:b w:val="false"/>
          <w:bCs w:val="false"/>
          <w:color w:val="333333"/>
          <w:sz w:val="22"/>
          <w:szCs w:val="22"/>
        </w:rPr>
        <w:t xml:space="preserve">The co-changes may be incidental (shared test files, shared config) — not true domain coupling</w:t>
      </w:r>
    </w:p>
    <w:p>
      <w:pPr>
        <w:pStyle w:val="ListParagraph"/>
        <w:numPr>
          <w:ilvl w:val="0"/>
          <w:numId w:val="2"/>
        </w:numPr>
        <w:spacing w:after="90"/>
      </w:pPr>
      <w:r>
        <w:rPr>
          <w:rFonts w:ascii="Arial" w:cs="Arial" w:eastAsia="Arial" w:hAnsi="Arial"/>
          <w:b w:val="false"/>
          <w:bCs w:val="false"/>
          <w:color w:val="333333"/>
          <w:sz w:val="22"/>
          <w:szCs w:val="22"/>
        </w:rPr>
        <w:t xml:space="preserve">The domain boundary may be wrong — the business logic may be more tightly related than the domain model suggests</w:t>
      </w:r>
    </w:p>
    <w:p>
      <w:pPr>
        <w:pStyle w:val="ListParagraph"/>
        <w:numPr>
          <w:ilvl w:val="0"/>
          <w:numId w:val="2"/>
        </w:numPr>
        <w:spacing w:after="90"/>
      </w:pPr>
      <w:r>
        <w:rPr>
          <w:rFonts w:ascii="Arial" w:cs="Arial" w:eastAsia="Arial" w:hAnsi="Arial"/>
          <w:b w:val="false"/>
          <w:bCs w:val="false"/>
          <w:color w:val="333333"/>
          <w:sz w:val="22"/>
          <w:szCs w:val="22"/>
        </w:rPr>
        <w:t xml:space="preserve">The implementation may have leaked domain concerns across modules — fixing the implementation may decouple the changes</w:t>
      </w:r>
    </w:p>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val="false"/>
          <w:bCs w:val="false"/>
          <w:color w:val="FFFFFF"/>
          <w:sz w:val="32"/>
          <w:szCs w:val="32"/>
        </w:rPr>
        <w:t xml:space="preserve">Technique 5: </w:t>
      </w:r>
      <w:r>
        <w:rPr>
          <w:rFonts w:ascii="Arial" w:cs="Arial" w:eastAsia="Arial" w:hAnsi="Arial"/>
          <w:b/>
          <w:bCs/>
          <w:color w:val="FFFFFF"/>
          <w:sz w:val="44"/>
          <w:szCs w:val="44"/>
        </w:rPr>
        <w:t xml:space="preserve">Coupling Analysis</w:t>
      </w:r>
    </w:p>
    <w:p>
      <w:pPr>
        <w:shd w:fill="FFEBEE" w:val="clear"/>
        <w:spacing w:after="200"/>
        <w:ind w:left="240" w:right="240"/>
      </w:pPr>
      <w:r>
        <w:rPr>
          <w:rFonts w:ascii="Arial" w:cs="Arial" w:eastAsia="Arial" w:hAnsi="Arial"/>
          <w:color w:val="B71C1C"/>
          <w:sz w:val="24"/>
          <w:szCs w:val="24"/>
        </w:rPr>
        <w:t xml:space="preserve">High coupling between modules signals wrong or premature boundaries — measure before deciding</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Types of Coupling to Measure</w:t>
      </w:r>
    </w:p>
    <w:p>
      <w:pPr>
        <w:spacing w:after="160"/>
      </w:pPr>
      <w:r>
        <w:rPr>
          <w:rFonts w:ascii="Arial" w:cs="Arial" w:eastAsia="Arial" w:hAnsi="Arial"/>
          <w:b w:val="false"/>
          <w:bCs w:val="false"/>
          <w:color w:val="333333"/>
          <w:sz w:val="22"/>
          <w:szCs w:val="22"/>
        </w:rPr>
        <w:t xml:space="preserve">Coupling is not a single quantity — it comes in different forms with different implications for service boundaries. Understanding which type of coupling exists between two modules determines whether they should be in the same service, in different services with an API boundary, or in different services with an event-driven boundary.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1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 Boundary Implication</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Afferent (incoming)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many modules depend ON this module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OrderService is imported by 15 other modules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afferent coupling = stable public interface; good API candidate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Efferent (outgoing)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many modules this module depends 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CheckoutService imports 12 other modules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efferent coupling = too many responsibilities; candidate for splitting</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coupling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Modules share data via parameters/return values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passes a Product to B; B reads Product.price</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coupling — data flows across boundary; needs stable DTOs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Content coupling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A directly accesses Module B's internal 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reads B.internalState directly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VIOLATION — internal state must not cross service boundaries</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coupling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Modules must operate at the same time (synchronous chain)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calls B synchronously; B must be running for A to work</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risk — synchronous chains create availability coupling across services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Common coupling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modules read/write same global state or shared DB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and B both write to the 'orders' table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Boundary violation — shared state must be owned by one service</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Measuring Coupling Metrics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Coupling metrics that inform service boundary decisions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Afferent / Efferent Coupling (using dependency analysis tools)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Tools: JDepend (Java), Dependency Cruiser (JS/TS), PyDeps (Python)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Module-level coupling matrix (simplified):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Module:          Afferent (Ca)  Efferent (Ce)  Instability (I=Ce/Ca+Ce)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OrderService:    15             8               0.35  (stable, many depend on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CheckoutService:  2             14              0.88  (volatile, depends on many)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PaymentService:   8              3              0.27  (stable)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InventoryService: 6              4              0.40  (moderate)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High Instability (I → 1.0): module changes often, depends on many others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Candidate for its own service (isolate volatility)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Low Instability (I → 0.0): stable module, many others depend on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Candidate for stable shared API; or shared library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Temporal coupling detection (via call graph analysis)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Count synchronous call chains: A → B → C → 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Deep chains (4+) create cascading failure risk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Boundary recommendation: break synchronous chains with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Common coupling detection (shared state analysis)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Find modules that read/write the same database tables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Any shared table → data ownership problem → boundary violation</w:t>
      </w:r>
    </w:p>
    <w:p>
      <w:pPr>
        <w:pStyle w:val="Heading2"/>
        <w:spacing w:after="100" w:before="280"/>
      </w:pPr>
      <w:r>
        <w:rPr>
          <w:rFonts w:ascii="Arial" w:cs="Arial" w:eastAsia="Arial" w:hAnsi="Arial"/>
          <w:b/>
          <w:bCs/>
          <w:color w:val="B71C1C"/>
          <w:sz w:val="28"/>
          <w:szCs w:val="28"/>
        </w:rPr>
        <w:t xml:space="preserve">The Coupling Quadrant — Merge or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Situation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Recommendation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Rationale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modules: HIGH coupling + same domain concern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into one service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They are effectively one unit; separation would create a chatty distributed system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modules: HIGH coupling + different domain concerns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Fix the coupling first, THEN consider separation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coupling across a domain boundary suggests a leaky abstraction; clean the interface before splitting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modules: LOW coupling + same domain concern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keep together, or extract later when scale demands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risk either way; let team and scaling needs drive the decision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modules: LOW coupling + different domain concerns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candidate for separate services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Independence confirmed by both domain analysis and coupling metrics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very high Efferent coupling (depends on many others)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Consider splitting the module into focused sub-modules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efferent coupling suggests too many responsibilities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very high Afferent coupling (many depend on 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This is a platform service candidate — stabilise its API</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dependents means changes are high-risk; invest in API stability</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When High Coupling Should Lead to Merging, Not Separating</w:t>
      </w:r>
    </w:p>
    <w:p>
      <w:pPr>
        <w:spacing w:after="160"/>
      </w:pPr>
      <w:r>
        <w:rPr>
          <w:rFonts w:ascii="Arial" w:cs="Arial" w:eastAsia="Arial" w:hAnsi="Arial"/>
          <w:b w:val="false"/>
          <w:bCs w:val="false"/>
          <w:color w:val="333333"/>
          <w:sz w:val="22"/>
          <w:szCs w:val="22"/>
        </w:rPr>
        <w:t xml:space="preserve">A common mistake: discovering high coupling between two modules and concluding they should be separated into services to 'reduce coupling.' This gets the causality backwards. High coupling means they are highly dependent on each other — separating them into services makes the coupling explicit (and expensive) via network calls, distributed transactions, and eventual consistency, rather than eliminating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WRONG conclusion from high coupling: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'OrderService and InventoryService are highly coupled.'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'Therefore we should separate them into microservices.'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network boundary will force loose coupling.'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 Every order operation now requires a network call to Inventory.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coupling is not eliminated — it is made expensive and brittle.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CORRECT analysis of high coupling: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Q1: Is the coupling incidental (shared utilities, configs)?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Extract shared utilities; the underlying modules may be loosely coupled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Q2: Is the coupling because they are actually one domain concern?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Merge them into one service; they belong together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Q3: Is the coupling because the design has leaked domain logic across boundaries?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Fix the design first (clear interfaces, proper separation of concerns)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THEN consider whether separate services make sense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High coupling between modules that should be separate services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design problem that must be fixed, not a service boundary to draw</w:t>
      </w:r>
    </w:p>
    <w:p>
      <w:r>
        <w:br w:type="page"/>
      </w:r>
    </w:p>
    <w:p>
      <w:pPr>
        <w:pStyle w:val="Heading1"/>
        <w:spacing w:after="120" w:before="360"/>
      </w:pPr>
      <w:r>
        <w:rPr>
          <w:rFonts w:ascii="Arial" w:cs="Arial" w:eastAsia="Arial" w:hAnsi="Arial"/>
          <w:b/>
          <w:bCs/>
          <w:color w:val="0D1B2A"/>
          <w:sz w:val="40"/>
          <w:szCs w:val="40"/>
        </w:rPr>
        <w:t xml:space="preserve">2. Applying the Techniques Together — A Worked Example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five techniques are most powerful when applied together, with their outputs compared and reconciled. This section shows how a team applies all five techniques to the same system — an e-commerce order processing domain — and how the combined outputs produce confident service boundary decisions.</w:t>
      </w:r>
    </w:p>
    <w:p>
      <w:pPr>
        <w:pStyle w:val="Heading2"/>
        <w:spacing w:after="100" w:before="280"/>
      </w:pPr>
      <w:r>
        <w:rPr>
          <w:rFonts w:ascii="Arial" w:cs="Arial" w:eastAsia="Arial" w:hAnsi="Arial"/>
          <w:b/>
          <w:bCs/>
          <w:color w:val="1A3A5C"/>
          <w:sz w:val="28"/>
          <w:szCs w:val="28"/>
        </w:rPr>
        <w:t xml:space="preserve">The System: E-Commerce Order Processing</w:t>
      </w:r>
    </w:p>
    <w:p>
      <w:pPr>
        <w:spacing w:after="160"/>
      </w:pPr>
      <w:r>
        <w:rPr>
          <w:rFonts w:ascii="Arial" w:cs="Arial" w:eastAsia="Arial" w:hAnsi="Arial"/>
          <w:b w:val="false"/>
          <w:bCs w:val="false"/>
          <w:color w:val="333333"/>
          <w:sz w:val="22"/>
          <w:szCs w:val="22"/>
        </w:rPr>
        <w:t xml:space="preserve">A monolithic e-commerce application handling: product catalog management, customer registration and authentication, shopping cart, order placement, payment processing, inventory reservation, order fulfillment, and customer notifications. The team wants to decompose this into microservices. They apply the five techniques.</w:t>
      </w:r>
    </w:p>
    <w:p>
      <w:pPr>
        <w:pStyle w:val="Heading2"/>
        <w:spacing w:after="100" w:before="280"/>
      </w:pPr>
      <w:r>
        <w:rPr>
          <w:rFonts w:ascii="Arial" w:cs="Arial" w:eastAsia="Arial" w:hAnsi="Arial"/>
          <w:b/>
          <w:bCs/>
          <w:color w:val="1A3A5C"/>
          <w:sz w:val="28"/>
          <w:szCs w:val="28"/>
        </w:rPr>
        <w:t xml:space="preserve">Step 1: Event Storming Results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Event Storming output — key clusters identified: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A (strong): ProductAdded, ProductUpdated, ProductDeleted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CategoryCreated, CategoryUpdated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All centred on Product aggregate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Catalog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B (strong): CustomerRegistered, CustomerEmailVerified,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CustomerPasswordChanged, CustomerAddressAdded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All centred on Customer aggregate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User/Customer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C (strong): OrderPlaced, OrderItemAdded, OrderConfirmed, OrderCancelled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Handoff TO: InventoryReserved (Cluster D), PaymentRequested (Cluster 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Order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D (moderate): InventoryReserved, StockAdjusted, ReservationReleased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Hotspot: 'What happens when reservation expires?' (unclear rule)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Inventory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E (strong): PaymentProcessed, PaymentDeclined, PaymentRefunded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External system: Stripe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Payment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F (weak): ShipmentCreated, ShipmentDispatched, ShipmentDelivered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External system: FedEx API</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Candidate: Fulfillment/Shipping Service (or part of Order Service initially)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CLUSTER G (weak): EmailSent, SMSSent, PushNotificationSent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All triggered by events from other clusters (no internal commands)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Candidate: Notification Service</w:t>
      </w:r>
    </w:p>
    <w:p>
      <w:pPr>
        <w:pStyle w:val="Heading2"/>
        <w:spacing w:after="100" w:before="280"/>
      </w:pPr>
      <w:r>
        <w:rPr>
          <w:rFonts w:ascii="Arial" w:cs="Arial" w:eastAsia="Arial" w:hAnsi="Arial"/>
          <w:b/>
          <w:bCs/>
          <w:color w:val="1A3A5C"/>
          <w:sz w:val="28"/>
          <w:szCs w:val="28"/>
        </w:rPr>
        <w:t xml:space="preserve">Step 2: Context Map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Context Map output: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Catalog Service    User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(Upstream - Open Host Service both)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(downstream from both)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 Service   Payment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(Customer/Supplier) (Anti-Corruption Layer from Stripe)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Notification Service (conformist, downstream from all)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Key relationship insights: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Order Service is downstream of Catalog and User → must not be merged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Payment Service builds ACL around Stripe → protects domain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Notification is purely conformist → safe to keep minimal; just reacts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 Inventory has Customer/Supplier with Order → Order team has input on API</w:t>
      </w:r>
    </w:p>
    <w:p>
      <w:pPr>
        <w:pStyle w:val="Heading2"/>
        <w:spacing w:after="100" w:before="280"/>
      </w:pPr>
      <w:r>
        <w:rPr>
          <w:rFonts w:ascii="Arial" w:cs="Arial" w:eastAsia="Arial" w:hAnsi="Arial"/>
          <w:b/>
          <w:bCs/>
          <w:color w:val="1A3A5C"/>
          <w:sz w:val="28"/>
          <w:szCs w:val="28"/>
        </w:rPr>
        <w:t xml:space="preserve">Step 3: CRUD Ownership Matrix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CRUD Matrix confirms ownership: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Entity        Catalog  User   Order  Inventory  Payment  Shipping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Product       CRUD     -      R      R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Customer      -        CRUD   R      -          R        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Order         -        -      CRUD   R          R        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Inventory     -        -      R      CRUD       -        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Payment       -        -      R      -          CRUD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Shipment      -        -      R      -          -        CRUD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Clean ownership matrix: one service CRUDs each entity.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No shared CUD → no data ownership conflicts.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All R-only accesses → must use API or event subscription.</w:t>
      </w:r>
    </w:p>
    <w:p>
      <w:pPr>
        <w:pStyle w:val="Heading2"/>
        <w:spacing w:after="100" w:before="280"/>
      </w:pPr>
      <w:r>
        <w:rPr>
          <w:rFonts w:ascii="Arial" w:cs="Arial" w:eastAsia="Arial" w:hAnsi="Arial"/>
          <w:b/>
          <w:bCs/>
          <w:color w:val="1A3A5C"/>
          <w:sz w:val="28"/>
          <w:szCs w:val="28"/>
        </w:rPr>
        <w:t xml:space="preserve">Step 4: Change Frequency Analysis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Git log analysis (last 12 months, top co-change pairs):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89: OrderService.ts + OrderRepository.ts       → high (same service, expected)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76: CatalogService.ts + CategoryService.ts     → high (same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71: OrderService.ts + InventoryClient.ts       → moderate (integration 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43: PaymentService.ts + StripeAdapter.ts       → moderate (ACL, expected)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38: OrderService.ts + PaymentClient.ts         → moderate (integration, expected)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12: UserService.ts + OrderService.ts           → low (different domains)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8: CatalogService.ts + PaymentService.ts      → very low (different domains)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Insights: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Catalog + Category always change together → confirmed same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 + InventoryClient change together often → integration churn,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 domain coupling. InventoryClient is the boundary — expected.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 + Order rarely change together → confirmed separate services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Catalog + Payment almost never change together → clear separation</w:t>
      </w:r>
    </w:p>
    <w:p>
      <w:pPr>
        <w:pStyle w:val="Heading2"/>
        <w:spacing w:after="100" w:before="280"/>
      </w:pPr>
      <w:r>
        <w:rPr>
          <w:rFonts w:ascii="Arial" w:cs="Arial" w:eastAsia="Arial" w:hAnsi="Arial"/>
          <w:b/>
          <w:bCs/>
          <w:color w:val="1A3A5C"/>
          <w:sz w:val="28"/>
          <w:szCs w:val="28"/>
        </w:rPr>
        <w:t xml:space="preserve">Step 5: Coupling Analysis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Dependency analysis output: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Module                 Ca (afferent)  Ce (efferent)  I (instability)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CatalogService         8              2              0.20 (stable)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UserService            9              1              0.10 (very stable)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OrderService           5              7              0.58 (moderate volatility)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InventoryService       7              3              0.30 (stable)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PaymentService         8              2              0.20 (stable, uses ACL)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NotificationService    0              5              1.00 (pure consumer)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ShoppingCartService*   2              11             0.85 (volatile, depends on many)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Not yet a proper service — currently part of Order module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Insight: ShoppingCart has very high efferent coupling (depends on 11 other modules).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Recommendation: extract ShoppingCart to its own service.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OR: reduce its dependencies first (it may be doing too many things).</w:t>
      </w:r>
    </w:p>
    <w:p>
      <w:pPr>
        <w:pStyle w:val="Heading2"/>
        <w:spacing w:after="100" w:before="280"/>
      </w:pPr>
      <w:r>
        <w:rPr>
          <w:rFonts w:ascii="Arial" w:cs="Arial" w:eastAsia="Arial" w:hAnsi="Arial"/>
          <w:b/>
          <w:bCs/>
          <w:color w:val="1A3A5C"/>
          <w:sz w:val="28"/>
          <w:szCs w:val="28"/>
        </w:rPr>
        <w:t xml:space="preserve">Step 6: Synthesise — Final Service Boundary Decisions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2000"/>
        <w:gridCol w:w="1760"/>
        <w:gridCol w:w="1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Proposed Service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Storming Evidence</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Context Map</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Ownership</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Change Frequency</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Confidence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Service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cluster (Product + Category aggregates)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Open Host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CRUD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Catalog+Category: 76 co-changes</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Ca=8, stable</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cluster (Customer aggregate)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Open Host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CRUD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co-change with others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Ca=9, very stable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cluster (Order aggregate + handoffs)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from Catalog+User; CS with Inventory</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CRUD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integration churn (expected)</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instability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cluster + hotspot (reservation expiry)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Customer/Supplier with Order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CRUD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co-change with unrelated services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Ca=7, stable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cluster + Stripe external system</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ACL from Stripe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CRUD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co-change with non-Order services</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Ca=8, stable</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Weak cluster, purely downstream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Conformist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owned entity (projection only)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Rarely changes; only with upstream events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Ce=5, pure consumer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Shopping Cart (extract)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Implied in Checkout flow</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from Order+Catalog</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Cart: needs ownership decision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efferent coupling (85 instability)</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extract</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needs further analysis</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All five techniques agree on six of seven services. The Shopping Cart has a coupling signal (high efferent instability) suggesting it needs more analysis before extraction. When techniques agree, confidence is high. When they conflict, that is where to invest additional design time.</w:t>
      </w:r>
    </w:p>
    <w:p>
      <w:r>
        <w:br w:type="page"/>
      </w:r>
    </w:p>
    <w:p>
      <w:pPr>
        <w:pStyle w:val="Heading1"/>
        <w:spacing w:after="120" w:before="360"/>
      </w:pPr>
      <w:r>
        <w:rPr>
          <w:rFonts w:ascii="Arial" w:cs="Arial" w:eastAsia="Arial" w:hAnsi="Arial"/>
          <w:b/>
          <w:bCs/>
          <w:color w:val="0D1B2A"/>
          <w:sz w:val="40"/>
          <w:szCs w:val="40"/>
        </w:rPr>
        <w:t xml:space="preserve">3.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3.1 Quick Reference — Five Techniques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3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Technique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Input</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Output</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Signal for Boundaries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Storming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experts + sticky notes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clusters, command-aggregate-event triples, hotspots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clusters → service candidates; handoffs between clusters → API boundaries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 Mapping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discussions, existing code, shared vocabulary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Relationship types (upstream/downstream, ACL, conformist, shared kernel)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Host = stable boundary; Shared Kernel = possible over-split; Conformist = evaluate ACL</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list, CRUD operations per service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ownership matrix</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CUD service = owner; R-only services = consumers (API or events)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Frequency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Git commit history, co-change analysis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Co-change frequency matrix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co-change = same service; Low co-change = separate service candidates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 Analysis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Dependency graphs, call graphs, module metrics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Afferent/Efferent coupling, Instability metric</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I (efferent-heavy) = too many responsibilities; High Ca = stable public API candidate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Event Storming process and the colour convention. How do you read the output to identify candidate service boundaries?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 Storming is a collaborative workshop where domain experts and developers use coloured sticky notes on a large wall to model a business domain. The colour convention: orange = domain events (things that happened, past tense: OrderPlaced, PaymentDeclined); blue = commands (actions that trigger events, imperative: PlaceOrder, ProcessPayment); yellow = aggregates (domain entities that handle commands and raise events: Order, Payment, Inventory); pink = hotspots (areas of uncertainty, disagreement, or unclear business rules); teal = policies (automated rules: 'When X happens, do Y'); purple = external systems. The process: (1) Chaotic exploration — everyone writes events and places them roughly in time order. (2) Enforce timeline — group moves events to strict chronological order. (3) Add commands — for each event, what triggered it? (4) Add aggregates — what entity handles each command? (5) Mark hotspots — where is the domain unclear? (6) Add policies — what automatically triggers from each event? (7) Read the clusters — step back and identify natural groupings. Service boundaries emerge from step 7: tight clusters of events/commands/aggregates that all relate to one aggregate form service candidates (the Order aggregate's events → Order Service). The handoff points between clusters — where one cluster publishes an event that a completely different cluster reacts to — are the natural API boundaries between services (InventoryReserved → Payment Service reacts = boundary between Inventory and Payment).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are the four key Context Mapping patterns? For each, explain what it reveals about the service relationship and what integration pattern it implies.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Upstream/Downstream: one context (upstream) provides a service or model; the other (downstream) consumes it. The upstream sets the terms; the downstream must adapt. Integration implication: downstream must handle translation or accept upstream's model. Example: Catalog Service (upstream) publishes products; Order Service (downstream) consumes them. (2) Anti-Corruption Layer (ACL): the downstream builds a translation layer to protect its own domain model from an upstream's model. Integration implication: the ACL translates between the upstream's model and the downstream's model at the boundary, protecting the downstream from upstream changes. Example: Payment Service builds an ACL around Stripe's API so that a switch from Stripe to Adyen only requires changing the ACL, not the entire Payment Service model. (3) Conformist: the downstream unconditionally adopts the upstream's model. Integration implication: tight coupling — downstream is at the mercy of upstream design decisions. Example: Notification Service conforms to whatever event schema upstream services publish. (4) Shared Kernel: two contexts share a small agreed-upon model. Integration implication: strong coupling — both teams must agree to change the shared kernel; it is a shared code library or shared schema. Example: both services share a common event schema library. If the shared kernel is large, the two contexts should be examined for whether they are actually one context.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the CRUD Ownership Matrix and what does it reveal about service boundaries? What are the red flags to look for?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CRUD Ownership Matrix is a table with entities as rows and proposed services as columns. Each cell is marked C (Create), R (Read), U (Update), or D (Delete) based on which service performs each operation on each entity. The matrix reveals: (1) Ownership — the service with CUD authority is the authoritative source of truth for that entity; this is the service that should own the entity's database. (2) Consumer relationships — services with only R (read) access should call the owning service's API or subscribe to its events. Red flags: (1) Two services both have C or U for the same entity — this is shared ownership, an anti-pattern. One service must be designated the authoritative owner; the other must use events or API calls. (2) An entity has no service with C or U — it may be a denormalized copy with no clear source of truth; find where it is created. (3) A service reads an entity synchronously from another service on every request — this creates a tight availability dependency; the reading service should maintain an event-driven local copy for resilience. (4) An entity is referenced in both services' code as a shared data model — this is the shared data model anti-pattern; one service must own the schema and expose it as a DTO to others.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Explain change frequency analysis as a technique for identifying service boundaries. What does it mean when two modules have high co-change frequency, and how do you distinguish domain coupling from incidental coupling?</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Change frequency analysis mines git commit history to find which files or modules change together across commits. The tool outputs co-change pairs with frequencies: 'files A and B changed together in 87 of the last 200 commits.' High co-change frequency is a signal that two modules are highly cohesive — they serve the same concern, are owned by the same domain, and should be in the same service. Low co-change frequency suggests they are loosely coupled and can be safely separated. Distinguishing domain coupling from incidental coupling requires examining the WHY of co-changes, not just the frequency: (1) Incidental coupling — shared test setup files, shared configuration files, shared CI/CD scripts, or infrastructure changes that touch many files. These are not domain signals; filter them out by examining the actual change content. (2) Integration point coupling — files A and B always change together because B is the client library for A's API; whenever A's API changes, B's client must update. This is expected coupling at a service boundary; it is a signal that the boundary is in the right place, not the wrong place. (3) True domain coupling — files A and B change together because they implement the same business logic; the same feature request requires changes to both. This is the strong signal: if domain analysis also says A and B should be in different services, but they always change together for business reasons, the domain boundary may be wrong.</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Why does high coupling between two modules NOT necessarily mean they should be split into separate services? Under what conditions should high coupling lead to merging rather than separating?</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High coupling between modules means they are highly dependent on each other — they share data, call each other's methods frequently, or change together. Separating highly-coupled modules into services does not eliminate the coupling; it makes the coupling visible and expensive: what was a local function call (nanoseconds) becomes a network call (milliseconds), what was a single ACID transaction becomes a distributed saga, and what was a compile-time dependency check becomes a runtime failure mode. High coupling should lead to merging when: (1) The two modules are actually one domain concern that was artificially split — they represent the same aggregate, the same business capability, or the same team's responsibility. Separating them would create a chatty distributed system where every operation requires cross-service calls. (2) The high coupling is because the implementation has leaked domain logic across artificial module boundaries — the correct fix is to redesign the modules to have proper internal cohesion, not to add a network boundary on top of the bad design. (3) The modules always deploy together and there is no independent scaling, technology, or team ownership reason to separate them — the separation adds operational cost with no benefit. High coupling might suggest separation when: the coupling is incidental (shared utilities) rather than intrinsic, when fixing the implementation design would reveal genuinely low coupling, or when one module is so stable and the other so volatile that a network boundary would provide blast radius isolation.</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4.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Event Storming: </w:t>
      </w:r>
      <w:r>
        <w:rPr>
          <w:rFonts w:ascii="Arial" w:cs="Arial" w:eastAsia="Arial" w:hAnsi="Arial"/>
          <w:b w:val="false"/>
          <w:bCs w:val="false"/>
          <w:color w:val="333333"/>
          <w:sz w:val="22"/>
          <w:szCs w:val="22"/>
        </w:rPr>
        <w:t xml:space="preserve">A collaborative domain modelling workshop using coloured sticky notes to discover domain events, commands, and aggregates. Service boundaries emerge from natural clusters of related artifacts.</w:t>
      </w:r>
    </w:p>
    <w:p>
      <w:pPr>
        <w:spacing w:after="100"/>
      </w:pPr>
      <w:r>
        <w:rPr>
          <w:rFonts w:ascii="Arial" w:cs="Arial" w:eastAsia="Arial" w:hAnsi="Arial"/>
          <w:b/>
          <w:bCs/>
          <w:color w:val="0D1B2A"/>
          <w:sz w:val="22"/>
          <w:szCs w:val="22"/>
        </w:rPr>
        <w:t xml:space="preserve">Domain Event: </w:t>
      </w:r>
      <w:r>
        <w:rPr>
          <w:rFonts w:ascii="Arial" w:cs="Arial" w:eastAsia="Arial" w:hAnsi="Arial"/>
          <w:b w:val="false"/>
          <w:bCs w:val="false"/>
          <w:color w:val="333333"/>
          <w:sz w:val="22"/>
          <w:szCs w:val="22"/>
        </w:rPr>
        <w:t xml:space="preserve">Something that happened in the business domain, named in the past tense, that experts care about. Examples: OrderPlaced, PaymentDeclined, InventoryReserved.</w:t>
      </w:r>
    </w:p>
    <w:p>
      <w:pPr>
        <w:spacing w:after="100"/>
      </w:pPr>
      <w:r>
        <w:rPr>
          <w:rFonts w:ascii="Arial" w:cs="Arial" w:eastAsia="Arial" w:hAnsi="Arial"/>
          <w:b/>
          <w:bCs/>
          <w:color w:val="0D1B2A"/>
          <w:sz w:val="22"/>
          <w:szCs w:val="22"/>
        </w:rPr>
        <w:t xml:space="preserve">Command (Event Storming): </w:t>
      </w:r>
      <w:r>
        <w:rPr>
          <w:rFonts w:ascii="Arial" w:cs="Arial" w:eastAsia="Arial" w:hAnsi="Arial"/>
          <w:b w:val="false"/>
          <w:bCs w:val="false"/>
          <w:color w:val="333333"/>
          <w:sz w:val="22"/>
          <w:szCs w:val="22"/>
        </w:rPr>
        <w:t xml:space="preserve">An action that triggers a domain event, in the imperative form. A command is issued by a user or an automated system. Example: PlaceOrder, ProcessPayment.</w:t>
      </w:r>
    </w:p>
    <w:p>
      <w:pPr>
        <w:spacing w:after="100"/>
      </w:pPr>
      <w:r>
        <w:rPr>
          <w:rFonts w:ascii="Arial" w:cs="Arial" w:eastAsia="Arial" w:hAnsi="Arial"/>
          <w:b/>
          <w:bCs/>
          <w:color w:val="0D1B2A"/>
          <w:sz w:val="22"/>
          <w:szCs w:val="22"/>
        </w:rPr>
        <w:t xml:space="preserve">Aggregate (DDD / Event Storming): </w:t>
      </w:r>
      <w:r>
        <w:rPr>
          <w:rFonts w:ascii="Arial" w:cs="Arial" w:eastAsia="Arial" w:hAnsi="Arial"/>
          <w:b w:val="false"/>
          <w:bCs w:val="false"/>
          <w:color w:val="333333"/>
          <w:sz w:val="22"/>
          <w:szCs w:val="22"/>
        </w:rPr>
        <w:t xml:space="preserve">A domain entity that handles commands and raises events. The aggregate enforces business invariants and is the natural unit of transactional consistency.</w:t>
      </w:r>
    </w:p>
    <w:p>
      <w:pPr>
        <w:spacing w:after="100"/>
      </w:pPr>
      <w:r>
        <w:rPr>
          <w:rFonts w:ascii="Arial" w:cs="Arial" w:eastAsia="Arial" w:hAnsi="Arial"/>
          <w:b/>
          <w:bCs/>
          <w:color w:val="0D1B2A"/>
          <w:sz w:val="22"/>
          <w:szCs w:val="22"/>
        </w:rPr>
        <w:t xml:space="preserve">Hotspot (Event Storming): </w:t>
      </w:r>
      <w:r>
        <w:rPr>
          <w:rFonts w:ascii="Arial" w:cs="Arial" w:eastAsia="Arial" w:hAnsi="Arial"/>
          <w:b w:val="false"/>
          <w:bCs w:val="false"/>
          <w:color w:val="333333"/>
          <w:sz w:val="22"/>
          <w:szCs w:val="22"/>
        </w:rPr>
        <w:t xml:space="preserve">A pink sticky note marking an area of uncertainty, disagreement, or unclear business rule. Hotspots identify where domain understanding is weakest and where boundary decisions are riskiest.</w:t>
      </w:r>
    </w:p>
    <w:p>
      <w:pPr>
        <w:spacing w:after="100"/>
      </w:pPr>
      <w:r>
        <w:rPr>
          <w:rFonts w:ascii="Arial" w:cs="Arial" w:eastAsia="Arial" w:hAnsi="Arial"/>
          <w:b/>
          <w:bCs/>
          <w:color w:val="0D1B2A"/>
          <w:sz w:val="22"/>
          <w:szCs w:val="22"/>
        </w:rPr>
        <w:t xml:space="preserve">Policy / Process (Event Storming): </w:t>
      </w:r>
      <w:r>
        <w:rPr>
          <w:rFonts w:ascii="Arial" w:cs="Arial" w:eastAsia="Arial" w:hAnsi="Arial"/>
          <w:b w:val="false"/>
          <w:bCs w:val="false"/>
          <w:color w:val="333333"/>
          <w:sz w:val="22"/>
          <w:szCs w:val="22"/>
        </w:rPr>
        <w:t xml:space="preserve">A teal sticky note representing an automated business rule: 'When event X occurs, trigger command Y.' Policies link event clusters and reveal cross-service automation.</w:t>
      </w:r>
    </w:p>
    <w:p>
      <w:pPr>
        <w:spacing w:after="100"/>
      </w:pPr>
      <w:r>
        <w:rPr>
          <w:rFonts w:ascii="Arial" w:cs="Arial" w:eastAsia="Arial" w:hAnsi="Arial"/>
          <w:b/>
          <w:bCs/>
          <w:color w:val="0D1B2A"/>
          <w:sz w:val="22"/>
          <w:szCs w:val="22"/>
        </w:rPr>
        <w:t xml:space="preserve">Context Map: </w:t>
      </w:r>
      <w:r>
        <w:rPr>
          <w:rFonts w:ascii="Arial" w:cs="Arial" w:eastAsia="Arial" w:hAnsi="Arial"/>
          <w:b w:val="false"/>
          <w:bCs w:val="false"/>
          <w:color w:val="333333"/>
          <w:sz w:val="22"/>
          <w:szCs w:val="22"/>
        </w:rPr>
        <w:t xml:space="preserve">A DDD artifact documenting the relationships between bounded contexts: which is upstream, which downstream, and what relationship pattern applies.</w:t>
      </w:r>
    </w:p>
    <w:p>
      <w:pPr>
        <w:spacing w:after="100"/>
      </w:pPr>
      <w:r>
        <w:rPr>
          <w:rFonts w:ascii="Arial" w:cs="Arial" w:eastAsia="Arial" w:hAnsi="Arial"/>
          <w:b/>
          <w:bCs/>
          <w:color w:val="0D1B2A"/>
          <w:sz w:val="22"/>
          <w:szCs w:val="22"/>
        </w:rPr>
        <w:t xml:space="preserve">Bounded Context: </w:t>
      </w:r>
      <w:r>
        <w:rPr>
          <w:rFonts w:ascii="Arial" w:cs="Arial" w:eastAsia="Arial" w:hAnsi="Arial"/>
          <w:b w:val="false"/>
          <w:bCs w:val="false"/>
          <w:color w:val="333333"/>
          <w:sz w:val="22"/>
          <w:szCs w:val="22"/>
        </w:rPr>
        <w:t xml:space="preserve">A boundary within which a particular domain model is defined and consistent. Terms and concepts have consistent meanings within a context but may differ in other contexts.</w:t>
      </w:r>
    </w:p>
    <w:p>
      <w:pPr>
        <w:spacing w:after="100"/>
      </w:pPr>
      <w:r>
        <w:rPr>
          <w:rFonts w:ascii="Arial" w:cs="Arial" w:eastAsia="Arial" w:hAnsi="Arial"/>
          <w:b/>
          <w:bCs/>
          <w:color w:val="0D1B2A"/>
          <w:sz w:val="22"/>
          <w:szCs w:val="22"/>
        </w:rPr>
        <w:t xml:space="preserve">Upstream/Downstream (Context Map): </w:t>
      </w:r>
      <w:r>
        <w:rPr>
          <w:rFonts w:ascii="Arial" w:cs="Arial" w:eastAsia="Arial" w:hAnsi="Arial"/>
          <w:b w:val="false"/>
          <w:bCs w:val="false"/>
          <w:color w:val="333333"/>
          <w:sz w:val="22"/>
          <w:szCs w:val="22"/>
        </w:rPr>
        <w:t xml:space="preserve">The directional relationship between contexts. The upstream provides a model or service; the downstream consumes it and must adapt.</w:t>
      </w:r>
    </w:p>
    <w:p>
      <w:pPr>
        <w:spacing w:after="100"/>
      </w:pPr>
      <w:r>
        <w:rPr>
          <w:rFonts w:ascii="Arial" w:cs="Arial" w:eastAsia="Arial" w:hAnsi="Arial"/>
          <w:b/>
          <w:bCs/>
          <w:color w:val="0D1B2A"/>
          <w:sz w:val="22"/>
          <w:szCs w:val="22"/>
        </w:rPr>
        <w:t xml:space="preserve">Anti-Corruption Layer (ACL): </w:t>
      </w:r>
      <w:r>
        <w:rPr>
          <w:rFonts w:ascii="Arial" w:cs="Arial" w:eastAsia="Arial" w:hAnsi="Arial"/>
          <w:b w:val="false"/>
          <w:bCs w:val="false"/>
          <w:color w:val="333333"/>
          <w:sz w:val="22"/>
          <w:szCs w:val="22"/>
        </w:rPr>
        <w:t xml:space="preserve">A translation layer built by the downstream service to protect its domain model from being influenced by the upstream's model. The ACL translates between the two models at the boundary.</w:t>
      </w:r>
    </w:p>
    <w:p>
      <w:pPr>
        <w:spacing w:after="100"/>
      </w:pPr>
      <w:r>
        <w:rPr>
          <w:rFonts w:ascii="Arial" w:cs="Arial" w:eastAsia="Arial" w:hAnsi="Arial"/>
          <w:b/>
          <w:bCs/>
          <w:color w:val="0D1B2A"/>
          <w:sz w:val="22"/>
          <w:szCs w:val="22"/>
        </w:rPr>
        <w:t xml:space="preserve">Conformist (Context Map): </w:t>
      </w:r>
      <w:r>
        <w:rPr>
          <w:rFonts w:ascii="Arial" w:cs="Arial" w:eastAsia="Arial" w:hAnsi="Arial"/>
          <w:b w:val="false"/>
          <w:bCs w:val="false"/>
          <w:color w:val="333333"/>
          <w:sz w:val="22"/>
          <w:szCs w:val="22"/>
        </w:rPr>
        <w:t xml:space="preserve">A downstream that fully adopts the upstream's model without translation. Creates tight coupling — downstream is dependent on upstream design choices.</w:t>
      </w:r>
    </w:p>
    <w:p>
      <w:pPr>
        <w:spacing w:after="100"/>
      </w:pPr>
      <w:r>
        <w:rPr>
          <w:rFonts w:ascii="Arial" w:cs="Arial" w:eastAsia="Arial" w:hAnsi="Arial"/>
          <w:b/>
          <w:bCs/>
          <w:color w:val="0D1B2A"/>
          <w:sz w:val="22"/>
          <w:szCs w:val="22"/>
        </w:rPr>
        <w:t xml:space="preserve">Shared Kernel: </w:t>
      </w:r>
      <w:r>
        <w:rPr>
          <w:rFonts w:ascii="Arial" w:cs="Arial" w:eastAsia="Arial" w:hAnsi="Arial"/>
          <w:b w:val="false"/>
          <w:bCs w:val="false"/>
          <w:color w:val="333333"/>
          <w:sz w:val="22"/>
          <w:szCs w:val="22"/>
        </w:rPr>
        <w:t xml:space="preserve">Two bounded contexts that share a small, explicitly agreed-upon domain model. Both teams must approve changes to the shared kernel. A large shared kernel may indicate the contexts should be merged.</w:t>
      </w:r>
    </w:p>
    <w:p>
      <w:pPr>
        <w:spacing w:after="100"/>
      </w:pPr>
      <w:r>
        <w:rPr>
          <w:rFonts w:ascii="Arial" w:cs="Arial" w:eastAsia="Arial" w:hAnsi="Arial"/>
          <w:b/>
          <w:bCs/>
          <w:color w:val="0D1B2A"/>
          <w:sz w:val="22"/>
          <w:szCs w:val="22"/>
        </w:rPr>
        <w:t xml:space="preserve">Open Host Service: </w:t>
      </w:r>
      <w:r>
        <w:rPr>
          <w:rFonts w:ascii="Arial" w:cs="Arial" w:eastAsia="Arial" w:hAnsi="Arial"/>
          <w:b w:val="false"/>
          <w:bCs w:val="false"/>
          <w:color w:val="333333"/>
          <w:sz w:val="22"/>
          <w:szCs w:val="22"/>
        </w:rPr>
        <w:t xml:space="preserve">An upstream that provides a well-defined, stable, published API for many downstreams. The protocol is versioned and documented; downstreams can rely on it.</w:t>
      </w:r>
    </w:p>
    <w:p>
      <w:pPr>
        <w:spacing w:after="100"/>
      </w:pPr>
      <w:r>
        <w:rPr>
          <w:rFonts w:ascii="Arial" w:cs="Arial" w:eastAsia="Arial" w:hAnsi="Arial"/>
          <w:b/>
          <w:bCs/>
          <w:color w:val="0D1B2A"/>
          <w:sz w:val="22"/>
          <w:szCs w:val="22"/>
        </w:rPr>
        <w:t xml:space="preserve">Customer/Supplier: </w:t>
      </w:r>
      <w:r>
        <w:rPr>
          <w:rFonts w:ascii="Arial" w:cs="Arial" w:eastAsia="Arial" w:hAnsi="Arial"/>
          <w:b w:val="false"/>
          <w:bCs w:val="false"/>
          <w:color w:val="333333"/>
          <w:sz w:val="22"/>
          <w:szCs w:val="22"/>
        </w:rPr>
        <w:t xml:space="preserve">A context map relationship where the downstream (customer) negotiates with the upstream (supplier) on what the upstream API provides. The downstream has input into the upstream's design.</w:t>
      </w:r>
    </w:p>
    <w:p>
      <w:pPr>
        <w:spacing w:after="100"/>
      </w:pPr>
      <w:r>
        <w:rPr>
          <w:rFonts w:ascii="Arial" w:cs="Arial" w:eastAsia="Arial" w:hAnsi="Arial"/>
          <w:b/>
          <w:bCs/>
          <w:color w:val="0D1B2A"/>
          <w:sz w:val="22"/>
          <w:szCs w:val="22"/>
        </w:rPr>
        <w:t xml:space="preserve">CRUD Ownership Matrix: </w:t>
      </w:r>
      <w:r>
        <w:rPr>
          <w:rFonts w:ascii="Arial" w:cs="Arial" w:eastAsia="Arial" w:hAnsi="Arial"/>
          <w:b w:val="false"/>
          <w:bCs w:val="false"/>
          <w:color w:val="333333"/>
          <w:sz w:val="22"/>
          <w:szCs w:val="22"/>
        </w:rPr>
        <w:t xml:space="preserve">An analytical table mapping each domain entity to which service Creates, Reads, Updates, or Deletes it. The CUD service is the owner; R-only services are consumers.</w:t>
      </w:r>
    </w:p>
    <w:p>
      <w:pPr>
        <w:spacing w:after="100"/>
      </w:pPr>
      <w:r>
        <w:rPr>
          <w:rFonts w:ascii="Arial" w:cs="Arial" w:eastAsia="Arial" w:hAnsi="Arial"/>
          <w:b/>
          <w:bCs/>
          <w:color w:val="0D1B2A"/>
          <w:sz w:val="22"/>
          <w:szCs w:val="22"/>
        </w:rPr>
        <w:t xml:space="preserve">Change Frequency Analysis: </w:t>
      </w:r>
      <w:r>
        <w:rPr>
          <w:rFonts w:ascii="Arial" w:cs="Arial" w:eastAsia="Arial" w:hAnsi="Arial"/>
          <w:b w:val="false"/>
          <w:bCs w:val="false"/>
          <w:color w:val="333333"/>
          <w:sz w:val="22"/>
          <w:szCs w:val="22"/>
        </w:rPr>
        <w:t xml:space="preserve">A technique that mines git commit history to find which files or modules change together. High co-change frequency signals cohesion (same service); low frequency signals loose coupling (separate service candidates).</w:t>
      </w:r>
    </w:p>
    <w:p>
      <w:pPr>
        <w:spacing w:after="100"/>
      </w:pPr>
      <w:r>
        <w:rPr>
          <w:rFonts w:ascii="Arial" w:cs="Arial" w:eastAsia="Arial" w:hAnsi="Arial"/>
          <w:b/>
          <w:bCs/>
          <w:color w:val="0D1B2A"/>
          <w:sz w:val="22"/>
          <w:szCs w:val="22"/>
        </w:rPr>
        <w:t xml:space="preserve">Co-change frequency: </w:t>
      </w:r>
      <w:r>
        <w:rPr>
          <w:rFonts w:ascii="Arial" w:cs="Arial" w:eastAsia="Arial" w:hAnsi="Arial"/>
          <w:b w:val="false"/>
          <w:bCs w:val="false"/>
          <w:color w:val="333333"/>
          <w:sz w:val="22"/>
          <w:szCs w:val="22"/>
        </w:rPr>
        <w:t xml:space="preserve">The number of commits in which two files or modules changed together. High co-change frequency indicates strong coupling between the two modules.</w:t>
      </w:r>
    </w:p>
    <w:p>
      <w:pPr>
        <w:spacing w:after="100"/>
      </w:pPr>
      <w:r>
        <w:rPr>
          <w:rFonts w:ascii="Arial" w:cs="Arial" w:eastAsia="Arial" w:hAnsi="Arial"/>
          <w:b/>
          <w:bCs/>
          <w:color w:val="0D1B2A"/>
          <w:sz w:val="22"/>
          <w:szCs w:val="22"/>
        </w:rPr>
        <w:t xml:space="preserve">Afferent Coupling (Ca): </w:t>
      </w:r>
      <w:r>
        <w:rPr>
          <w:rFonts w:ascii="Arial" w:cs="Arial" w:eastAsia="Arial" w:hAnsi="Arial"/>
          <w:b w:val="false"/>
          <w:bCs w:val="false"/>
          <w:color w:val="333333"/>
          <w:sz w:val="22"/>
          <w:szCs w:val="22"/>
        </w:rPr>
        <w:t xml:space="preserve">The number of modules that depend on a given module. High afferent coupling indicates a stable, widely-used module — a candidate for a stable public API.</w:t>
      </w:r>
    </w:p>
    <w:p>
      <w:pPr>
        <w:spacing w:after="100"/>
      </w:pPr>
      <w:r>
        <w:rPr>
          <w:rFonts w:ascii="Arial" w:cs="Arial" w:eastAsia="Arial" w:hAnsi="Arial"/>
          <w:b/>
          <w:bCs/>
          <w:color w:val="0D1B2A"/>
          <w:sz w:val="22"/>
          <w:szCs w:val="22"/>
        </w:rPr>
        <w:t xml:space="preserve">Efferent Coupling (Ce): </w:t>
      </w:r>
      <w:r>
        <w:rPr>
          <w:rFonts w:ascii="Arial" w:cs="Arial" w:eastAsia="Arial" w:hAnsi="Arial"/>
          <w:b w:val="false"/>
          <w:bCs w:val="false"/>
          <w:color w:val="333333"/>
          <w:sz w:val="22"/>
          <w:szCs w:val="22"/>
        </w:rPr>
        <w:t xml:space="preserve">The number of modules a given module depends on. High efferent coupling indicates a module with too many responsibilities — a candidate for splitting.</w:t>
      </w:r>
    </w:p>
    <w:p>
      <w:pPr>
        <w:spacing w:after="100"/>
      </w:pPr>
      <w:r>
        <w:rPr>
          <w:rFonts w:ascii="Arial" w:cs="Arial" w:eastAsia="Arial" w:hAnsi="Arial"/>
          <w:b/>
          <w:bCs/>
          <w:color w:val="0D1B2A"/>
          <w:sz w:val="22"/>
          <w:szCs w:val="22"/>
        </w:rPr>
        <w:t xml:space="preserve">Instability Metric (I): </w:t>
      </w:r>
      <w:r>
        <w:rPr>
          <w:rFonts w:ascii="Arial" w:cs="Arial" w:eastAsia="Arial" w:hAnsi="Arial"/>
          <w:b w:val="false"/>
          <w:bCs w:val="false"/>
          <w:color w:val="333333"/>
          <w:sz w:val="22"/>
          <w:szCs w:val="22"/>
        </w:rPr>
        <w:t xml:space="preserve">I = Ce / (Ca + Ce). Ranges from 0 (maximally stable, many depend on it) to 1 (maximally volatile, depends on many, few depend on it). High instability suggests a volatile module that benefits from isolation.</w:t>
      </w:r>
    </w:p>
    <w:p>
      <w:pPr>
        <w:spacing w:after="100"/>
      </w:pPr>
      <w:r>
        <w:rPr>
          <w:rFonts w:ascii="Arial" w:cs="Arial" w:eastAsia="Arial" w:hAnsi="Arial"/>
          <w:b/>
          <w:bCs/>
          <w:color w:val="0D1B2A"/>
          <w:sz w:val="22"/>
          <w:szCs w:val="22"/>
        </w:rPr>
        <w:t xml:space="preserve">Temporal coupling: </w:t>
      </w:r>
      <w:r>
        <w:rPr>
          <w:rFonts w:ascii="Arial" w:cs="Arial" w:eastAsia="Arial" w:hAnsi="Arial"/>
          <w:b w:val="false"/>
          <w:bCs w:val="false"/>
          <w:color w:val="333333"/>
          <w:sz w:val="22"/>
          <w:szCs w:val="22"/>
        </w:rPr>
        <w:t xml:space="preserve">A form of coupling where two modules must execute at the same time — typically through synchronous call chains. Creates availability coupling across service boundaries.</w:t>
      </w:r>
    </w:p>
    <w:p>
      <w:pPr>
        <w:spacing w:after="100"/>
      </w:pPr>
      <w:r>
        <w:rPr>
          <w:rFonts w:ascii="Arial" w:cs="Arial" w:eastAsia="Arial" w:hAnsi="Arial"/>
          <w:b/>
          <w:bCs/>
          <w:color w:val="0D1B2A"/>
          <w:sz w:val="22"/>
          <w:szCs w:val="22"/>
        </w:rPr>
        <w:t xml:space="preserve">Content coupling: </w:t>
      </w:r>
      <w:r>
        <w:rPr>
          <w:rFonts w:ascii="Arial" w:cs="Arial" w:eastAsia="Arial" w:hAnsi="Arial"/>
          <w:b w:val="false"/>
          <w:bCs w:val="false"/>
          <w:color w:val="333333"/>
          <w:sz w:val="22"/>
          <w:szCs w:val="22"/>
        </w:rPr>
        <w:t xml:space="preserve">The most severe coupling type: Module A directly accesses Module B's internal state. A violation of encapsulation that must be eliminated before drawing service boundaries.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2026-04-13T14:46:50.955Z</dcterms:created>
  <dcterms:modified xsi:type="dcterms:W3CDTF">2026-04-13T14:46:50.956Z</dcterms:modified>
</cp:coreProperties>
</file>

<file path=docProps/custom.xml><?xml version="1.0" encoding="utf-8"?>
<Properties xmlns="http://schemas.openxmlformats.org/officeDocument/2006/custom-properties" xmlns:vt="http://schemas.openxmlformats.org/officeDocument/2006/docPropsVTypes"/>
</file>