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740B39" w14:textId="1BDF5709" w:rsidR="008F299F" w:rsidRDefault="008F299F"/>
    <w:p w14:paraId="621AB920" w14:textId="363CFE0E" w:rsidR="008F299F" w:rsidRDefault="008F299F"/>
    <w:tbl>
      <w:tblPr>
        <w:tblStyle w:val="TableGrid"/>
        <w:tblW w:w="0" w:type="auto"/>
        <w:tblLook w:val="04A0" w:firstRow="1" w:lastRow="0" w:firstColumn="1" w:lastColumn="0" w:noHBand="0" w:noVBand="1"/>
      </w:tblPr>
      <w:tblGrid>
        <w:gridCol w:w="1793"/>
        <w:gridCol w:w="1721"/>
        <w:gridCol w:w="2093"/>
        <w:gridCol w:w="2093"/>
        <w:gridCol w:w="1650"/>
      </w:tblGrid>
      <w:tr w:rsidR="00BE0381" w14:paraId="0DBC18EE" w14:textId="2A5BA973" w:rsidTr="00BE0381">
        <w:tc>
          <w:tcPr>
            <w:tcW w:w="1793" w:type="dxa"/>
          </w:tcPr>
          <w:p w14:paraId="6DC0FA51" w14:textId="415E6E58" w:rsidR="00BE0381" w:rsidRDefault="00BE0381">
            <w:r>
              <w:t xml:space="preserve">N </w:t>
            </w:r>
          </w:p>
        </w:tc>
        <w:tc>
          <w:tcPr>
            <w:tcW w:w="1721" w:type="dxa"/>
          </w:tcPr>
          <w:p w14:paraId="1F4FDFFA" w14:textId="6FB2309A" w:rsidR="00274B32" w:rsidRDefault="00BE0381">
            <w:r>
              <w:t>P</w:t>
            </w:r>
          </w:p>
          <w:p w14:paraId="21FF7F48" w14:textId="77777777" w:rsidR="00BE0381" w:rsidRPr="00274B32" w:rsidRDefault="00BE0381" w:rsidP="00274B32">
            <w:pPr>
              <w:jc w:val="center"/>
            </w:pPr>
          </w:p>
        </w:tc>
        <w:tc>
          <w:tcPr>
            <w:tcW w:w="2093" w:type="dxa"/>
          </w:tcPr>
          <w:p w14:paraId="565038AF" w14:textId="02A3C4A3" w:rsidR="00BE0381" w:rsidRDefault="00BE0381">
            <w:r>
              <w:t>Serial execution time (microseconds) (P=1)</w:t>
            </w:r>
          </w:p>
        </w:tc>
        <w:tc>
          <w:tcPr>
            <w:tcW w:w="2093" w:type="dxa"/>
          </w:tcPr>
          <w:p w14:paraId="5E9B7A9F" w14:textId="57261110" w:rsidR="00BE0381" w:rsidRDefault="00BE0381">
            <w:r>
              <w:t>Parallel execution time (microseconds)</w:t>
            </w:r>
          </w:p>
        </w:tc>
        <w:tc>
          <w:tcPr>
            <w:tcW w:w="1650" w:type="dxa"/>
          </w:tcPr>
          <w:p w14:paraId="19807274" w14:textId="3A27E04C" w:rsidR="00BE0381" w:rsidRDefault="00BE0381">
            <w:proofErr w:type="spellStart"/>
            <w:r>
              <w:t>SpeedUP</w:t>
            </w:r>
            <w:proofErr w:type="spellEnd"/>
          </w:p>
        </w:tc>
      </w:tr>
      <w:tr w:rsidR="009C2E7F" w14:paraId="0FCD04F5" w14:textId="6FB37F2A" w:rsidTr="00DC4524">
        <w:tc>
          <w:tcPr>
            <w:tcW w:w="1793" w:type="dxa"/>
          </w:tcPr>
          <w:p w14:paraId="04151CE9" w14:textId="57EE7FD8" w:rsidR="009C2E7F" w:rsidRDefault="009C2E7F" w:rsidP="009C2E7F">
            <w:r>
              <w:t>64</w:t>
            </w:r>
          </w:p>
        </w:tc>
        <w:tc>
          <w:tcPr>
            <w:tcW w:w="1721" w:type="dxa"/>
          </w:tcPr>
          <w:p w14:paraId="3902BDD5" w14:textId="6A6988E6" w:rsidR="009C2E7F" w:rsidRDefault="009C2E7F" w:rsidP="009C2E7F">
            <w:r>
              <w:t>2</w:t>
            </w:r>
          </w:p>
        </w:tc>
        <w:tc>
          <w:tcPr>
            <w:tcW w:w="2093" w:type="dxa"/>
          </w:tcPr>
          <w:p w14:paraId="39396E25" w14:textId="053817CF" w:rsidR="009C2E7F" w:rsidRDefault="009C2E7F" w:rsidP="009C2E7F">
            <w:pPr>
              <w:tabs>
                <w:tab w:val="left" w:pos="870"/>
              </w:tabs>
            </w:pPr>
            <w:r>
              <w:t>2431</w:t>
            </w:r>
          </w:p>
        </w:tc>
        <w:tc>
          <w:tcPr>
            <w:tcW w:w="2093" w:type="dxa"/>
          </w:tcPr>
          <w:p w14:paraId="6B434C25" w14:textId="63A6E056" w:rsidR="009C2E7F" w:rsidRDefault="009C2E7F" w:rsidP="009C2E7F">
            <w:r>
              <w:t>3194</w:t>
            </w:r>
          </w:p>
        </w:tc>
        <w:tc>
          <w:tcPr>
            <w:tcW w:w="1650" w:type="dxa"/>
            <w:vAlign w:val="bottom"/>
          </w:tcPr>
          <w:p w14:paraId="542262D8" w14:textId="43F5F5D7" w:rsidR="009C2E7F" w:rsidRDefault="009C2E7F" w:rsidP="009C2E7F">
            <w:r>
              <w:rPr>
                <w:rFonts w:ascii="Calibri" w:hAnsi="Calibri"/>
                <w:color w:val="000000"/>
              </w:rPr>
              <w:t>0.761115</w:t>
            </w:r>
          </w:p>
        </w:tc>
      </w:tr>
      <w:tr w:rsidR="009C2E7F" w14:paraId="0D99D314" w14:textId="4636EA96" w:rsidTr="00DC4524">
        <w:tc>
          <w:tcPr>
            <w:tcW w:w="1793" w:type="dxa"/>
          </w:tcPr>
          <w:p w14:paraId="4743D27E" w14:textId="0B6FE020" w:rsidR="009C2E7F" w:rsidRDefault="009C2E7F" w:rsidP="009C2E7F">
            <w:r>
              <w:t>128</w:t>
            </w:r>
          </w:p>
        </w:tc>
        <w:tc>
          <w:tcPr>
            <w:tcW w:w="1721" w:type="dxa"/>
          </w:tcPr>
          <w:p w14:paraId="0FEEFB0D" w14:textId="0425EF75" w:rsidR="009C2E7F" w:rsidRDefault="009C2E7F" w:rsidP="009C2E7F">
            <w:r>
              <w:t>4</w:t>
            </w:r>
          </w:p>
        </w:tc>
        <w:tc>
          <w:tcPr>
            <w:tcW w:w="2093" w:type="dxa"/>
          </w:tcPr>
          <w:p w14:paraId="5E21DBF1" w14:textId="47B003C4" w:rsidR="009C2E7F" w:rsidRDefault="009C2E7F" w:rsidP="009C2E7F">
            <w:r>
              <w:t>6303</w:t>
            </w:r>
          </w:p>
        </w:tc>
        <w:tc>
          <w:tcPr>
            <w:tcW w:w="2093" w:type="dxa"/>
          </w:tcPr>
          <w:p w14:paraId="53FF8B8F" w14:textId="78972E6C" w:rsidR="009C2E7F" w:rsidRDefault="009C2E7F" w:rsidP="009C2E7F">
            <w:pPr>
              <w:tabs>
                <w:tab w:val="left" w:pos="855"/>
              </w:tabs>
            </w:pPr>
            <w:r>
              <w:t>6474</w:t>
            </w:r>
          </w:p>
        </w:tc>
        <w:tc>
          <w:tcPr>
            <w:tcW w:w="1650" w:type="dxa"/>
            <w:vAlign w:val="bottom"/>
          </w:tcPr>
          <w:p w14:paraId="43D24878" w14:textId="4DE50DEC" w:rsidR="009C2E7F" w:rsidRDefault="009C2E7F" w:rsidP="009C2E7F">
            <w:r>
              <w:rPr>
                <w:rFonts w:ascii="Calibri" w:hAnsi="Calibri"/>
                <w:color w:val="000000"/>
              </w:rPr>
              <w:t>0.973587</w:t>
            </w:r>
          </w:p>
        </w:tc>
      </w:tr>
      <w:tr w:rsidR="009C2E7F" w14:paraId="2B8432AC" w14:textId="75330479" w:rsidTr="00DC4524">
        <w:tc>
          <w:tcPr>
            <w:tcW w:w="1793" w:type="dxa"/>
          </w:tcPr>
          <w:p w14:paraId="61436FD8" w14:textId="6A6BB837" w:rsidR="009C2E7F" w:rsidRDefault="009C2E7F" w:rsidP="009C2E7F">
            <w:r>
              <w:t>256</w:t>
            </w:r>
          </w:p>
        </w:tc>
        <w:tc>
          <w:tcPr>
            <w:tcW w:w="1721" w:type="dxa"/>
          </w:tcPr>
          <w:p w14:paraId="7326998B" w14:textId="3E601DF7" w:rsidR="009C2E7F" w:rsidRDefault="009C2E7F" w:rsidP="009C2E7F">
            <w:r>
              <w:t>8</w:t>
            </w:r>
          </w:p>
        </w:tc>
        <w:tc>
          <w:tcPr>
            <w:tcW w:w="2093" w:type="dxa"/>
          </w:tcPr>
          <w:p w14:paraId="2ADD4ECD" w14:textId="10EA9955" w:rsidR="009C2E7F" w:rsidRDefault="009C2E7F" w:rsidP="009C2E7F">
            <w:r w:rsidRPr="00085526">
              <w:t>18437</w:t>
            </w:r>
          </w:p>
        </w:tc>
        <w:tc>
          <w:tcPr>
            <w:tcW w:w="2093" w:type="dxa"/>
          </w:tcPr>
          <w:p w14:paraId="0724D822" w14:textId="4A2B70CA" w:rsidR="009C2E7F" w:rsidRDefault="009C2E7F" w:rsidP="009C2E7F">
            <w:r>
              <w:t>18823</w:t>
            </w:r>
          </w:p>
        </w:tc>
        <w:tc>
          <w:tcPr>
            <w:tcW w:w="1650" w:type="dxa"/>
            <w:vAlign w:val="bottom"/>
          </w:tcPr>
          <w:p w14:paraId="413F90D7" w14:textId="67540840" w:rsidR="009C2E7F" w:rsidRDefault="009C2E7F" w:rsidP="009C2E7F">
            <w:r>
              <w:rPr>
                <w:rFonts w:ascii="Calibri" w:hAnsi="Calibri"/>
                <w:color w:val="000000"/>
              </w:rPr>
              <w:t>0.979493</w:t>
            </w:r>
          </w:p>
        </w:tc>
      </w:tr>
      <w:tr w:rsidR="009C2E7F" w14:paraId="733C96B1" w14:textId="3EA45DC0" w:rsidTr="00DC4524">
        <w:tc>
          <w:tcPr>
            <w:tcW w:w="1793" w:type="dxa"/>
          </w:tcPr>
          <w:p w14:paraId="0998AB4F" w14:textId="3A370353" w:rsidR="009C2E7F" w:rsidRDefault="009C2E7F" w:rsidP="009C2E7F">
            <w:r>
              <w:t>512</w:t>
            </w:r>
          </w:p>
        </w:tc>
        <w:tc>
          <w:tcPr>
            <w:tcW w:w="1721" w:type="dxa"/>
          </w:tcPr>
          <w:p w14:paraId="40F0995E" w14:textId="75975914" w:rsidR="009C2E7F" w:rsidRDefault="009C2E7F" w:rsidP="009C2E7F">
            <w:r>
              <w:t>16</w:t>
            </w:r>
          </w:p>
        </w:tc>
        <w:tc>
          <w:tcPr>
            <w:tcW w:w="2093" w:type="dxa"/>
          </w:tcPr>
          <w:p w14:paraId="6938704E" w14:textId="58468B1A" w:rsidR="009C2E7F" w:rsidRDefault="009C2E7F" w:rsidP="009C2E7F">
            <w:r w:rsidRPr="00085526">
              <w:t>66814</w:t>
            </w:r>
          </w:p>
        </w:tc>
        <w:tc>
          <w:tcPr>
            <w:tcW w:w="2093" w:type="dxa"/>
          </w:tcPr>
          <w:p w14:paraId="35395347" w14:textId="430AEA3E" w:rsidR="009C2E7F" w:rsidRDefault="009C2E7F" w:rsidP="009C2E7F">
            <w:r>
              <w:t>70822</w:t>
            </w:r>
          </w:p>
        </w:tc>
        <w:tc>
          <w:tcPr>
            <w:tcW w:w="1650" w:type="dxa"/>
            <w:vAlign w:val="bottom"/>
          </w:tcPr>
          <w:p w14:paraId="42AD59D4" w14:textId="1DCD6036" w:rsidR="009C2E7F" w:rsidRDefault="009C2E7F" w:rsidP="009C2E7F">
            <w:r>
              <w:rPr>
                <w:rFonts w:ascii="Calibri" w:hAnsi="Calibri"/>
                <w:color w:val="000000"/>
              </w:rPr>
              <w:t>0.943407</w:t>
            </w:r>
          </w:p>
        </w:tc>
      </w:tr>
      <w:tr w:rsidR="009C2E7F" w14:paraId="71800424" w14:textId="0F5BF402" w:rsidTr="00DC4524">
        <w:tc>
          <w:tcPr>
            <w:tcW w:w="1793" w:type="dxa"/>
          </w:tcPr>
          <w:p w14:paraId="766E0493" w14:textId="0A044488" w:rsidR="009C2E7F" w:rsidRDefault="009C2E7F" w:rsidP="009C2E7F">
            <w:r>
              <w:t>640</w:t>
            </w:r>
          </w:p>
        </w:tc>
        <w:tc>
          <w:tcPr>
            <w:tcW w:w="1721" w:type="dxa"/>
          </w:tcPr>
          <w:p w14:paraId="75B27A67" w14:textId="035154E1" w:rsidR="009C2E7F" w:rsidRDefault="009C2E7F" w:rsidP="009C2E7F">
            <w:r>
              <w:t>24</w:t>
            </w:r>
          </w:p>
        </w:tc>
        <w:tc>
          <w:tcPr>
            <w:tcW w:w="2093" w:type="dxa"/>
          </w:tcPr>
          <w:p w14:paraId="5B0EBD20" w14:textId="4708420F" w:rsidR="009C2E7F" w:rsidRDefault="009C2E7F" w:rsidP="009C2E7F">
            <w:r>
              <w:t>104090</w:t>
            </w:r>
          </w:p>
        </w:tc>
        <w:tc>
          <w:tcPr>
            <w:tcW w:w="2093" w:type="dxa"/>
          </w:tcPr>
          <w:p w14:paraId="5F7A4A44" w14:textId="28A1141C" w:rsidR="009C2E7F" w:rsidRDefault="009C2E7F" w:rsidP="009C2E7F">
            <w:r>
              <w:t>109548</w:t>
            </w:r>
          </w:p>
        </w:tc>
        <w:tc>
          <w:tcPr>
            <w:tcW w:w="1650" w:type="dxa"/>
            <w:vAlign w:val="bottom"/>
          </w:tcPr>
          <w:p w14:paraId="55ACA9F9" w14:textId="6AF0ACBD" w:rsidR="009C2E7F" w:rsidRDefault="009C2E7F" w:rsidP="009C2E7F">
            <w:r>
              <w:rPr>
                <w:rFonts w:ascii="Calibri" w:hAnsi="Calibri"/>
                <w:color w:val="000000"/>
              </w:rPr>
              <w:t>0.950177</w:t>
            </w:r>
          </w:p>
        </w:tc>
      </w:tr>
      <w:tr w:rsidR="009C2E7F" w14:paraId="0D1AA96C" w14:textId="5C01869A" w:rsidTr="00DC4524">
        <w:tc>
          <w:tcPr>
            <w:tcW w:w="1793" w:type="dxa"/>
          </w:tcPr>
          <w:p w14:paraId="572BD96E" w14:textId="6B81C40D" w:rsidR="009C2E7F" w:rsidRDefault="009C2E7F" w:rsidP="009C2E7F">
            <w:r>
              <w:t>768</w:t>
            </w:r>
          </w:p>
        </w:tc>
        <w:tc>
          <w:tcPr>
            <w:tcW w:w="1721" w:type="dxa"/>
          </w:tcPr>
          <w:p w14:paraId="484130A5" w14:textId="2EF556B4" w:rsidR="009C2E7F" w:rsidRDefault="009C2E7F" w:rsidP="009C2E7F">
            <w:r>
              <w:t>32</w:t>
            </w:r>
          </w:p>
        </w:tc>
        <w:tc>
          <w:tcPr>
            <w:tcW w:w="2093" w:type="dxa"/>
          </w:tcPr>
          <w:p w14:paraId="07F40210" w14:textId="0E330352" w:rsidR="009C2E7F" w:rsidRDefault="009C2E7F" w:rsidP="009C2E7F">
            <w:pPr>
              <w:tabs>
                <w:tab w:val="center" w:pos="938"/>
                <w:tab w:val="right" w:pos="1877"/>
              </w:tabs>
            </w:pPr>
            <w:r>
              <w:t>148688</w:t>
            </w:r>
          </w:p>
        </w:tc>
        <w:tc>
          <w:tcPr>
            <w:tcW w:w="2093" w:type="dxa"/>
          </w:tcPr>
          <w:p w14:paraId="36FFC44E" w14:textId="70CDFECD" w:rsidR="009C2E7F" w:rsidRDefault="009C2E7F" w:rsidP="009C2E7F">
            <w:r>
              <w:t>153061</w:t>
            </w:r>
          </w:p>
        </w:tc>
        <w:tc>
          <w:tcPr>
            <w:tcW w:w="1650" w:type="dxa"/>
            <w:vAlign w:val="bottom"/>
          </w:tcPr>
          <w:p w14:paraId="4195B749" w14:textId="2E1FC68C" w:rsidR="009C2E7F" w:rsidRDefault="009C2E7F" w:rsidP="009C2E7F">
            <w:r>
              <w:rPr>
                <w:rFonts w:ascii="Calibri" w:hAnsi="Calibri"/>
                <w:color w:val="000000"/>
              </w:rPr>
              <w:t>0.97143</w:t>
            </w:r>
          </w:p>
        </w:tc>
      </w:tr>
      <w:tr w:rsidR="009C2E7F" w14:paraId="7BB6AB94" w14:textId="27A5303B" w:rsidTr="00DC4524">
        <w:tc>
          <w:tcPr>
            <w:tcW w:w="1793" w:type="dxa"/>
          </w:tcPr>
          <w:p w14:paraId="52E259D8" w14:textId="18608B82" w:rsidR="009C2E7F" w:rsidRDefault="009C2E7F" w:rsidP="009C2E7F">
            <w:r>
              <w:t>1000</w:t>
            </w:r>
          </w:p>
        </w:tc>
        <w:tc>
          <w:tcPr>
            <w:tcW w:w="1721" w:type="dxa"/>
          </w:tcPr>
          <w:p w14:paraId="509D837E" w14:textId="069CC88C" w:rsidR="009C2E7F" w:rsidRDefault="009C2E7F" w:rsidP="009C2E7F">
            <w:r>
              <w:t>64</w:t>
            </w:r>
          </w:p>
        </w:tc>
        <w:tc>
          <w:tcPr>
            <w:tcW w:w="2093" w:type="dxa"/>
          </w:tcPr>
          <w:p w14:paraId="45CA5250" w14:textId="5FF9873A" w:rsidR="009C2E7F" w:rsidRDefault="009C2E7F" w:rsidP="009C2E7F">
            <w:r>
              <w:t>246905</w:t>
            </w:r>
          </w:p>
        </w:tc>
        <w:tc>
          <w:tcPr>
            <w:tcW w:w="2093" w:type="dxa"/>
          </w:tcPr>
          <w:p w14:paraId="7DC4A339" w14:textId="477C0DC0" w:rsidR="009C2E7F" w:rsidRDefault="009C2E7F" w:rsidP="009C2E7F">
            <w:r>
              <w:t>217826</w:t>
            </w:r>
          </w:p>
        </w:tc>
        <w:tc>
          <w:tcPr>
            <w:tcW w:w="1650" w:type="dxa"/>
            <w:vAlign w:val="bottom"/>
          </w:tcPr>
          <w:p w14:paraId="07381091" w14:textId="1410B451" w:rsidR="009C2E7F" w:rsidRDefault="009C2E7F" w:rsidP="009C2E7F">
            <w:r>
              <w:rPr>
                <w:rFonts w:ascii="Calibri" w:hAnsi="Calibri"/>
                <w:color w:val="000000"/>
              </w:rPr>
              <w:t>1.133496</w:t>
            </w:r>
          </w:p>
        </w:tc>
      </w:tr>
    </w:tbl>
    <w:p w14:paraId="5CEB3B79" w14:textId="3BD37AAF" w:rsidR="008F299F" w:rsidRDefault="008F299F"/>
    <w:p w14:paraId="3B165E12" w14:textId="6423B1DA" w:rsidR="00E93F97" w:rsidRDefault="00E93F97"/>
    <w:p w14:paraId="486AE5D1" w14:textId="2C9E51AF" w:rsidR="00E93F97" w:rsidRDefault="00F02FDD">
      <w:r>
        <w:t xml:space="preserve">As the Matrix Size is increased along with the thread size you can notice that speed up is increasing at last the speed has exceed 1 for size 1000. In the Parallel execution the number matrix is divided in to the blocks and each block is processed by a sperate thread. </w:t>
      </w:r>
    </w:p>
    <w:p w14:paraId="50B07EC4" w14:textId="1DFBF707" w:rsidR="00357009" w:rsidRDefault="00357009"/>
    <w:p w14:paraId="66408881" w14:textId="718E1649" w:rsidR="00357009" w:rsidRDefault="00357009">
      <w:r>
        <w:t xml:space="preserve">For the Smaller </w:t>
      </w:r>
      <w:proofErr w:type="spellStart"/>
      <w:r>
        <w:t>marix</w:t>
      </w:r>
      <w:proofErr w:type="spellEnd"/>
      <w:r>
        <w:t xml:space="preserve"> Size the parallel execution doesn’t fit but for the larger matrix the execution time is quite less since more than one core can perform the operation and the given task is divided among the multiple threads.</w:t>
      </w:r>
    </w:p>
    <w:p w14:paraId="72F9D192" w14:textId="74E9D355" w:rsidR="00357009" w:rsidRDefault="00357009"/>
    <w:p w14:paraId="495D697A" w14:textId="2E30C231" w:rsidR="00357009" w:rsidRDefault="00357009">
      <w:r>
        <w:t xml:space="preserve">Though the parallel execution </w:t>
      </w:r>
      <w:r w:rsidR="0095201E">
        <w:t>consumes</w:t>
      </w:r>
      <w:bookmarkStart w:id="0" w:name="_GoBack"/>
      <w:bookmarkEnd w:id="0"/>
      <w:r>
        <w:t xml:space="preserve"> </w:t>
      </w:r>
      <w:r w:rsidR="00641FB1">
        <w:t xml:space="preserve">some </w:t>
      </w:r>
      <w:r>
        <w:t>time for dividing the data and combining the results but the it is</w:t>
      </w:r>
      <w:r w:rsidR="00AB2B03">
        <w:t xml:space="preserve"> less time consuming</w:t>
      </w:r>
      <w:r>
        <w:t xml:space="preserve"> if we work on large data sets.</w:t>
      </w:r>
    </w:p>
    <w:p w14:paraId="29184E14" w14:textId="77777777" w:rsidR="00E93F97" w:rsidRDefault="00E93F97"/>
    <w:sectPr w:rsidR="00E93F9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21959" w14:textId="77777777" w:rsidR="00E03A71" w:rsidRDefault="00E03A71" w:rsidP="00E93F97">
      <w:pPr>
        <w:spacing w:after="0" w:line="240" w:lineRule="auto"/>
      </w:pPr>
      <w:r>
        <w:separator/>
      </w:r>
    </w:p>
  </w:endnote>
  <w:endnote w:type="continuationSeparator" w:id="0">
    <w:p w14:paraId="266445B9" w14:textId="77777777" w:rsidR="00E03A71" w:rsidRDefault="00E03A71" w:rsidP="00E93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D95A4E" w14:textId="77777777" w:rsidR="00E03A71" w:rsidRDefault="00E03A71" w:rsidP="00E93F97">
      <w:pPr>
        <w:spacing w:after="0" w:line="240" w:lineRule="auto"/>
      </w:pPr>
      <w:r>
        <w:separator/>
      </w:r>
    </w:p>
  </w:footnote>
  <w:footnote w:type="continuationSeparator" w:id="0">
    <w:p w14:paraId="686894FA" w14:textId="77777777" w:rsidR="00E03A71" w:rsidRDefault="00E03A71" w:rsidP="00E93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AF727" w14:textId="6B3EEC98" w:rsidR="00E93F97" w:rsidRDefault="00E93F97">
    <w:pPr>
      <w:pStyle w:val="Header"/>
    </w:pPr>
    <w:proofErr w:type="spellStart"/>
    <w:r>
      <w:t>SpeedUP</w:t>
    </w:r>
    <w:proofErr w:type="spellEnd"/>
    <w:r>
      <w:t xml:space="preserve"> for finding Distribution Value in the Given Matrix                               Prakash Bangaru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99F"/>
    <w:rsid w:val="00015906"/>
    <w:rsid w:val="00085526"/>
    <w:rsid w:val="00274B32"/>
    <w:rsid w:val="00357009"/>
    <w:rsid w:val="00387E22"/>
    <w:rsid w:val="004A4FD0"/>
    <w:rsid w:val="00641FB1"/>
    <w:rsid w:val="00680714"/>
    <w:rsid w:val="008F299F"/>
    <w:rsid w:val="0095201E"/>
    <w:rsid w:val="009B78AE"/>
    <w:rsid w:val="009C2E7F"/>
    <w:rsid w:val="00A57A5D"/>
    <w:rsid w:val="00AB2B03"/>
    <w:rsid w:val="00B62E0D"/>
    <w:rsid w:val="00BD558C"/>
    <w:rsid w:val="00BE0381"/>
    <w:rsid w:val="00E03A71"/>
    <w:rsid w:val="00E2636B"/>
    <w:rsid w:val="00E62F9C"/>
    <w:rsid w:val="00E93F97"/>
    <w:rsid w:val="00EE02BA"/>
    <w:rsid w:val="00F02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E7451"/>
  <w15:chartTrackingRefBased/>
  <w15:docId w15:val="{8B7BD275-9AA5-44F7-86CC-91339D020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F299F"/>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8F29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3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F97"/>
  </w:style>
  <w:style w:type="paragraph" w:styleId="Footer">
    <w:name w:val="footer"/>
    <w:basedOn w:val="Normal"/>
    <w:link w:val="FooterChar"/>
    <w:uiPriority w:val="99"/>
    <w:unhideWhenUsed/>
    <w:rsid w:val="00E93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Bangaru, Prakash V</dc:creator>
  <cp:keywords/>
  <dc:description/>
  <cp:lastModifiedBy>Bangaru, Prakash V</cp:lastModifiedBy>
  <cp:revision>26</cp:revision>
  <dcterms:created xsi:type="dcterms:W3CDTF">2018-09-24T23:41:00Z</dcterms:created>
  <dcterms:modified xsi:type="dcterms:W3CDTF">2018-09-26T00:46:00Z</dcterms:modified>
</cp:coreProperties>
</file>