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360" w:lineRule="auto"/>
        <w:ind w:left="720" w:hanging="360"/>
        <w:rPr>
          <w:b w:val="1"/>
          <w:sz w:val="36"/>
          <w:szCs w:val="36"/>
        </w:rPr>
      </w:pPr>
      <w:bookmarkStart w:colFirst="0" w:colLast="0" w:name="_z42lora3s5mn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Creating a New Action Using Adobe I/O Runtime to Trigger Multiple I/O Events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="360" w:lineRule="auto"/>
        <w:rPr/>
      </w:pPr>
      <w:bookmarkStart w:colFirst="0" w:colLast="0" w:name="_51xpjlljbbee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Document Revision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-3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1380"/>
        <w:gridCol w:w="1215"/>
        <w:gridCol w:w="2340"/>
        <w:gridCol w:w="5175"/>
        <w:tblGridChange w:id="0">
          <w:tblGrid>
            <w:gridCol w:w="660"/>
            <w:gridCol w:w="1380"/>
            <w:gridCol w:w="1215"/>
            <w:gridCol w:w="2340"/>
            <w:gridCol w:w="51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17/02/2025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Prakash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the document for new action creation using Adobe Runtime IO to trigger Multiple IO Events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vgvsmbeagfv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hw9txlwncea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1C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This guide outlines the process of creating and managing a new action using Adobe I/O Runtime. The API endpoint you create directly calls Adobe I/O Runtime, which then triggers multiple events based on the </w:t>
      </w:r>
      <w:r w:rsidDel="00000000" w:rsidR="00000000" w:rsidRPr="00000000">
        <w:rPr>
          <w:rtl w:val="0"/>
        </w:rPr>
        <w:t xml:space="preserve">cmd</w:t>
      </w:r>
      <w:r w:rsidDel="00000000" w:rsidR="00000000" w:rsidRPr="00000000">
        <w:rPr>
          <w:rtl w:val="0"/>
        </w:rPr>
        <w:t xml:space="preserve"> parameter extracted from the XML. Depending on the value of </w:t>
      </w:r>
      <w:r w:rsidDel="00000000" w:rsidR="00000000" w:rsidRPr="00000000">
        <w:rPr>
          <w:rtl w:val="0"/>
        </w:rPr>
        <w:t xml:space="preserve">cmd</w:t>
      </w:r>
      <w:r w:rsidDel="00000000" w:rsidR="00000000" w:rsidRPr="00000000">
        <w:rPr>
          <w:rtl w:val="0"/>
        </w:rPr>
        <w:t xml:space="preserve">, different events will be triggered. </w:t>
      </w:r>
      <w:r w:rsidDel="00000000" w:rsidR="00000000" w:rsidRPr="00000000">
        <w:rPr>
          <w:b w:val="1"/>
          <w:rtl w:val="0"/>
        </w:rPr>
        <w:t xml:space="preserve">For example</w:t>
      </w:r>
      <w:r w:rsidDel="00000000" w:rsidR="00000000" w:rsidRPr="00000000">
        <w:rPr>
          <w:rtl w:val="0"/>
        </w:rPr>
        <w:t xml:space="preserve">, if </w:t>
      </w:r>
      <w:r w:rsidDel="00000000" w:rsidR="00000000" w:rsidRPr="00000000">
        <w:rPr>
          <w:rtl w:val="0"/>
        </w:rPr>
        <w:t xml:space="preserve">cmd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, it will trigger the Parsed XML Event; if </w:t>
      </w:r>
      <w:r w:rsidDel="00000000" w:rsidR="00000000" w:rsidRPr="00000000">
        <w:rPr>
          <w:rtl w:val="0"/>
        </w:rPr>
        <w:t xml:space="preserve">cmd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, it will trigger the Magento Notification Adobe Event. The event data will be sent to the webhook provided during event registration.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9k40smeowas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Source Code</w:t>
      </w:r>
    </w:p>
    <w:p w:rsidR="00000000" w:rsidDel="00000000" w:rsidP="00000000" w:rsidRDefault="00000000" w:rsidRPr="00000000" w14:paraId="0000001E">
      <w:pPr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Custom Adobe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22v2ffhw7qmq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Log In</w:t>
      </w:r>
    </w:p>
    <w:p w:rsidR="00000000" w:rsidDel="00000000" w:rsidP="00000000" w:rsidRDefault="00000000" w:rsidRPr="00000000" w14:paraId="00000020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Log in to Adobe I/O Runtime using the following command:</w:t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 aio login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This step is necessary to authenticate your session with Adobe I/O Runtime and access its features. Logging in ensures that you have the appropriate permissions to create, manage, and invoke actions within your account.</w:t>
      </w:r>
    </w:p>
    <w:p w:rsidR="00000000" w:rsidDel="00000000" w:rsidP="00000000" w:rsidRDefault="00000000" w:rsidRPr="00000000" w14:paraId="00000024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Once logged in, follow the steps below to create and deploy a new action.</w:t>
      </w:r>
    </w:p>
    <w:p w:rsidR="00000000" w:rsidDel="00000000" w:rsidP="00000000" w:rsidRDefault="00000000" w:rsidRPr="00000000" w14:paraId="00000025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4hh8cmagokgj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OpenWhisk Installation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Download OpenWhisk CLI</w:t>
        <w:br w:type="textWrapping"/>
      </w:r>
      <w:r w:rsidDel="00000000" w:rsidR="00000000" w:rsidRPr="00000000">
        <w:rPr>
          <w:rtl w:val="0"/>
        </w:rPr>
        <w:t xml:space="preserve">Download the OpenWhisk CLI file (</w:t>
      </w:r>
      <w:r w:rsidDel="00000000" w:rsidR="00000000" w:rsidRPr="00000000">
        <w:rPr>
          <w:rtl w:val="0"/>
        </w:rPr>
        <w:t xml:space="preserve">OpenWhisk_CLI-1.2.0-linux-amd64.tgz</w:t>
      </w:r>
      <w:r w:rsidDel="00000000" w:rsidR="00000000" w:rsidRPr="00000000">
        <w:rPr>
          <w:rtl w:val="0"/>
        </w:rPr>
        <w:t xml:space="preserve">) from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this URL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Extract the file and move it</w:t>
        <w:br w:type="textWrapping"/>
      </w:r>
      <w:r w:rsidDel="00000000" w:rsidR="00000000" w:rsidRPr="00000000">
        <w:rPr>
          <w:rtl w:val="0"/>
        </w:rPr>
        <w:t xml:space="preserve">Extract the file and run the following command to move it to </w:t>
      </w:r>
      <w:r w:rsidDel="00000000" w:rsidR="00000000" w:rsidRPr="00000000">
        <w:rPr>
          <w:rtl w:val="0"/>
        </w:rPr>
        <w:t xml:space="preserve">/usr/local/bin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 sudo mv wsk /usr/local/bin/wsk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4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Check the installation</w:t>
        <w:br w:type="textWrapping"/>
      </w:r>
      <w:r w:rsidDel="00000000" w:rsidR="00000000" w:rsidRPr="00000000">
        <w:rPr>
          <w:rtl w:val="0"/>
        </w:rPr>
        <w:t xml:space="preserve">To verify the installation, run: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 wsk -v</w:t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570o8kqix13d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Include External Packages</w:t>
      </w:r>
    </w:p>
    <w:p w:rsidR="00000000" w:rsidDel="00000000" w:rsidP="00000000" w:rsidRDefault="00000000" w:rsidRPr="00000000" w14:paraId="0000002F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If the action requires additional Node.js packages, follow these steps: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Identify Required Packages</w:t>
        <w:br w:type="textWrapping"/>
      </w:r>
      <w:r w:rsidDel="00000000" w:rsidR="00000000" w:rsidRPr="00000000">
        <w:rPr>
          <w:rtl w:val="0"/>
        </w:rPr>
        <w:t xml:space="preserve">Identify the external Node.js packages your action depends on (e.g., </w:t>
      </w:r>
      <w:r w:rsidDel="00000000" w:rsidR="00000000" w:rsidRPr="00000000">
        <w:rPr>
          <w:rtl w:val="0"/>
        </w:rPr>
        <w:t xml:space="preserve">axios</w:t>
      </w:r>
      <w:r w:rsidDel="00000000" w:rsidR="00000000" w:rsidRPr="00000000">
        <w:rPr>
          <w:rtl w:val="0"/>
        </w:rPr>
        <w:t xml:space="preserve"> for HTTP requests).</w:t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package.json</w:t>
      </w:r>
      <w:r w:rsidDel="00000000" w:rsidR="00000000" w:rsidRPr="00000000">
        <w:rPr>
          <w:b w:val="1"/>
          <w:rtl w:val="0"/>
        </w:rPr>
        <w:t xml:space="preserve"> File</w:t>
        <w:br w:type="textWrapping"/>
      </w:r>
      <w:r w:rsidDel="00000000" w:rsidR="00000000" w:rsidRPr="00000000">
        <w:rPr>
          <w:rtl w:val="0"/>
        </w:rPr>
        <w:t xml:space="preserve">In your action directory, initialize the </w:t>
      </w:r>
      <w:r w:rsidDel="00000000" w:rsidR="00000000" w:rsidRPr="00000000">
        <w:rPr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 file:</w:t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 npm init -y</w:t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  <w:t xml:space="preserve">Then, install the required packages: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 npm install axios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Example </w:t>
      </w:r>
      <w:r w:rsidDel="00000000" w:rsidR="00000000" w:rsidRPr="00000000">
        <w:rPr>
          <w:b w:val="1"/>
          <w:rtl w:val="0"/>
        </w:rPr>
        <w:t xml:space="preserve">package.json</w:t>
        <w:br w:type="textWrapping"/>
      </w:r>
      <w:r w:rsidDel="00000000" w:rsidR="00000000" w:rsidRPr="00000000">
        <w:rPr>
          <w:rtl w:val="0"/>
        </w:rPr>
        <w:t xml:space="preserve">After installing dependencies, your </w:t>
      </w:r>
      <w:r w:rsidDel="00000000" w:rsidR="00000000" w:rsidRPr="00000000">
        <w:rPr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 might look like this:</w:t>
        <w:br w:type="textWrapping"/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"name": "descartes-action",</w:t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"version": "1.0.0",</w:t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"main": "index.js",</w:t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"dependencies": {</w:t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"axios": "^1.4.0"</w:t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Zip the Files</w:t>
        <w:br w:type="textWrapping"/>
      </w:r>
      <w:r w:rsidDel="00000000" w:rsidR="00000000" w:rsidRPr="00000000">
        <w:rPr>
          <w:rtl w:val="0"/>
        </w:rPr>
        <w:t xml:space="preserve">Create a ZIP file of the action and its dependencies: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 zip -r my-trackShipping.zip trackShipping.js actions/discartes-shipping/package.json actions/discartes-shipping node_modules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Check File Size</w:t>
        <w:br w:type="textWrapping"/>
      </w:r>
      <w:r w:rsidDel="00000000" w:rsidR="00000000" w:rsidRPr="00000000">
        <w:rPr>
          <w:rtl w:val="0"/>
        </w:rPr>
        <w:t xml:space="preserve">Ensure the ZIP file is under 50 MB:</w:t>
        <w:br w:type="textWrapping"/>
      </w:r>
      <w:r w:rsidDel="00000000" w:rsidR="00000000" w:rsidRPr="00000000">
        <w:rPr>
          <w:b w:val="1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 du -sh my-action.zip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If the zip file exceeds 50MB, compress it or remove unnecessary packages.</w:t>
      </w:r>
    </w:p>
    <w:p w:rsidR="00000000" w:rsidDel="00000000" w:rsidP="00000000" w:rsidRDefault="00000000" w:rsidRPr="00000000" w14:paraId="0000003F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Deploy the Action</w:t>
        <w:br w:type="textWrapping"/>
      </w:r>
      <w:r w:rsidDel="00000000" w:rsidR="00000000" w:rsidRPr="00000000">
        <w:rPr>
          <w:rtl w:val="0"/>
        </w:rPr>
        <w:t xml:space="preserve">Deploy the zipped action with the following command: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 wsk action create TrackShipping my-trackShipping.zip --auth &lt;AUTH_TOKEN&gt; --apihost https://adobeioruntime.net --kind nodejs:14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Invoke the Action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 aio runtime action invoke TrackShipping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Check Activation Details</w:t>
        <w:br w:type="textWrapping"/>
      </w:r>
      <w:r w:rsidDel="00000000" w:rsidR="00000000" w:rsidRPr="00000000">
        <w:rPr>
          <w:rtl w:val="0"/>
        </w:rPr>
        <w:t xml:space="preserve">To view the activation details:</w:t>
        <w:br w:type="textWrapping"/>
      </w:r>
      <w:r w:rsidDel="00000000" w:rsidR="00000000" w:rsidRPr="00000000">
        <w:rPr>
          <w:b w:val="1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 aio runtime activation get &lt;ACTIVATION_ID&gt;</w:t>
      </w:r>
    </w:p>
    <w:p w:rsidR="00000000" w:rsidDel="00000000" w:rsidP="00000000" w:rsidRDefault="00000000" w:rsidRPr="00000000" w14:paraId="00000045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qa4biqnxfst3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4: Create the Event Provider and Metadata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24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Create New Event Provider</w:t>
        <w:br w:type="textWrapping"/>
      </w:r>
      <w:r w:rsidDel="00000000" w:rsidR="00000000" w:rsidRPr="00000000">
        <w:rPr>
          <w:rtl w:val="0"/>
        </w:rPr>
        <w:t xml:space="preserve">In the Adobe I/O console, create a new event provider as part of your integration.</w:t>
      </w:r>
    </w:p>
    <w:p w:rsidR="00000000" w:rsidDel="00000000" w:rsidP="00000000" w:rsidRDefault="00000000" w:rsidRPr="00000000" w14:paraId="00000048">
      <w:pPr>
        <w:spacing w:after="240" w:before="240" w:line="36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 aio event provider create</w:t>
      </w:r>
    </w:p>
    <w:p w:rsidR="00000000" w:rsidDel="00000000" w:rsidP="00000000" w:rsidRDefault="00000000" w:rsidRPr="00000000" w14:paraId="00000049">
      <w:pPr>
        <w:spacing w:after="240" w:before="240"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    Follow the prompts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Enter the label for the provider(e.g., Descrates shipping).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Enter description about the provider.(e.g., A custom events provider, registered by your organization).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Add a url that contains documentation about the provider. (Optional) </w:t>
      </w:r>
    </w:p>
    <w:p w:rsidR="00000000" w:rsidDel="00000000" w:rsidP="00000000" w:rsidRDefault="00000000" w:rsidRPr="00000000" w14:paraId="0000004D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     Example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Creating Event Provider... done</w:t>
      </w:r>
    </w:p>
    <w:p w:rsidR="00000000" w:rsidDel="00000000" w:rsidP="00000000" w:rsidRDefault="00000000" w:rsidRPr="00000000" w14:paraId="0000004F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"_links": {</w:t>
      </w:r>
    </w:p>
    <w:p w:rsidR="00000000" w:rsidDel="00000000" w:rsidP="00000000" w:rsidRDefault="00000000" w:rsidRPr="00000000" w14:paraId="00000051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"rel:eventmetadata": {</w:t>
      </w:r>
    </w:p>
    <w:p w:rsidR="00000000" w:rsidDel="00000000" w:rsidP="00000000" w:rsidRDefault="00000000" w:rsidRPr="00000000" w14:paraId="00000052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"href": "https://api.adobe.io/events/providers/32b34582-bd67-4817-b953-a0b878a5656b/eventmetadata"</w:t>
      </w:r>
    </w:p>
    <w:p w:rsidR="00000000" w:rsidDel="00000000" w:rsidP="00000000" w:rsidRDefault="00000000" w:rsidRPr="00000000" w14:paraId="00000053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4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"rel:update": {</w:t>
      </w:r>
    </w:p>
    <w:p w:rsidR="00000000" w:rsidDel="00000000" w:rsidP="00000000" w:rsidRDefault="00000000" w:rsidRPr="00000000" w14:paraId="00000055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"href": "https://api.adobe.io/events/1217276/4566206088345020180/4566206088345134504/providers/32b34582-bd67-4817-b953-a0b878a5656b"</w:t>
      </w:r>
    </w:p>
    <w:p w:rsidR="00000000" w:rsidDel="00000000" w:rsidP="00000000" w:rsidRDefault="00000000" w:rsidRPr="00000000" w14:paraId="00000056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7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"self": {</w:t>
      </w:r>
    </w:p>
    <w:p w:rsidR="00000000" w:rsidDel="00000000" w:rsidP="00000000" w:rsidRDefault="00000000" w:rsidRPr="00000000" w14:paraId="00000058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"href": "https://api.adobe.io/events/providers/32b34582-bd67-4817-b953-a0b878a5656b?eventmetadata=false"</w:t>
      </w:r>
    </w:p>
    <w:p w:rsidR="00000000" w:rsidDel="00000000" w:rsidP="00000000" w:rsidRDefault="00000000" w:rsidRPr="00000000" w14:paraId="00000059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B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"id": "32b34582-bd67-4817-b953-a0b878a5656b",</w:t>
      </w:r>
    </w:p>
    <w:p w:rsidR="00000000" w:rsidDel="00000000" w:rsidP="00000000" w:rsidRDefault="00000000" w:rsidRPr="00000000" w14:paraId="0000005C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"label": "Descrates shipping",</w:t>
      </w:r>
    </w:p>
    <w:p w:rsidR="00000000" w:rsidDel="00000000" w:rsidP="00000000" w:rsidRDefault="00000000" w:rsidRPr="00000000" w14:paraId="0000005D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"description": "A custom events provider, registered by your organization.",</w:t>
      </w:r>
    </w:p>
    <w:p w:rsidR="00000000" w:rsidDel="00000000" w:rsidP="00000000" w:rsidRDefault="00000000" w:rsidRPr="00000000" w14:paraId="0000005E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"source": "urn:uuid:32b34582-bd67-4817-b953-a0b878a5656b",</w:t>
      </w:r>
    </w:p>
    <w:p w:rsidR="00000000" w:rsidDel="00000000" w:rsidP="00000000" w:rsidRDefault="00000000" w:rsidRPr="00000000" w14:paraId="0000005F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"provider_metadata": "3rd_party_custom_events",</w:t>
      </w:r>
    </w:p>
    <w:p w:rsidR="00000000" w:rsidDel="00000000" w:rsidP="00000000" w:rsidRDefault="00000000" w:rsidRPr="00000000" w14:paraId="00000060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"instance_id": "fc7fa863-91d1-4a49-8474-caea1e4ea302",</w:t>
      </w:r>
    </w:p>
    <w:p w:rsidR="00000000" w:rsidDel="00000000" w:rsidP="00000000" w:rsidRDefault="00000000" w:rsidRPr="00000000" w14:paraId="00000061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"event_delivery_format": "cloud_events_v1",</w:t>
      </w:r>
    </w:p>
    <w:p w:rsidR="00000000" w:rsidDel="00000000" w:rsidP="00000000" w:rsidRDefault="00000000" w:rsidRPr="00000000" w14:paraId="00000062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"publisher": "1CEF2816641486260A495FA8@AdobeOrg"</w:t>
      </w:r>
    </w:p>
    <w:p w:rsidR="00000000" w:rsidDel="00000000" w:rsidP="00000000" w:rsidRDefault="00000000" w:rsidRPr="00000000" w14:paraId="00000063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 Get Event Metadata List</w:t>
      </w:r>
    </w:p>
    <w:p w:rsidR="00000000" w:rsidDel="00000000" w:rsidP="00000000" w:rsidRDefault="00000000" w:rsidRPr="00000000" w14:paraId="00000065">
      <w:pPr>
        <w:spacing w:after="240" w:before="240"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&gt;&gt; </w:t>
      </w:r>
      <w:r w:rsidDel="00000000" w:rsidR="00000000" w:rsidRPr="00000000">
        <w:rPr>
          <w:rtl w:val="0"/>
        </w:rPr>
        <w:t xml:space="preserve">aio event provider list</w:t>
      </w:r>
    </w:p>
    <w:p w:rsidR="00000000" w:rsidDel="00000000" w:rsidP="00000000" w:rsidRDefault="00000000" w:rsidRPr="00000000" w14:paraId="00000066">
      <w:pPr>
        <w:spacing w:after="240" w:before="240"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2, Create New Event Metadata or Subscriber</w:t>
        <w:br w:type="textWrapping"/>
      </w:r>
      <w:r w:rsidDel="00000000" w:rsidR="00000000" w:rsidRPr="00000000">
        <w:rPr>
          <w:rtl w:val="0"/>
        </w:rPr>
        <w:t xml:space="preserve">Use the following command to create event metadata: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 aio event eventmetadata create 32b34582-bd67-4817-b953-a0b878a5656b (</w:t>
      </w:r>
      <w:r w:rsidDel="00000000" w:rsidR="00000000" w:rsidRPr="00000000">
        <w:rPr>
          <w:b w:val="1"/>
          <w:rtl w:val="0"/>
        </w:rPr>
        <w:t xml:space="preserve">Event Provider 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Follow the prompts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Enter the label for the event metadata (e.g., </w:t>
      </w:r>
      <w:r w:rsidDel="00000000" w:rsidR="00000000" w:rsidRPr="00000000">
        <w:rPr>
          <w:rtl w:val="0"/>
        </w:rPr>
        <w:t xml:space="preserve">Magento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Enter the event code (e.g., </w:t>
      </w:r>
      <w:r w:rsidDel="00000000" w:rsidR="00000000" w:rsidRPr="00000000">
        <w:rPr>
          <w:rtl w:val="0"/>
        </w:rPr>
        <w:t xml:space="preserve">com.descartes.magento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spacing w:after="24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Add a description about the event metadata.</w:t>
      </w:r>
    </w:p>
    <w:p w:rsidR="00000000" w:rsidDel="00000000" w:rsidP="00000000" w:rsidRDefault="00000000" w:rsidRPr="00000000" w14:paraId="0000006D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Example output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"_links": {</w:t>
      </w:r>
    </w:p>
    <w:p w:rsidR="00000000" w:rsidDel="00000000" w:rsidP="00000000" w:rsidRDefault="00000000" w:rsidRPr="00000000" w14:paraId="0000006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"rel:sample_event": {</w:t>
      </w:r>
    </w:p>
    <w:p w:rsidR="00000000" w:rsidDel="00000000" w:rsidP="00000000" w:rsidRDefault="00000000" w:rsidRPr="00000000" w14:paraId="0000007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"href": "https://api.adobe.io/events/providers/32b34582-bd67-4817-b953-a0b878a5656b/eventmetadata/com.descartes.magento/sample_event"</w:t>
      </w:r>
    </w:p>
    <w:p w:rsidR="00000000" w:rsidDel="00000000" w:rsidP="00000000" w:rsidRDefault="00000000" w:rsidRPr="00000000" w14:paraId="0000007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"rel:update": {</w:t>
      </w:r>
    </w:p>
    <w:p w:rsidR="00000000" w:rsidDel="00000000" w:rsidP="00000000" w:rsidRDefault="00000000" w:rsidRPr="00000000" w14:paraId="0000007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"href": "https://api.adobe.io/events/1217276/4566206088345020180/4566206088345134504/providers/32b34582-bd67-4817-b953-a0b878a5656b/eventmetadata/com.descartes.magento"</w:t>
      </w:r>
    </w:p>
    <w:p w:rsidR="00000000" w:rsidDel="00000000" w:rsidP="00000000" w:rsidRDefault="00000000" w:rsidRPr="00000000" w14:paraId="0000007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"self": {</w:t>
      </w:r>
    </w:p>
    <w:p w:rsidR="00000000" w:rsidDel="00000000" w:rsidP="00000000" w:rsidRDefault="00000000" w:rsidRPr="00000000" w14:paraId="0000007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 "href": "https://api.adobe.io/events/providers/32b34582-bd67-4817-b953-a0b878a5656b/eventmetadata/com.descartes.magento"</w:t>
      </w:r>
    </w:p>
    <w:p w:rsidR="00000000" w:rsidDel="00000000" w:rsidP="00000000" w:rsidRDefault="00000000" w:rsidRPr="00000000" w14:paraId="0000007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7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"description": "Magento",</w:t>
      </w:r>
    </w:p>
    <w:p w:rsidR="00000000" w:rsidDel="00000000" w:rsidP="00000000" w:rsidRDefault="00000000" w:rsidRPr="00000000" w14:paraId="0000007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"label": "Magento",</w:t>
      </w:r>
    </w:p>
    <w:p w:rsidR="00000000" w:rsidDel="00000000" w:rsidP="00000000" w:rsidRDefault="00000000" w:rsidRPr="00000000" w14:paraId="0000007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"event_code": "com.descartes.magento"</w:t>
      </w:r>
    </w:p>
    <w:p w:rsidR="00000000" w:rsidDel="00000000" w:rsidP="00000000" w:rsidRDefault="00000000" w:rsidRPr="00000000" w14:paraId="0000007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24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To Get Event Metadata List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 aio event eventmetadata list 32b34582-bd67-4817-b953-a0b878a5656b (</w:t>
      </w:r>
      <w:r w:rsidDel="00000000" w:rsidR="00000000" w:rsidRPr="00000000">
        <w:rPr>
          <w:b w:val="1"/>
          <w:rtl w:val="0"/>
        </w:rPr>
        <w:t xml:space="preserve">Event Provider 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n7attyav8nlr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5: Creating the Custom Adobe I/O Event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after="24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Log In to the Adobe Developer Console</w:t>
        <w:br w:type="textWrapping"/>
      </w:r>
      <w:r w:rsidDel="00000000" w:rsidR="00000000" w:rsidRPr="00000000">
        <w:rPr>
          <w:rtl w:val="0"/>
        </w:rPr>
        <w:t xml:space="preserve">Log in, select the project, and click "Add Service" -&gt; "Event".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spacing w:after="24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Select 3rd Party Custom Events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spacing w:after="24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Select "Event Provider"</w:t>
      </w:r>
      <w:r w:rsidDel="00000000" w:rsidR="00000000" w:rsidRPr="00000000">
        <w:rPr>
          <w:rtl w:val="0"/>
        </w:rPr>
        <w:t xml:space="preserve"> and then choose </w:t>
      </w:r>
      <w:r w:rsidDel="00000000" w:rsidR="00000000" w:rsidRPr="00000000">
        <w:rPr>
          <w:b w:val="1"/>
          <w:rtl w:val="0"/>
        </w:rPr>
        <w:t xml:space="preserve">"Event Subscription"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after="24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Provide the Webhook URL</w:t>
        <w:br w:type="textWrapping"/>
      </w:r>
      <w:r w:rsidDel="00000000" w:rsidR="00000000" w:rsidRPr="00000000">
        <w:rPr>
          <w:rtl w:val="0"/>
        </w:rPr>
        <w:t xml:space="preserve">Use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 https://webhook.site</w:t>
        </w:r>
      </w:hyperlink>
      <w:r w:rsidDel="00000000" w:rsidR="00000000" w:rsidRPr="00000000">
        <w:rPr>
          <w:rtl w:val="0"/>
        </w:rPr>
        <w:t xml:space="preserve"> or your custom webhook URL.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after="24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After Creating the Event</w:t>
        <w:br w:type="textWrapping"/>
      </w:r>
      <w:r w:rsidDel="00000000" w:rsidR="00000000" w:rsidRPr="00000000">
        <w:rPr>
          <w:rtl w:val="0"/>
        </w:rPr>
        <w:t xml:space="preserve">After successfully creating the event, you'll see the Journal API Endpoint, like the screenshot below: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bseobq2feswp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6: How to Activate the Webhook URL Manually</w:t>
      </w:r>
    </w:p>
    <w:p w:rsidR="00000000" w:rsidDel="00000000" w:rsidP="00000000" w:rsidRDefault="00000000" w:rsidRPr="00000000" w14:paraId="0000008D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Steps to Get Challenge Code</w:t>
        <w:br w:type="textWrapping"/>
      </w:r>
      <w:r w:rsidDel="00000000" w:rsidR="00000000" w:rsidRPr="00000000">
        <w:rPr>
          <w:rtl w:val="0"/>
        </w:rPr>
        <w:t xml:space="preserve">After successfully registering the event, you will receive the Journal API URL:</w:t>
      </w:r>
    </w:p>
    <w:p w:rsidR="00000000" w:rsidDel="00000000" w:rsidP="00000000" w:rsidRDefault="00000000" w:rsidRPr="00000000" w14:paraId="0000008F">
      <w:pPr>
        <w:spacing w:line="360" w:lineRule="auto"/>
        <w:rPr/>
      </w:pPr>
      <w:r w:rsidDel="00000000" w:rsidR="00000000" w:rsidRPr="00000000">
        <w:rPr>
          <w:rtl w:val="0"/>
        </w:rPr>
        <w:br w:type="textWrapping"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https://events-va6.adobe.io/events/organizations/1217276/integrations/564814/ed9be3a1-4ec4-4395-ae2f-c60557c1a36a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Extract the </w:t>
      </w:r>
      <w:r w:rsidDel="00000000" w:rsidR="00000000" w:rsidRPr="00000000">
        <w:rPr>
          <w:b w:val="1"/>
          <w:rtl w:val="0"/>
        </w:rPr>
        <w:t xml:space="preserve">Event ID</w:t>
      </w:r>
      <w:r w:rsidDel="00000000" w:rsidR="00000000" w:rsidRPr="00000000">
        <w:rPr>
          <w:rtl w:val="0"/>
        </w:rPr>
        <w:t xml:space="preserve"> from the URL: </w:t>
      </w:r>
      <w:r w:rsidDel="00000000" w:rsidR="00000000" w:rsidRPr="00000000">
        <w:rPr>
          <w:rtl w:val="0"/>
        </w:rPr>
        <w:t xml:space="preserve">ed9be3a1-4ec4-4395-ae2f-c60557c1a36a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Retrieve the Challenge Code</w:t>
        <w:br w:type="textWrapping"/>
      </w:r>
      <w:r w:rsidDel="00000000" w:rsidR="00000000" w:rsidRPr="00000000">
        <w:rPr>
          <w:rtl w:val="0"/>
        </w:rPr>
        <w:t xml:space="preserve">Go to your webhook.site or your custom site to retrieve the challenge code. Under the "</w:t>
      </w:r>
      <w:r w:rsidDel="00000000" w:rsidR="00000000" w:rsidRPr="00000000">
        <w:rPr>
          <w:b w:val="1"/>
          <w:rtl w:val="0"/>
        </w:rPr>
        <w:t xml:space="preserve">Query Strings</w:t>
      </w:r>
      <w:r w:rsidDel="00000000" w:rsidR="00000000" w:rsidRPr="00000000">
        <w:rPr>
          <w:rtl w:val="0"/>
        </w:rPr>
        <w:t xml:space="preserve">" tab, you'll find the challenge code.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Activate Webhook URL Using Postman</w:t>
        <w:br w:type="textWrapping"/>
      </w:r>
    </w:p>
    <w:p w:rsidR="00000000" w:rsidDel="00000000" w:rsidP="00000000" w:rsidRDefault="00000000" w:rsidRPr="00000000" w14:paraId="00000095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</w:t>
        <w:br w:type="textWrapping"/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https://csm.adobe.io/csm/registrations/validate?id=ed9be3a1-4ec4-4395-ae2f-c60557c1a36a&amp;challenge=58b39a6e-6d35-4346-86fc-8f2feea4f0db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GET</w:t>
        <w:br w:type="textWrapping"/>
      </w:r>
      <w:r w:rsidDel="00000000" w:rsidR="00000000" w:rsidRPr="00000000">
        <w:rPr>
          <w:b w:val="1"/>
          <w:rtl w:val="0"/>
        </w:rPr>
        <w:t xml:space="preserve">Params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7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: Event ID</w:t>
      </w:r>
    </w:p>
    <w:p w:rsidR="00000000" w:rsidDel="00000000" w:rsidP="00000000" w:rsidRDefault="00000000" w:rsidRPr="00000000" w14:paraId="00000098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challenge</w:t>
      </w:r>
      <w:r w:rsidDel="00000000" w:rsidR="00000000" w:rsidRPr="00000000">
        <w:rPr>
          <w:rtl w:val="0"/>
        </w:rPr>
        <w:t xml:space="preserve">: Pass the challenge code here.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  <w:br w:type="textWrapping"/>
        <w:t xml:space="preserve">This will activate the webhook URL for your event provider.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6449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lk1wzvmbjpwq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7: Postman API to Trigger Multiple Events Using Adobe I/O Runtime</w:t>
      </w:r>
    </w:p>
    <w:p w:rsidR="00000000" w:rsidDel="00000000" w:rsidP="00000000" w:rsidRDefault="00000000" w:rsidRPr="00000000" w14:paraId="0000009F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Overview</w:t>
      </w:r>
      <w:r w:rsidDel="00000000" w:rsidR="00000000" w:rsidRPr="00000000">
        <w:rPr>
          <w:rtl w:val="0"/>
        </w:rPr>
        <w:t xml:space="preserve">:</w:t>
        <w:br w:type="textWrapping"/>
        <w:t xml:space="preserve">This API directly calls Adobe I/O Runtime, which triggers multiple events based on the </w:t>
      </w:r>
      <w:r w:rsidDel="00000000" w:rsidR="00000000" w:rsidRPr="00000000">
        <w:rPr>
          <w:rtl w:val="0"/>
        </w:rPr>
        <w:t xml:space="preserve">cmd</w:t>
      </w:r>
      <w:r w:rsidDel="00000000" w:rsidR="00000000" w:rsidRPr="00000000">
        <w:rPr>
          <w:rtl w:val="0"/>
        </w:rPr>
        <w:t xml:space="preserve"> parameter extracted from the XML. Different events are triggered based on the </w:t>
      </w:r>
      <w:r w:rsidDel="00000000" w:rsidR="00000000" w:rsidRPr="00000000">
        <w:rPr>
          <w:rtl w:val="0"/>
        </w:rPr>
        <w:t xml:space="preserve">cmd</w:t>
      </w:r>
      <w:r w:rsidDel="00000000" w:rsidR="00000000" w:rsidRPr="00000000">
        <w:rPr>
          <w:rtl w:val="0"/>
        </w:rPr>
        <w:t xml:space="preserve"> value. </w:t>
      </w:r>
      <w:r w:rsidDel="00000000" w:rsidR="00000000" w:rsidRPr="00000000">
        <w:rPr>
          <w:b w:val="1"/>
          <w:rtl w:val="0"/>
        </w:rPr>
        <w:t xml:space="preserve">For instance</w:t>
      </w:r>
      <w:r w:rsidDel="00000000" w:rsidR="00000000" w:rsidRPr="00000000">
        <w:rPr>
          <w:rtl w:val="0"/>
        </w:rPr>
        <w:t xml:space="preserve">, if </w:t>
      </w:r>
      <w:r w:rsidDel="00000000" w:rsidR="00000000" w:rsidRPr="00000000">
        <w:rPr>
          <w:rtl w:val="0"/>
        </w:rPr>
        <w:t xml:space="preserve">cmd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, it triggers the Parsed XML Event; if </w:t>
      </w:r>
      <w:r w:rsidDel="00000000" w:rsidR="00000000" w:rsidRPr="00000000">
        <w:rPr>
          <w:rtl w:val="0"/>
        </w:rPr>
        <w:t xml:space="preserve">cmd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, it triggers the Magento Notification Adobe Event. The event data is sent to the webhook provided during event registration.</w:t>
      </w:r>
    </w:p>
    <w:p w:rsidR="00000000" w:rsidDel="00000000" w:rsidP="00000000" w:rsidRDefault="00000000" w:rsidRPr="00000000" w14:paraId="000000A0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1">
      <w:pPr>
        <w:spacing w:line="360" w:lineRule="auto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https://adobeioruntime.net/api/v1/namespaces/1217276-testheritage-singleplatformstage/actions/TrackShipping?result=true&amp;blocking=true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A3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Authorization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0a580553-46ad-4554-9155-3c115e4580ea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U3Ddkbw4bN3IIa2hD7G4A6bgPd8PVpVPqp1OnbPpODeyFCiuF8260sXVjJ5ex3g0</w:t>
      </w:r>
    </w:p>
    <w:p w:rsidR="00000000" w:rsidDel="00000000" w:rsidP="00000000" w:rsidRDefault="00000000" w:rsidRPr="00000000" w14:paraId="000000A6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Params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result=true</w:t>
      </w:r>
      <w:r w:rsidDel="00000000" w:rsidR="00000000" w:rsidRPr="00000000">
        <w:rPr>
          <w:rtl w:val="0"/>
        </w:rPr>
        <w:t xml:space="preserve">: To receive only the response.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block=true</w:t>
      </w:r>
      <w:r w:rsidDel="00000000" w:rsidR="00000000" w:rsidRPr="00000000">
        <w:rPr>
          <w:rtl w:val="0"/>
        </w:rPr>
        <w:t xml:space="preserve">: To receive both the activation ID and the response.</w:t>
      </w:r>
    </w:p>
    <w:p w:rsidR="00000000" w:rsidDel="00000000" w:rsidP="00000000" w:rsidRDefault="00000000" w:rsidRPr="00000000" w14:paraId="000000A9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Payload</w:t>
      </w:r>
      <w:r w:rsidDel="00000000" w:rsidR="00000000" w:rsidRPr="00000000">
        <w:rPr>
          <w:rtl w:val="0"/>
        </w:rPr>
        <w:t xml:space="preserve"> (Raw JSON):</w:t>
      </w:r>
    </w:p>
    <w:p w:rsidR="00000000" w:rsidDel="00000000" w:rsidP="00000000" w:rsidRDefault="00000000" w:rsidRPr="00000000" w14:paraId="000000AA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B">
      <w:pPr>
        <w:shd w:fill="ffffff" w:val="clear"/>
        <w:spacing w:line="360" w:lineRule="auto"/>
        <w:rPr>
          <w:color w:val="0451a5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a31515"/>
          <w:rtl w:val="0"/>
        </w:rPr>
        <w:t xml:space="preserve">"__ow_body"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451a5"/>
          <w:rtl w:val="0"/>
        </w:rPr>
        <w:t xml:space="preserve">"&lt;?xml version='1.0' encoding='utf-8'?&gt;&lt;MLW Cmd='6' TStamp='2024-11-04T08:17:37' Id='84477' OrgId='825238715' DevId='a777e67c-REG-5f91f97f-d9189f4d' RouteId='1175123:2620589' TruckId='LN269218' StopId='14456238' LocationKey='PRE245-20' DriverName='Sam Loner' LTStamp='2024-11-04T03:17:37' RouteName='Moonshine' GroupName='SRS BUILDING PRODUCTS - MARIETTA' GroupId='1829' SType='3' CustNo='PRE245-20' Name='PREMIER ROOFING COMPANY' LocationAddress='55 SPIVEY LN' LocationCity='SWAINSBORO' LocationState='GA' LocationPostalCode='30401'&gt;&lt;GPS Altitude='355.06502091418952' Latitude='33.981149902660228' Longitude='-84.5433675785606' NoOfSat='7' Speed='0.098615773664189582' SatTStamp='2024-11-04T08:17:37' Direction='0' FixQuality='A' /&gt;&lt;Job Id='29927687' JobId='29927687' JType='3' Status='2' Name='WHSE' DispId='0040422976-001'&gt;&lt;Extension Name='SHIPVIA' Value='GROUND DROP' /&gt;&lt;Extension Name='ORDERTYPE' Value='SO' /&gt;&lt;Extension Name='DISPACTHID' Value='14212661' /&gt;&lt;Extension Name='BRANCH' Value='0131' /&gt;&lt;Extension Name='CUSTOMERPO' Value='2488801-1-ATL' /&gt;&lt;Item ItemId='41790499' Status='1' Key='' Name='' LoadedOnCart='False' /&gt;&lt;/Job&gt;&lt;Job Id='29927870' JobId='29927870' JType='3' Status='2' Name='WHSE' DispId='40422976'&gt;&lt;Extension Name='SHIPVIA' Value='GROUND DROP' /&gt;&lt;Extension Name='ORDERTYPE' Value='SO' /&gt;&lt;Extension Name='DISPACTHID' Value='14212670' /&gt;&lt;Extension Name='BRANCH' Value='0131' /&gt;&lt;Extension Name='CUSTOMERPO' Value='2488801-1-ATL' /&gt;&lt;Item ItemId='41790932' Status='1' Key='' Name='' LoadedOnCart='False' /&gt;&lt;/Job&gt;&lt;Extension Name='STOPTYPE' Value='Customer' /&gt;&lt;Extension Name='CUSTOMERTYPE' Value='GROUND DROP' /&gt;&lt;Extension Name='SHIPCODE' Value='4' /&gt;&lt;Extension Name='SHIPCODE' Value='4' /&gt;&lt;Extension Name='ADDRESS2' Value='WESLEY DEFREITAS' /&gt;&lt;/MLW&gt;"</w:t>
      </w:r>
    </w:p>
    <w:p w:rsidR="00000000" w:rsidDel="00000000" w:rsidP="00000000" w:rsidRDefault="00000000" w:rsidRPr="00000000" w14:paraId="000000AC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  <w:br w:type="textWrapping"/>
        <w:t xml:space="preserve">The response will include the processed event data.</w:t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365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k7ahinpr6608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B6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This document provides the full process for creating an Adobe I/O Runtime action that triggers multiple events. Ensure you follow each step carefully and test the system to confirm that the events are triggered correctly based on the </w:t>
      </w:r>
      <w:r w:rsidDel="00000000" w:rsidR="00000000" w:rsidRPr="00000000">
        <w:rPr>
          <w:rtl w:val="0"/>
        </w:rPr>
        <w:t xml:space="preserve">cmd</w:t>
      </w:r>
      <w:r w:rsidDel="00000000" w:rsidR="00000000" w:rsidRPr="00000000">
        <w:rPr>
          <w:rtl w:val="0"/>
        </w:rPr>
        <w:t xml:space="preserve"> parameter from the XML.</w:t>
      </w:r>
    </w:p>
    <w:p w:rsidR="00000000" w:rsidDel="00000000" w:rsidP="00000000" w:rsidRDefault="00000000" w:rsidRPr="00000000" w14:paraId="000000B7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7.png"/><Relationship Id="rId22" Type="http://schemas.openxmlformats.org/officeDocument/2006/relationships/image" Target="media/image6.png"/><Relationship Id="rId10" Type="http://schemas.openxmlformats.org/officeDocument/2006/relationships/image" Target="media/image8.png"/><Relationship Id="rId21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hyperlink" Target="https://webhook.sit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events-va6.adobe.io/events/organizations/1217276/integrations/564814/ed9be3a1-4ec4-4395-ae2f-c60557c1a36a" TargetMode="External"/><Relationship Id="rId14" Type="http://schemas.openxmlformats.org/officeDocument/2006/relationships/image" Target="media/image10.png"/><Relationship Id="rId17" Type="http://schemas.openxmlformats.org/officeDocument/2006/relationships/hyperlink" Target="https://csm.adobe.io/csm/registrations/validate?id=ed9be3a1-4ec4-4395-ae2f-c60557c1a36a&amp;challenge=58b39a6e-6d35-4346-86fc-8f2feea4f0db" TargetMode="External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hyperlink" Target="https://adobeioruntime.net/api/v1/namespaces/1217276-testheritage-singleplatformstage/actions/TrackShipping?result=true&amp;blocking=true" TargetMode="External"/><Relationship Id="rId6" Type="http://schemas.openxmlformats.org/officeDocument/2006/relationships/hyperlink" Target="https://drive.google.com/drive/folders/1liuetIWUYSUHXq-yVACeZqyQ7rl_OP1u?usp=sharing" TargetMode="External"/><Relationship Id="rId18" Type="http://schemas.openxmlformats.org/officeDocument/2006/relationships/image" Target="media/image5.png"/><Relationship Id="rId7" Type="http://schemas.openxmlformats.org/officeDocument/2006/relationships/hyperlink" Target="https://github.com/apache/openwhisk-cli/releases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