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A514" w14:textId="77777777" w:rsidR="00F37364" w:rsidRDefault="00F37364">
      <w:pPr>
        <w:pStyle w:val="BodyText"/>
        <w:rPr>
          <w:rFonts w:ascii="Times New Roman"/>
          <w:sz w:val="20"/>
        </w:rPr>
      </w:pPr>
    </w:p>
    <w:p w14:paraId="745DA889" w14:textId="77777777" w:rsidR="00F37364" w:rsidRDefault="00F37364">
      <w:pPr>
        <w:pStyle w:val="BodyText"/>
        <w:rPr>
          <w:rFonts w:ascii="Times New Roman"/>
          <w:sz w:val="20"/>
        </w:rPr>
      </w:pPr>
    </w:p>
    <w:p w14:paraId="4817796B" w14:textId="77777777" w:rsidR="00F37364" w:rsidRDefault="00F37364">
      <w:pPr>
        <w:pStyle w:val="BodyText"/>
        <w:rPr>
          <w:rFonts w:ascii="Times New Roman"/>
          <w:sz w:val="20"/>
        </w:rPr>
      </w:pPr>
    </w:p>
    <w:p w14:paraId="4799DC35" w14:textId="77777777" w:rsidR="00F37364" w:rsidRDefault="00F37364">
      <w:pPr>
        <w:pStyle w:val="BodyText"/>
        <w:rPr>
          <w:rFonts w:ascii="Times New Roman"/>
          <w:sz w:val="20"/>
        </w:rPr>
      </w:pPr>
    </w:p>
    <w:p w14:paraId="74A1AB07" w14:textId="77777777" w:rsidR="00F37364" w:rsidRDefault="00EB6101">
      <w:pPr>
        <w:pStyle w:val="Heading1"/>
        <w:spacing w:before="159"/>
      </w:pPr>
      <w:r>
        <w:t>Practical-1</w:t>
      </w:r>
    </w:p>
    <w:p w14:paraId="792B1A35" w14:textId="77777777" w:rsidR="00F37364" w:rsidRDefault="00EB6101">
      <w:pPr>
        <w:pStyle w:val="Heading2"/>
      </w:pPr>
      <w:r>
        <w:t>Estimation of population mean and variance by SRSWOR</w:t>
      </w:r>
    </w:p>
    <w:p w14:paraId="05996E66" w14:textId="77777777" w:rsidR="00F37364" w:rsidRDefault="00F37364">
      <w:pPr>
        <w:pStyle w:val="BodyText"/>
        <w:rPr>
          <w:b/>
          <w:sz w:val="36"/>
        </w:rPr>
      </w:pPr>
    </w:p>
    <w:p w14:paraId="6A2CFE5E" w14:textId="77777777" w:rsidR="00F37364" w:rsidRDefault="00F37364">
      <w:pPr>
        <w:pStyle w:val="BodyText"/>
        <w:spacing w:before="3"/>
        <w:rPr>
          <w:b/>
          <w:sz w:val="33"/>
        </w:rPr>
      </w:pPr>
    </w:p>
    <w:p w14:paraId="5B2748A5" w14:textId="77777777" w:rsidR="00F37364" w:rsidRDefault="00EB6101">
      <w:pPr>
        <w:pStyle w:val="BodyText"/>
        <w:ind w:left="221"/>
      </w:pPr>
      <w:r>
        <w:t>A population consists of 6 units the value of an observed varities 12,18,16,84,43.</w:t>
      </w:r>
    </w:p>
    <w:p w14:paraId="0D1ABC62" w14:textId="77777777" w:rsidR="00F37364" w:rsidRDefault="00EB6101">
      <w:pPr>
        <w:pStyle w:val="ListParagraph"/>
        <w:numPr>
          <w:ilvl w:val="0"/>
          <w:numId w:val="2"/>
        </w:numPr>
        <w:tabs>
          <w:tab w:val="left" w:pos="387"/>
        </w:tabs>
        <w:ind w:hanging="166"/>
        <w:rPr>
          <w:sz w:val="24"/>
        </w:rPr>
      </w:pPr>
      <w:r>
        <w:rPr>
          <w:sz w:val="24"/>
        </w:rPr>
        <w:t>Draw all Possible samples of size 2 with replacement.</w:t>
      </w:r>
    </w:p>
    <w:p w14:paraId="55B9B84B" w14:textId="77777777" w:rsidR="00F37364" w:rsidRDefault="00EB6101">
      <w:pPr>
        <w:pStyle w:val="ListParagraph"/>
        <w:numPr>
          <w:ilvl w:val="0"/>
          <w:numId w:val="2"/>
        </w:numPr>
        <w:tabs>
          <w:tab w:val="left" w:pos="447"/>
        </w:tabs>
        <w:spacing w:before="187"/>
        <w:ind w:left="446" w:hanging="226"/>
        <w:rPr>
          <w:sz w:val="24"/>
        </w:rPr>
      </w:pPr>
      <w:r>
        <w:rPr>
          <w:sz w:val="24"/>
        </w:rPr>
        <w:t>S.T the sample mean is an unbiased estimator of population mean</w:t>
      </w:r>
    </w:p>
    <w:p w14:paraId="50DFF408" w14:textId="77777777" w:rsidR="00F37364" w:rsidRDefault="00EB6101">
      <w:pPr>
        <w:pStyle w:val="ListParagraph"/>
        <w:numPr>
          <w:ilvl w:val="0"/>
          <w:numId w:val="2"/>
        </w:numPr>
        <w:tabs>
          <w:tab w:val="left" w:pos="502"/>
        </w:tabs>
        <w:ind w:left="501" w:hanging="281"/>
        <w:rPr>
          <w:sz w:val="24"/>
        </w:rPr>
      </w:pPr>
      <w:r>
        <w:rPr>
          <w:sz w:val="24"/>
        </w:rPr>
        <w:t xml:space="preserve">Estimate the population variance </w:t>
      </w:r>
      <w:r>
        <w:rPr>
          <w:rFonts w:ascii="Times New Roman" w:hAnsi="Times New Roman"/>
          <w:spacing w:val="4"/>
          <w:sz w:val="24"/>
        </w:rPr>
        <w:t>σ</w:t>
      </w:r>
      <w:r>
        <w:rPr>
          <w:rFonts w:ascii="Times New Roman" w:hAnsi="Times New Roman"/>
          <w:spacing w:val="4"/>
          <w:sz w:val="24"/>
          <w:vertAlign w:val="superscript"/>
        </w:rPr>
        <w:t>2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sz w:val="24"/>
        </w:rPr>
        <w:t>.</w:t>
      </w:r>
    </w:p>
    <w:p w14:paraId="3AA1A821" w14:textId="77777777" w:rsidR="00F37364" w:rsidRDefault="00F37364">
      <w:pPr>
        <w:rPr>
          <w:sz w:val="24"/>
        </w:rPr>
        <w:sectPr w:rsidR="00F37364">
          <w:headerReference w:type="default" r:id="rId7"/>
          <w:type w:val="continuous"/>
          <w:pgSz w:w="11920" w:h="16860"/>
          <w:pgMar w:top="2380" w:right="1420" w:bottom="280" w:left="1220" w:header="1742" w:footer="720" w:gutter="0"/>
          <w:cols w:space="720"/>
        </w:sectPr>
      </w:pPr>
    </w:p>
    <w:p w14:paraId="66BBCFEE" w14:textId="77777777" w:rsidR="00F37364" w:rsidRDefault="00F37364">
      <w:pPr>
        <w:pStyle w:val="BodyText"/>
        <w:spacing w:before="11"/>
        <w:rPr>
          <w:sz w:val="22"/>
        </w:rPr>
      </w:pPr>
    </w:p>
    <w:p w14:paraId="4E24C469" w14:textId="77777777" w:rsidR="00F37364" w:rsidRDefault="00EB6101">
      <w:pPr>
        <w:pStyle w:val="Heading1"/>
      </w:pPr>
      <w:r>
        <w:t>Practical-2</w:t>
      </w:r>
    </w:p>
    <w:p w14:paraId="738FE002" w14:textId="77777777" w:rsidR="00F37364" w:rsidRDefault="00EB6101">
      <w:pPr>
        <w:pStyle w:val="Heading2"/>
      </w:pPr>
      <w:r>
        <w:t>Estimation of population mean and variance by SRSWOR</w:t>
      </w:r>
    </w:p>
    <w:p w14:paraId="7191B432" w14:textId="77777777" w:rsidR="00F37364" w:rsidRDefault="00F37364">
      <w:pPr>
        <w:pStyle w:val="BodyText"/>
        <w:rPr>
          <w:b/>
          <w:sz w:val="36"/>
        </w:rPr>
      </w:pPr>
    </w:p>
    <w:p w14:paraId="7DBACB96" w14:textId="77777777" w:rsidR="00F37364" w:rsidRDefault="00F37364">
      <w:pPr>
        <w:pStyle w:val="BodyText"/>
        <w:spacing w:before="9"/>
        <w:rPr>
          <w:b/>
          <w:sz w:val="46"/>
        </w:rPr>
      </w:pPr>
    </w:p>
    <w:p w14:paraId="02212937" w14:textId="77777777" w:rsidR="00F37364" w:rsidRDefault="00EB6101">
      <w:pPr>
        <w:pStyle w:val="BodyText"/>
        <w:spacing w:before="1"/>
        <w:ind w:left="221"/>
      </w:pPr>
      <w:r>
        <w:t>A population consists of 6 units the value of an observed varities 8,3,1,11,4,7.</w:t>
      </w:r>
    </w:p>
    <w:p w14:paraId="4D36CFDD" w14:textId="77777777" w:rsidR="00F37364" w:rsidRDefault="00F37364">
      <w:pPr>
        <w:pStyle w:val="BodyText"/>
      </w:pPr>
    </w:p>
    <w:p w14:paraId="4AD1238F" w14:textId="77777777" w:rsidR="00F37364" w:rsidRDefault="00F37364">
      <w:pPr>
        <w:pStyle w:val="BodyText"/>
        <w:spacing w:before="5"/>
        <w:rPr>
          <w:sz w:val="29"/>
        </w:rPr>
      </w:pPr>
    </w:p>
    <w:p w14:paraId="544E005C" w14:textId="77777777" w:rsidR="00F37364" w:rsidRDefault="00EB6101">
      <w:pPr>
        <w:pStyle w:val="ListParagraph"/>
        <w:numPr>
          <w:ilvl w:val="0"/>
          <w:numId w:val="1"/>
        </w:numPr>
        <w:tabs>
          <w:tab w:val="left" w:pos="387"/>
        </w:tabs>
        <w:spacing w:before="0"/>
        <w:ind w:hanging="166"/>
        <w:rPr>
          <w:sz w:val="24"/>
        </w:rPr>
      </w:pPr>
      <w:r>
        <w:rPr>
          <w:sz w:val="24"/>
        </w:rPr>
        <w:t>Draw all Possible samples of size 2 without replacement.</w:t>
      </w:r>
    </w:p>
    <w:p w14:paraId="4F70BA57" w14:textId="1C4FE014" w:rsidR="00F37364" w:rsidRDefault="00AD0022">
      <w:pPr>
        <w:pStyle w:val="ListParagraph"/>
        <w:numPr>
          <w:ilvl w:val="0"/>
          <w:numId w:val="1"/>
        </w:numPr>
        <w:tabs>
          <w:tab w:val="left" w:pos="447"/>
        </w:tabs>
        <w:ind w:left="446" w:hanging="226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041B9933" wp14:editId="2326A335">
                <wp:simplePos x="0" y="0"/>
                <wp:positionH relativeFrom="page">
                  <wp:posOffset>2202180</wp:posOffset>
                </wp:positionH>
                <wp:positionV relativeFrom="paragraph">
                  <wp:posOffset>149860</wp:posOffset>
                </wp:positionV>
                <wp:extent cx="133350" cy="1905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EF0D3" id="Rectangle 3" o:spid="_x0000_s1026" style="position:absolute;margin-left:173.4pt;margin-top:11.8pt;width:10.5pt;height:1.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31D0F732" wp14:editId="1773D6A3">
                <wp:simplePos x="0" y="0"/>
                <wp:positionH relativeFrom="page">
                  <wp:posOffset>5157470</wp:posOffset>
                </wp:positionH>
                <wp:positionV relativeFrom="paragraph">
                  <wp:posOffset>149860</wp:posOffset>
                </wp:positionV>
                <wp:extent cx="133350" cy="1905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19CDB" id="Rectangle 2" o:spid="_x0000_s1026" style="position:absolute;margin-left:406.1pt;margin-top:11.8pt;width:10.5pt;height:1.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EB6101">
        <w:rPr>
          <w:sz w:val="24"/>
        </w:rPr>
        <w:t xml:space="preserve">S.T sample mean </w:t>
      </w:r>
      <w:r w:rsidR="00EB6101">
        <w:rPr>
          <w:rFonts w:ascii="Times New Roman"/>
          <w:i/>
          <w:spacing w:val="4"/>
          <w:sz w:val="24"/>
        </w:rPr>
        <w:t>y</w:t>
      </w:r>
      <w:r w:rsidR="00EB6101">
        <w:rPr>
          <w:rFonts w:ascii="Times New Roman"/>
          <w:i/>
          <w:spacing w:val="4"/>
          <w:sz w:val="24"/>
          <w:vertAlign w:val="subscript"/>
        </w:rPr>
        <w:t>n</w:t>
      </w:r>
      <w:r w:rsidR="00EB6101">
        <w:rPr>
          <w:rFonts w:ascii="Times New Roman"/>
          <w:i/>
          <w:spacing w:val="4"/>
          <w:sz w:val="24"/>
        </w:rPr>
        <w:t xml:space="preserve"> </w:t>
      </w:r>
      <w:r w:rsidR="00EB6101">
        <w:rPr>
          <w:sz w:val="24"/>
        </w:rPr>
        <w:t>is an unbiased estimator of population mean</w:t>
      </w:r>
      <w:r w:rsidR="00EB6101">
        <w:rPr>
          <w:spacing w:val="11"/>
          <w:sz w:val="24"/>
        </w:rPr>
        <w:t xml:space="preserve"> </w:t>
      </w:r>
      <w:r w:rsidR="00EB6101">
        <w:rPr>
          <w:rFonts w:ascii="Times New Roman"/>
          <w:i/>
          <w:spacing w:val="4"/>
          <w:sz w:val="24"/>
        </w:rPr>
        <w:t>y</w:t>
      </w:r>
      <w:r w:rsidR="00EB6101">
        <w:rPr>
          <w:rFonts w:ascii="Times New Roman"/>
          <w:i/>
          <w:spacing w:val="4"/>
          <w:sz w:val="24"/>
          <w:vertAlign w:val="subscript"/>
        </w:rPr>
        <w:t>n</w:t>
      </w:r>
    </w:p>
    <w:p w14:paraId="32A96B2E" w14:textId="77777777" w:rsidR="00F37364" w:rsidRDefault="00EB6101">
      <w:pPr>
        <w:pStyle w:val="ListParagraph"/>
        <w:numPr>
          <w:ilvl w:val="0"/>
          <w:numId w:val="1"/>
        </w:numPr>
        <w:tabs>
          <w:tab w:val="left" w:pos="502"/>
        </w:tabs>
        <w:spacing w:before="202"/>
        <w:ind w:left="501" w:hanging="281"/>
        <w:rPr>
          <w:sz w:val="24"/>
        </w:rPr>
      </w:pPr>
      <w:r>
        <w:rPr>
          <w:sz w:val="24"/>
        </w:rPr>
        <w:t xml:space="preserve">Estimate the population variance </w:t>
      </w:r>
      <w:r>
        <w:rPr>
          <w:rFonts w:ascii="Times New Roman" w:hAnsi="Times New Roman"/>
          <w:spacing w:val="4"/>
          <w:sz w:val="24"/>
        </w:rPr>
        <w:t>σ</w:t>
      </w:r>
      <w:r>
        <w:rPr>
          <w:rFonts w:ascii="Times New Roman" w:hAnsi="Times New Roman"/>
          <w:spacing w:val="4"/>
          <w:sz w:val="24"/>
          <w:vertAlign w:val="superscript"/>
        </w:rPr>
        <w:t>2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sz w:val="24"/>
        </w:rPr>
        <w:t>.</w:t>
      </w:r>
    </w:p>
    <w:p w14:paraId="288199CE" w14:textId="77777777" w:rsidR="00F37364" w:rsidRDefault="00F37364">
      <w:pPr>
        <w:rPr>
          <w:sz w:val="24"/>
        </w:rPr>
        <w:sectPr w:rsidR="00F37364">
          <w:pgSz w:w="11920" w:h="16860"/>
          <w:pgMar w:top="2380" w:right="1420" w:bottom="280" w:left="1220" w:header="1742" w:footer="0" w:gutter="0"/>
          <w:cols w:space="720"/>
        </w:sectPr>
      </w:pPr>
    </w:p>
    <w:p w14:paraId="0EF6425D" w14:textId="77777777" w:rsidR="00F37364" w:rsidRDefault="00F37364">
      <w:pPr>
        <w:pStyle w:val="BodyText"/>
        <w:spacing w:before="11"/>
        <w:rPr>
          <w:sz w:val="22"/>
        </w:rPr>
      </w:pPr>
    </w:p>
    <w:p w14:paraId="185CAB0D" w14:textId="77777777" w:rsidR="00F37364" w:rsidRDefault="00EB6101">
      <w:pPr>
        <w:pStyle w:val="Heading1"/>
      </w:pPr>
      <w:r>
        <w:t>Practical-3</w:t>
      </w:r>
    </w:p>
    <w:p w14:paraId="361ACD37" w14:textId="77777777" w:rsidR="00F37364" w:rsidRDefault="00EB6101">
      <w:pPr>
        <w:pStyle w:val="Heading2"/>
        <w:ind w:left="2334" w:right="2162"/>
        <w:jc w:val="center"/>
      </w:pPr>
      <w:r>
        <w:t>ANOVA – one way classification</w:t>
      </w:r>
    </w:p>
    <w:p w14:paraId="3D3F995D" w14:textId="77777777" w:rsidR="00F37364" w:rsidRDefault="00F37364">
      <w:pPr>
        <w:pStyle w:val="BodyText"/>
        <w:rPr>
          <w:b/>
          <w:sz w:val="36"/>
        </w:rPr>
      </w:pPr>
    </w:p>
    <w:p w14:paraId="4BEB4B38" w14:textId="77777777" w:rsidR="00F37364" w:rsidRDefault="00F37364">
      <w:pPr>
        <w:pStyle w:val="BodyText"/>
        <w:spacing w:before="3"/>
        <w:rPr>
          <w:b/>
          <w:sz w:val="33"/>
        </w:rPr>
      </w:pPr>
    </w:p>
    <w:p w14:paraId="1CB1734B" w14:textId="77777777" w:rsidR="00F37364" w:rsidRDefault="00EB6101">
      <w:pPr>
        <w:pStyle w:val="BodyText"/>
        <w:spacing w:line="259" w:lineRule="auto"/>
        <w:ind w:left="221"/>
      </w:pPr>
      <w:r>
        <w:t xml:space="preserve">Three process A,B,C are tested to see whether their outputs are equivalent , the following observations of </w:t>
      </w:r>
      <w:r>
        <w:t>outputs are made.</w:t>
      </w:r>
    </w:p>
    <w:p w14:paraId="5EA0D6D1" w14:textId="77777777" w:rsidR="00F37364" w:rsidRDefault="00F37364">
      <w:pPr>
        <w:pStyle w:val="BodyText"/>
        <w:spacing w:before="5"/>
        <w:rPr>
          <w:sz w:val="12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855"/>
        <w:gridCol w:w="855"/>
        <w:gridCol w:w="990"/>
        <w:gridCol w:w="990"/>
        <w:gridCol w:w="990"/>
        <w:gridCol w:w="990"/>
        <w:gridCol w:w="855"/>
        <w:gridCol w:w="795"/>
      </w:tblGrid>
      <w:tr w:rsidR="00F37364" w14:paraId="22A961A3" w14:textId="77777777">
        <w:trPr>
          <w:trHeight w:val="295"/>
        </w:trPr>
        <w:tc>
          <w:tcPr>
            <w:tcW w:w="1696" w:type="dxa"/>
          </w:tcPr>
          <w:p w14:paraId="5B5DF035" w14:textId="77777777" w:rsidR="00F37364" w:rsidRDefault="00EB610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Process A</w:t>
            </w:r>
          </w:p>
        </w:tc>
        <w:tc>
          <w:tcPr>
            <w:tcW w:w="855" w:type="dxa"/>
          </w:tcPr>
          <w:p w14:paraId="3DD50AC1" w14:textId="77777777" w:rsidR="00F37364" w:rsidRDefault="00EB610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5" w:type="dxa"/>
          </w:tcPr>
          <w:p w14:paraId="310A5E5D" w14:textId="77777777" w:rsidR="00F37364" w:rsidRDefault="00EB6101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0" w:type="dxa"/>
          </w:tcPr>
          <w:p w14:paraId="75D2DDDD" w14:textId="77777777" w:rsidR="00F37364" w:rsidRDefault="00EB6101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0" w:type="dxa"/>
          </w:tcPr>
          <w:p w14:paraId="35965D73" w14:textId="77777777" w:rsidR="00F37364" w:rsidRDefault="00EB6101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0" w:type="dxa"/>
          </w:tcPr>
          <w:p w14:paraId="648BC97C" w14:textId="77777777" w:rsidR="00F37364" w:rsidRDefault="00EB6101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</w:tcPr>
          <w:p w14:paraId="61BD898A" w14:textId="77777777" w:rsidR="00F37364" w:rsidRDefault="00EB6101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5" w:type="dxa"/>
          </w:tcPr>
          <w:p w14:paraId="3F5257C3" w14:textId="77777777" w:rsidR="00F37364" w:rsidRDefault="00EB6101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95" w:type="dxa"/>
          </w:tcPr>
          <w:p w14:paraId="54FDAB81" w14:textId="77777777" w:rsidR="00F37364" w:rsidRDefault="00EB6101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37364" w14:paraId="5310814C" w14:textId="77777777">
        <w:trPr>
          <w:trHeight w:val="280"/>
        </w:trPr>
        <w:tc>
          <w:tcPr>
            <w:tcW w:w="1696" w:type="dxa"/>
          </w:tcPr>
          <w:p w14:paraId="571361A9" w14:textId="77777777" w:rsidR="00F37364" w:rsidRDefault="00EB6101">
            <w:pPr>
              <w:pStyle w:val="TableParagraph"/>
              <w:spacing w:before="0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Process B</w:t>
            </w:r>
          </w:p>
        </w:tc>
        <w:tc>
          <w:tcPr>
            <w:tcW w:w="855" w:type="dxa"/>
          </w:tcPr>
          <w:p w14:paraId="1D967A1F" w14:textId="77777777" w:rsidR="00F37364" w:rsidRDefault="00EB6101">
            <w:pPr>
              <w:pStyle w:val="TableParagraph"/>
              <w:spacing w:before="0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5" w:type="dxa"/>
          </w:tcPr>
          <w:p w14:paraId="30D7B60E" w14:textId="77777777" w:rsidR="00F37364" w:rsidRDefault="00EB6101">
            <w:pPr>
              <w:pStyle w:val="TableParagraph"/>
              <w:spacing w:before="0" w:line="260" w:lineRule="exact"/>
              <w:ind w:left="9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0" w:type="dxa"/>
          </w:tcPr>
          <w:p w14:paraId="5E6FF2CD" w14:textId="77777777" w:rsidR="00F37364" w:rsidRDefault="00EB6101">
            <w:pPr>
              <w:pStyle w:val="TableParagraph"/>
              <w:spacing w:before="0" w:line="260" w:lineRule="exact"/>
              <w:ind w:left="9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</w:tcPr>
          <w:p w14:paraId="07C299C3" w14:textId="77777777" w:rsidR="00F37364" w:rsidRDefault="00EB6101">
            <w:pPr>
              <w:pStyle w:val="TableParagraph"/>
              <w:spacing w:before="0" w:line="260" w:lineRule="exact"/>
              <w:ind w:left="9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0" w:type="dxa"/>
          </w:tcPr>
          <w:p w14:paraId="4F9187E9" w14:textId="77777777" w:rsidR="00F37364" w:rsidRDefault="00EB6101">
            <w:pPr>
              <w:pStyle w:val="TableParagraph"/>
              <w:spacing w:before="0" w:line="260" w:lineRule="exact"/>
              <w:ind w:left="9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0" w:type="dxa"/>
          </w:tcPr>
          <w:p w14:paraId="1D17C6B8" w14:textId="77777777" w:rsidR="00F37364" w:rsidRDefault="00F3736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 w14:paraId="342F48DA" w14:textId="77777777" w:rsidR="00F37364" w:rsidRDefault="00F3736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50A9C07" w14:textId="77777777" w:rsidR="00F37364" w:rsidRDefault="00F3736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F37364" w14:paraId="37D715A2" w14:textId="77777777">
        <w:trPr>
          <w:trHeight w:val="295"/>
        </w:trPr>
        <w:tc>
          <w:tcPr>
            <w:tcW w:w="1696" w:type="dxa"/>
          </w:tcPr>
          <w:p w14:paraId="3B3D28C3" w14:textId="77777777" w:rsidR="00F37364" w:rsidRDefault="00EB610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Process C</w:t>
            </w:r>
          </w:p>
        </w:tc>
        <w:tc>
          <w:tcPr>
            <w:tcW w:w="855" w:type="dxa"/>
          </w:tcPr>
          <w:p w14:paraId="345186C0" w14:textId="77777777" w:rsidR="00F37364" w:rsidRDefault="00EB610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5" w:type="dxa"/>
          </w:tcPr>
          <w:p w14:paraId="36AB3949" w14:textId="77777777" w:rsidR="00F37364" w:rsidRDefault="00EB6101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</w:tcPr>
          <w:p w14:paraId="61C16E93" w14:textId="77777777" w:rsidR="00F37364" w:rsidRDefault="00EB6101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90" w:type="dxa"/>
          </w:tcPr>
          <w:p w14:paraId="54BBDB10" w14:textId="77777777" w:rsidR="00F37364" w:rsidRDefault="00EB6101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0" w:type="dxa"/>
          </w:tcPr>
          <w:p w14:paraId="45CFD09A" w14:textId="77777777" w:rsidR="00F37364" w:rsidRDefault="00EB6101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0" w:type="dxa"/>
          </w:tcPr>
          <w:p w14:paraId="50826AFA" w14:textId="77777777" w:rsidR="00F37364" w:rsidRDefault="00EB6101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5" w:type="dxa"/>
          </w:tcPr>
          <w:p w14:paraId="364EDA27" w14:textId="77777777" w:rsidR="00F37364" w:rsidRDefault="00F3736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95" w:type="dxa"/>
          </w:tcPr>
          <w:p w14:paraId="0A13E223" w14:textId="77777777" w:rsidR="00F37364" w:rsidRDefault="00F3736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5165B52D" w14:textId="77777777" w:rsidR="00F37364" w:rsidRDefault="00F37364">
      <w:pPr>
        <w:pStyle w:val="BodyText"/>
      </w:pPr>
    </w:p>
    <w:p w14:paraId="45E46A92" w14:textId="77777777" w:rsidR="00F37364" w:rsidRDefault="00EB6101">
      <w:pPr>
        <w:pStyle w:val="BodyText"/>
        <w:spacing w:before="184"/>
        <w:ind w:left="221"/>
      </w:pPr>
      <w:r>
        <w:t>Carry out the analysis of variance and state your conclusions.</w:t>
      </w:r>
    </w:p>
    <w:p w14:paraId="66D93A1B" w14:textId="77777777" w:rsidR="00F37364" w:rsidRDefault="00F37364">
      <w:pPr>
        <w:sectPr w:rsidR="00F37364">
          <w:pgSz w:w="11920" w:h="16860"/>
          <w:pgMar w:top="2380" w:right="1420" w:bottom="280" w:left="1220" w:header="1742" w:footer="0" w:gutter="0"/>
          <w:cols w:space="720"/>
        </w:sectPr>
      </w:pPr>
    </w:p>
    <w:p w14:paraId="3696FA32" w14:textId="77777777" w:rsidR="00F37364" w:rsidRDefault="00F37364">
      <w:pPr>
        <w:pStyle w:val="BodyText"/>
        <w:spacing w:before="11"/>
        <w:rPr>
          <w:sz w:val="22"/>
        </w:rPr>
      </w:pPr>
    </w:p>
    <w:p w14:paraId="59092894" w14:textId="77777777" w:rsidR="00F37364" w:rsidRDefault="00EB6101">
      <w:pPr>
        <w:pStyle w:val="Heading1"/>
      </w:pPr>
      <w:r>
        <w:t>Practical-4</w:t>
      </w:r>
    </w:p>
    <w:p w14:paraId="4F669C7E" w14:textId="77777777" w:rsidR="00F37364" w:rsidRDefault="00EB6101">
      <w:pPr>
        <w:pStyle w:val="Heading2"/>
        <w:ind w:left="2334" w:right="2161"/>
        <w:jc w:val="center"/>
      </w:pPr>
      <w:r>
        <w:t>Analysis of</w:t>
      </w:r>
      <w:r>
        <w:rPr>
          <w:spacing w:val="1"/>
        </w:rPr>
        <w:t xml:space="preserve"> </w:t>
      </w:r>
      <w:r>
        <w:t>CRD</w:t>
      </w:r>
    </w:p>
    <w:p w14:paraId="2E8E68BD" w14:textId="77777777" w:rsidR="00F37364" w:rsidRDefault="00F37364">
      <w:pPr>
        <w:pStyle w:val="BodyText"/>
        <w:rPr>
          <w:b/>
          <w:sz w:val="36"/>
        </w:rPr>
      </w:pPr>
    </w:p>
    <w:p w14:paraId="2854E1C5" w14:textId="77777777" w:rsidR="00F37364" w:rsidRDefault="00F37364">
      <w:pPr>
        <w:pStyle w:val="BodyText"/>
        <w:spacing w:before="3"/>
        <w:rPr>
          <w:b/>
          <w:sz w:val="33"/>
        </w:rPr>
      </w:pPr>
    </w:p>
    <w:p w14:paraId="5B660481" w14:textId="77777777" w:rsidR="00F37364" w:rsidRDefault="00EB6101">
      <w:pPr>
        <w:pStyle w:val="BodyText"/>
        <w:spacing w:line="259" w:lineRule="auto"/>
        <w:ind w:left="221" w:right="500"/>
      </w:pPr>
      <w:r>
        <w:t>3 varieties of coal of coal where analysed by chemists and ash contact in 3 varieties was found to be as under</w:t>
      </w:r>
    </w:p>
    <w:p w14:paraId="73C79CB5" w14:textId="77777777" w:rsidR="00F37364" w:rsidRDefault="00F37364">
      <w:pPr>
        <w:pStyle w:val="BodyText"/>
        <w:spacing w:before="5"/>
        <w:rPr>
          <w:sz w:val="12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1847"/>
        <w:gridCol w:w="1697"/>
        <w:gridCol w:w="1697"/>
        <w:gridCol w:w="1652"/>
      </w:tblGrid>
      <w:tr w:rsidR="00F37364" w14:paraId="3CCDCE35" w14:textId="77777777">
        <w:trPr>
          <w:trHeight w:val="295"/>
        </w:trPr>
        <w:tc>
          <w:tcPr>
            <w:tcW w:w="2117" w:type="dxa"/>
          </w:tcPr>
          <w:p w14:paraId="4BD3AF68" w14:textId="77777777" w:rsidR="00F37364" w:rsidRDefault="00EB6101">
            <w:pPr>
              <w:pStyle w:val="TableParagraph"/>
              <w:ind w:left="587" w:right="6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varieties</w:t>
            </w:r>
          </w:p>
        </w:tc>
        <w:tc>
          <w:tcPr>
            <w:tcW w:w="1847" w:type="dxa"/>
          </w:tcPr>
          <w:p w14:paraId="12FD191A" w14:textId="77777777" w:rsidR="00F37364" w:rsidRDefault="00EB6101">
            <w:pPr>
              <w:pStyle w:val="TableParagraph"/>
              <w:ind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97" w:type="dxa"/>
          </w:tcPr>
          <w:p w14:paraId="12B8B8A4" w14:textId="77777777" w:rsidR="00F37364" w:rsidRDefault="00EB6101">
            <w:pPr>
              <w:pStyle w:val="TableParagraph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97" w:type="dxa"/>
          </w:tcPr>
          <w:p w14:paraId="539015E9" w14:textId="77777777" w:rsidR="00F37364" w:rsidRDefault="00EB6101">
            <w:pPr>
              <w:pStyle w:val="TableParagraph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52" w:type="dxa"/>
          </w:tcPr>
          <w:p w14:paraId="59A57D89" w14:textId="77777777" w:rsidR="00F37364" w:rsidRDefault="00EB6101">
            <w:pPr>
              <w:pStyle w:val="TableParagraph"/>
              <w:ind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F37364" w14:paraId="777A98E4" w14:textId="77777777">
        <w:trPr>
          <w:trHeight w:val="280"/>
        </w:trPr>
        <w:tc>
          <w:tcPr>
            <w:tcW w:w="2117" w:type="dxa"/>
          </w:tcPr>
          <w:p w14:paraId="3E6C8E23" w14:textId="77777777" w:rsidR="00F37364" w:rsidRDefault="00EB6101">
            <w:pPr>
              <w:pStyle w:val="TableParagraph"/>
              <w:spacing w:before="0" w:line="260" w:lineRule="exact"/>
              <w:ind w:righ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847" w:type="dxa"/>
          </w:tcPr>
          <w:p w14:paraId="6595A81C" w14:textId="77777777" w:rsidR="00F37364" w:rsidRDefault="00EB6101">
            <w:pPr>
              <w:pStyle w:val="TableParagraph"/>
              <w:spacing w:before="0" w:line="26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7" w:type="dxa"/>
          </w:tcPr>
          <w:p w14:paraId="395F1A61" w14:textId="77777777" w:rsidR="00F37364" w:rsidRDefault="00EB6101">
            <w:pPr>
              <w:pStyle w:val="TableParagraph"/>
              <w:spacing w:before="0" w:line="26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97" w:type="dxa"/>
          </w:tcPr>
          <w:p w14:paraId="1083DDC6" w14:textId="77777777" w:rsidR="00F37364" w:rsidRDefault="00EB6101">
            <w:pPr>
              <w:pStyle w:val="TableParagraph"/>
              <w:spacing w:before="0" w:line="260" w:lineRule="exact"/>
              <w:ind w:left="76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2" w:type="dxa"/>
          </w:tcPr>
          <w:p w14:paraId="2DDFA2F0" w14:textId="77777777" w:rsidR="00F37364" w:rsidRDefault="00EB6101">
            <w:pPr>
              <w:pStyle w:val="TableParagraph"/>
              <w:spacing w:before="0" w:line="260" w:lineRule="exact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37364" w14:paraId="16C8C68E" w14:textId="77777777">
        <w:trPr>
          <w:trHeight w:val="295"/>
        </w:trPr>
        <w:tc>
          <w:tcPr>
            <w:tcW w:w="2117" w:type="dxa"/>
          </w:tcPr>
          <w:p w14:paraId="35485C83" w14:textId="77777777" w:rsidR="00F37364" w:rsidRDefault="00EB61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847" w:type="dxa"/>
          </w:tcPr>
          <w:p w14:paraId="3411E6D5" w14:textId="77777777" w:rsidR="00F37364" w:rsidRDefault="00EB6101">
            <w:pPr>
              <w:pStyle w:val="TableParagraph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7" w:type="dxa"/>
          </w:tcPr>
          <w:p w14:paraId="2DD139AB" w14:textId="77777777" w:rsidR="00F37364" w:rsidRDefault="00EB6101">
            <w:pPr>
              <w:pStyle w:val="TableParagraph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97" w:type="dxa"/>
          </w:tcPr>
          <w:p w14:paraId="4E9E291D" w14:textId="77777777" w:rsidR="00F37364" w:rsidRDefault="00EB6101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2" w:type="dxa"/>
          </w:tcPr>
          <w:p w14:paraId="249C2F21" w14:textId="77777777" w:rsidR="00F37364" w:rsidRDefault="00EB6101">
            <w:pPr>
              <w:pStyle w:val="TableParagraph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37364" w14:paraId="085DD8E9" w14:textId="77777777">
        <w:trPr>
          <w:trHeight w:val="295"/>
        </w:trPr>
        <w:tc>
          <w:tcPr>
            <w:tcW w:w="2117" w:type="dxa"/>
          </w:tcPr>
          <w:p w14:paraId="2F75E697" w14:textId="77777777" w:rsidR="00F37364" w:rsidRDefault="00EB6101">
            <w:pPr>
              <w:pStyle w:val="TableParagraph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847" w:type="dxa"/>
          </w:tcPr>
          <w:p w14:paraId="591C00C0" w14:textId="77777777" w:rsidR="00F37364" w:rsidRDefault="00EB6101">
            <w:pPr>
              <w:pStyle w:val="TableParagraph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7" w:type="dxa"/>
          </w:tcPr>
          <w:p w14:paraId="2255B40C" w14:textId="77777777" w:rsidR="00F37364" w:rsidRDefault="00EB6101">
            <w:pPr>
              <w:pStyle w:val="TableParagraph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97" w:type="dxa"/>
          </w:tcPr>
          <w:p w14:paraId="4CE8F239" w14:textId="77777777" w:rsidR="00F37364" w:rsidRDefault="00EB6101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2" w:type="dxa"/>
          </w:tcPr>
          <w:p w14:paraId="1FA14196" w14:textId="77777777" w:rsidR="00F37364" w:rsidRDefault="00EB6101">
            <w:pPr>
              <w:pStyle w:val="TableParagraph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135705B7" w14:textId="77777777" w:rsidR="00F37364" w:rsidRDefault="00F37364">
      <w:pPr>
        <w:pStyle w:val="BodyText"/>
      </w:pPr>
    </w:p>
    <w:p w14:paraId="0C82F142" w14:textId="77777777" w:rsidR="00F37364" w:rsidRDefault="00EB6101">
      <w:pPr>
        <w:pStyle w:val="BodyText"/>
        <w:spacing w:before="184"/>
        <w:ind w:left="221"/>
      </w:pPr>
      <w:r>
        <w:t>Do the varieties defer significantly in their ash content using CRD</w:t>
      </w:r>
    </w:p>
    <w:p w14:paraId="166E3829" w14:textId="77777777" w:rsidR="00F37364" w:rsidRDefault="00F37364">
      <w:pPr>
        <w:sectPr w:rsidR="00F37364">
          <w:pgSz w:w="11920" w:h="16860"/>
          <w:pgMar w:top="2380" w:right="1420" w:bottom="280" w:left="1220" w:header="1742" w:footer="0" w:gutter="0"/>
          <w:cols w:space="720"/>
        </w:sectPr>
      </w:pPr>
    </w:p>
    <w:p w14:paraId="1D6D45CD" w14:textId="77777777" w:rsidR="00F37364" w:rsidRDefault="00F37364">
      <w:pPr>
        <w:pStyle w:val="BodyText"/>
        <w:spacing w:before="4"/>
        <w:rPr>
          <w:sz w:val="16"/>
        </w:rPr>
      </w:pPr>
    </w:p>
    <w:sectPr w:rsidR="00F37364">
      <w:headerReference w:type="default" r:id="rId8"/>
      <w:pgSz w:w="11920" w:h="16860"/>
      <w:pgMar w:top="1600" w:right="14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8A26" w14:textId="77777777" w:rsidR="00EB6101" w:rsidRDefault="00EB6101">
      <w:r>
        <w:separator/>
      </w:r>
    </w:p>
  </w:endnote>
  <w:endnote w:type="continuationSeparator" w:id="0">
    <w:p w14:paraId="3A8B0228" w14:textId="77777777" w:rsidR="00EB6101" w:rsidRDefault="00EB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9165D" w14:textId="77777777" w:rsidR="00EB6101" w:rsidRDefault="00EB6101">
      <w:r>
        <w:separator/>
      </w:r>
    </w:p>
  </w:footnote>
  <w:footnote w:type="continuationSeparator" w:id="0">
    <w:p w14:paraId="59EF6473" w14:textId="77777777" w:rsidR="00EB6101" w:rsidRDefault="00EB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A46E5" w14:textId="3DE30C28" w:rsidR="00F37364" w:rsidRDefault="00AD00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75AE6C8C" wp14:editId="2320D6F4">
              <wp:simplePos x="0" y="0"/>
              <wp:positionH relativeFrom="page">
                <wp:posOffset>911860</wp:posOffset>
              </wp:positionH>
              <wp:positionV relativeFrom="page">
                <wp:posOffset>940435</wp:posOffset>
              </wp:positionV>
              <wp:extent cx="598805" cy="2038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28898" w14:textId="77777777" w:rsidR="00F37364" w:rsidRDefault="00EB6101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Exp.No: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E6C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8pt;margin-top:74.05pt;width:47.15pt;height:16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" filled="f" stroked="f">
              <v:textbox inset="0,0,0,0">
                <w:txbxContent>
                  <w:p w14:paraId="14F28898" w14:textId="77777777" w:rsidR="00F37364" w:rsidRDefault="00EB6101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Exp.No: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3F87399C" wp14:editId="2C0EC18C">
              <wp:simplePos x="0" y="0"/>
              <wp:positionH relativeFrom="page">
                <wp:posOffset>6028690</wp:posOffset>
              </wp:positionH>
              <wp:positionV relativeFrom="page">
                <wp:posOffset>940435</wp:posOffset>
              </wp:positionV>
              <wp:extent cx="622300" cy="2038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89D83" w14:textId="77777777" w:rsidR="00F37364" w:rsidRDefault="00EB6101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87399C" id="Text Box 2" o:spid="_x0000_s1027" type="#_x0000_t202" style="position:absolute;margin-left:474.7pt;margin-top:74.05pt;width:49pt;height:16.0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" filled="f" stroked="f">
              <v:textbox inset="0,0,0,0">
                <w:txbxContent>
                  <w:p w14:paraId="33889D83" w14:textId="77777777" w:rsidR="00F37364" w:rsidRDefault="00EB6101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1B9EE2A" wp14:editId="584EF863">
              <wp:simplePos x="0" y="0"/>
              <wp:positionH relativeFrom="page">
                <wp:posOffset>902335</wp:posOffset>
              </wp:positionH>
              <wp:positionV relativeFrom="page">
                <wp:posOffset>1322070</wp:posOffset>
              </wp:positionV>
              <wp:extent cx="532130" cy="2038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C30F7" w14:textId="77777777" w:rsidR="00F37364" w:rsidRDefault="00EB6101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Date 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EE2A" id="Text Box 1" o:spid="_x0000_s1028" type="#_x0000_t202" style="position:absolute;margin-left:71.05pt;margin-top:104.1pt;width:41.9pt;height:16.0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" filled="f" stroked="f">
              <v:textbox inset="0,0,0,0">
                <w:txbxContent>
                  <w:p w14:paraId="393C30F7" w14:textId="77777777" w:rsidR="00F37364" w:rsidRDefault="00EB6101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 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1C2EC" w14:textId="77777777" w:rsidR="00F37364" w:rsidRDefault="00F3736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811"/>
    <w:multiLevelType w:val="hybridMultilevel"/>
    <w:tmpl w:val="D90E7D1E"/>
    <w:lvl w:ilvl="0" w:tplc="88E073E0">
      <w:start w:val="1"/>
      <w:numFmt w:val="lowerRoman"/>
      <w:lvlText w:val="%1."/>
      <w:lvlJc w:val="left"/>
      <w:pPr>
        <w:ind w:left="386" w:hanging="165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B1A0E568">
      <w:numFmt w:val="bullet"/>
      <w:lvlText w:val="•"/>
      <w:lvlJc w:val="left"/>
      <w:pPr>
        <w:ind w:left="1270" w:hanging="165"/>
      </w:pPr>
      <w:rPr>
        <w:rFonts w:hint="default"/>
        <w:lang w:val="en-US" w:eastAsia="en-US" w:bidi="ar-SA"/>
      </w:rPr>
    </w:lvl>
    <w:lvl w:ilvl="2" w:tplc="84621678">
      <w:numFmt w:val="bullet"/>
      <w:lvlText w:val="•"/>
      <w:lvlJc w:val="left"/>
      <w:pPr>
        <w:ind w:left="2160" w:hanging="165"/>
      </w:pPr>
      <w:rPr>
        <w:rFonts w:hint="default"/>
        <w:lang w:val="en-US" w:eastAsia="en-US" w:bidi="ar-SA"/>
      </w:rPr>
    </w:lvl>
    <w:lvl w:ilvl="3" w:tplc="82CE97F0">
      <w:numFmt w:val="bullet"/>
      <w:lvlText w:val="•"/>
      <w:lvlJc w:val="left"/>
      <w:pPr>
        <w:ind w:left="3050" w:hanging="165"/>
      </w:pPr>
      <w:rPr>
        <w:rFonts w:hint="default"/>
        <w:lang w:val="en-US" w:eastAsia="en-US" w:bidi="ar-SA"/>
      </w:rPr>
    </w:lvl>
    <w:lvl w:ilvl="4" w:tplc="7818BED8">
      <w:numFmt w:val="bullet"/>
      <w:lvlText w:val="•"/>
      <w:lvlJc w:val="left"/>
      <w:pPr>
        <w:ind w:left="3940" w:hanging="165"/>
      </w:pPr>
      <w:rPr>
        <w:rFonts w:hint="default"/>
        <w:lang w:val="en-US" w:eastAsia="en-US" w:bidi="ar-SA"/>
      </w:rPr>
    </w:lvl>
    <w:lvl w:ilvl="5" w:tplc="FD6EEF6C">
      <w:numFmt w:val="bullet"/>
      <w:lvlText w:val="•"/>
      <w:lvlJc w:val="left"/>
      <w:pPr>
        <w:ind w:left="4830" w:hanging="165"/>
      </w:pPr>
      <w:rPr>
        <w:rFonts w:hint="default"/>
        <w:lang w:val="en-US" w:eastAsia="en-US" w:bidi="ar-SA"/>
      </w:rPr>
    </w:lvl>
    <w:lvl w:ilvl="6" w:tplc="8C5E5C10">
      <w:numFmt w:val="bullet"/>
      <w:lvlText w:val="•"/>
      <w:lvlJc w:val="left"/>
      <w:pPr>
        <w:ind w:left="5720" w:hanging="165"/>
      </w:pPr>
      <w:rPr>
        <w:rFonts w:hint="default"/>
        <w:lang w:val="en-US" w:eastAsia="en-US" w:bidi="ar-SA"/>
      </w:rPr>
    </w:lvl>
    <w:lvl w:ilvl="7" w:tplc="25FC8836">
      <w:numFmt w:val="bullet"/>
      <w:lvlText w:val="•"/>
      <w:lvlJc w:val="left"/>
      <w:pPr>
        <w:ind w:left="6610" w:hanging="165"/>
      </w:pPr>
      <w:rPr>
        <w:rFonts w:hint="default"/>
        <w:lang w:val="en-US" w:eastAsia="en-US" w:bidi="ar-SA"/>
      </w:rPr>
    </w:lvl>
    <w:lvl w:ilvl="8" w:tplc="263E94D6">
      <w:numFmt w:val="bullet"/>
      <w:lvlText w:val="•"/>
      <w:lvlJc w:val="left"/>
      <w:pPr>
        <w:ind w:left="7500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31C75196"/>
    <w:multiLevelType w:val="hybridMultilevel"/>
    <w:tmpl w:val="6E984532"/>
    <w:lvl w:ilvl="0" w:tplc="DE84330A">
      <w:start w:val="1"/>
      <w:numFmt w:val="lowerRoman"/>
      <w:lvlText w:val="%1."/>
      <w:lvlJc w:val="left"/>
      <w:pPr>
        <w:ind w:left="386" w:hanging="165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7E4810DA">
      <w:numFmt w:val="bullet"/>
      <w:lvlText w:val="•"/>
      <w:lvlJc w:val="left"/>
      <w:pPr>
        <w:ind w:left="1270" w:hanging="165"/>
      </w:pPr>
      <w:rPr>
        <w:rFonts w:hint="default"/>
        <w:lang w:val="en-US" w:eastAsia="en-US" w:bidi="ar-SA"/>
      </w:rPr>
    </w:lvl>
    <w:lvl w:ilvl="2" w:tplc="CAEC5E04">
      <w:numFmt w:val="bullet"/>
      <w:lvlText w:val="•"/>
      <w:lvlJc w:val="left"/>
      <w:pPr>
        <w:ind w:left="2160" w:hanging="165"/>
      </w:pPr>
      <w:rPr>
        <w:rFonts w:hint="default"/>
        <w:lang w:val="en-US" w:eastAsia="en-US" w:bidi="ar-SA"/>
      </w:rPr>
    </w:lvl>
    <w:lvl w:ilvl="3" w:tplc="55CC0360">
      <w:numFmt w:val="bullet"/>
      <w:lvlText w:val="•"/>
      <w:lvlJc w:val="left"/>
      <w:pPr>
        <w:ind w:left="3050" w:hanging="165"/>
      </w:pPr>
      <w:rPr>
        <w:rFonts w:hint="default"/>
        <w:lang w:val="en-US" w:eastAsia="en-US" w:bidi="ar-SA"/>
      </w:rPr>
    </w:lvl>
    <w:lvl w:ilvl="4" w:tplc="B3AC7244">
      <w:numFmt w:val="bullet"/>
      <w:lvlText w:val="•"/>
      <w:lvlJc w:val="left"/>
      <w:pPr>
        <w:ind w:left="3940" w:hanging="165"/>
      </w:pPr>
      <w:rPr>
        <w:rFonts w:hint="default"/>
        <w:lang w:val="en-US" w:eastAsia="en-US" w:bidi="ar-SA"/>
      </w:rPr>
    </w:lvl>
    <w:lvl w:ilvl="5" w:tplc="F56A6C58">
      <w:numFmt w:val="bullet"/>
      <w:lvlText w:val="•"/>
      <w:lvlJc w:val="left"/>
      <w:pPr>
        <w:ind w:left="4830" w:hanging="165"/>
      </w:pPr>
      <w:rPr>
        <w:rFonts w:hint="default"/>
        <w:lang w:val="en-US" w:eastAsia="en-US" w:bidi="ar-SA"/>
      </w:rPr>
    </w:lvl>
    <w:lvl w:ilvl="6" w:tplc="E43EA7CA">
      <w:numFmt w:val="bullet"/>
      <w:lvlText w:val="•"/>
      <w:lvlJc w:val="left"/>
      <w:pPr>
        <w:ind w:left="5720" w:hanging="165"/>
      </w:pPr>
      <w:rPr>
        <w:rFonts w:hint="default"/>
        <w:lang w:val="en-US" w:eastAsia="en-US" w:bidi="ar-SA"/>
      </w:rPr>
    </w:lvl>
    <w:lvl w:ilvl="7" w:tplc="8B1A0DF2">
      <w:numFmt w:val="bullet"/>
      <w:lvlText w:val="•"/>
      <w:lvlJc w:val="left"/>
      <w:pPr>
        <w:ind w:left="6610" w:hanging="165"/>
      </w:pPr>
      <w:rPr>
        <w:rFonts w:hint="default"/>
        <w:lang w:val="en-US" w:eastAsia="en-US" w:bidi="ar-SA"/>
      </w:rPr>
    </w:lvl>
    <w:lvl w:ilvl="8" w:tplc="537C0B84">
      <w:numFmt w:val="bullet"/>
      <w:lvlText w:val="•"/>
      <w:lvlJc w:val="left"/>
      <w:pPr>
        <w:ind w:left="7500" w:hanging="1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64"/>
    <w:rsid w:val="00AD0022"/>
    <w:rsid w:val="00EB6101"/>
    <w:rsid w:val="00F3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AF15"/>
  <w15:docId w15:val="{41293F54-B973-4523-9FAC-1C65867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"/>
      <w:ind w:left="2334" w:right="21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89"/>
      <w:ind w:left="22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8"/>
      <w:ind w:left="386" w:hanging="281"/>
    </w:pPr>
  </w:style>
  <w:style w:type="paragraph" w:customStyle="1" w:styleId="TableParagraph">
    <w:name w:val="Table Paragraph"/>
    <w:basedOn w:val="Normal"/>
    <w:uiPriority w:val="1"/>
    <w:qFormat/>
    <w:pPr>
      <w:spacing w:before="9"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divvela</dc:creator>
  <cp:lastModifiedBy>prakash divvela</cp:lastModifiedBy>
  <cp:revision>2</cp:revision>
  <dcterms:created xsi:type="dcterms:W3CDTF">2021-02-22T16:37:00Z</dcterms:created>
  <dcterms:modified xsi:type="dcterms:W3CDTF">2021-02-22T16:37:00Z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2021-02-22T00:00:00Z</vt:filetime>
  </property>
</Properties>
</file>