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STATEMENT OF WORK — VALIDATED v2.1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TataCliq E-Commerce Platform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Project Code: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ECM-TCLIQ-2026-001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Stack: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.NET Core 10 · Angular 21 · SQL Server 2022 · Azure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Document Status: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VALIDATED — Agents 1+2 Merged Output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Standards: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IEEE 830-1998, BDD/Gherkin ACs, OWASP Top 10:2021, PCI-DSS v4.0, WCAG 2.1 AA, PDPB India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CONFIDENTIAL — Internal Use Only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Date: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May 2026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Document Control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Lead Architect (original)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Initial SOW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Agent 1 (Solutions Architect)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18-domain re-analysis, dynamic-config matrix, expanded FRs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2.1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Agent 2 (Principal BA)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IEEE 830 corrections, edge-case completion, RTM, NFR audit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Reference Architecture Decision (CONFIRMED)</w:t>
      </w:r>
    </w:p>
    <w:p>
      <w:pPr>
        <w:spacing w:after="60" w:before="60"/>
      </w:pP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The original SOW v1.0 Section 5 referenced Node.js / Next.js / AWS. The implementation Tech Spec is </w:t>
      </w:r>
      <w:r>
        <w:rPr>
          <w:rFonts w:ascii="Calibri" w:cs="Calibri" w:eastAsia="Calibri" w:hAnsi="Calibri"/>
          <w:b/>
          <w:bCs/>
          <w:i/>
          <w:iCs/>
          <w:color w:val="424242"/>
          <w:sz w:val="20"/>
          <w:szCs w:val="20"/>
        </w:rPr>
        <w:t xml:space="preserve">.NET Core 10 / Angular 21 / SQL Server 2022 / Azure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. The implementation stack is </w:t>
      </w:r>
      <w:r>
        <w:rPr>
          <w:rFonts w:ascii="Calibri" w:cs="Calibri" w:eastAsia="Calibri" w:hAnsi="Calibri"/>
          <w:b/>
          <w:bCs/>
          <w:i/>
          <w:iCs/>
          <w:color w:val="424242"/>
          <w:sz w:val="20"/>
          <w:szCs w:val="20"/>
        </w:rPr>
        <w:t xml:space="preserve">authoritative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. Any v1.0 mention of Node, Next.js, MongoDB, Elasticsearch, AWS ECS, Terraform-on-AWS SHALL be read as reference-architecture descriptors only and SHALL be implemented using the .NET/Azure equivalents in Section 5 of this document.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1: Executive Summary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This Statement of Work (SOW v2.1) defines the complete scope, architecture, feature set, deliverables, timeline, resource plan, and commercial terms for the TataCliq E-Commerce Platform delivered on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.NET Core 10 / Angular 21 / SQL Server 2022 / Azure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The platform SHALL support multi-category retail (Fashion, Electronics, Luxury, Home) with dynamic, CMS-driven configuration across all eighteen feature domains.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1.1 Project Objectives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Deliver feature-complete e-commerce platform on .NET / Angular / Azure stack.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Fully responsive design 320 → 1440+ px.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LCP ≤ 2.5s, INP ≤ 200ms, CLS ≤ 0.1 on 4G mobile (Moto G4-class device).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10,000 concurrent users at launch; auto-scale to 100,000+.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PCI-DSS Level 1 via Razorpay tokenisation (no PAN in-house).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OpenAPI 3.0 docs; ≥80% unit/integration coverage; ≥70% E2E critical-path coverage.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PDPB (India) + GDPR readiness with right-to-erasure + data export endpoints.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2: Scope of Work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2.1 In-Scope Deliverables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Dynamic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Angular 21 SPA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Standalone components, NgRx, Tailwind, SSR, PWA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.NET Core 10 Microservices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10 services (Auth, User, Catalog, Search, Cart, Order, Payment, Notification, Seller, Admin)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SQL Server 2022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37+ tables with audit columns &amp; soft-delete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Cache for Redis 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Session, cart, search, rate limit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Cognitive Search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Full-text, facets, autocomplete, synonyms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Admin CMS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Angular dashboard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Seller Portal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Multi-tenant Angular portal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Razorpay + PayU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All Indian payment methods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Shiprocket / Delhivery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AWB, tracking, NDR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Communication Services + MSG91 + FCM + WhatsApp Business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GA4 + Meta Pixel + Mixpanel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Analytics with PII scrub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App Service + Bicep IaC + Azure DevOps Pipelines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QA: xUnit + Playwright + k6 + OWASP ZAP + axe-core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Test automation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2.2 Out-of-Scope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Native iOS / Android (PWA only)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WMS / ERP integration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Custom payment gateway development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Content creation (photo, copy)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Seller business development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Post-90-day hypercare support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Cross-border / multi-currency selling (INR only)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B2B / corporate procurement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Live chat / video shopping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3: Functional Requirements</w:t>
      </w:r>
    </w:p>
    <w:p>
      <w:pPr>
        <w:spacing w:after="60" w:before="60"/>
      </w:pP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424242"/>
          <w:sz w:val="20"/>
          <w:szCs w:val="20"/>
        </w:rPr>
        <w:t xml:space="preserve">ID Convention: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FR-&lt;DOMAIN&gt;-NNN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BR-&lt;DOMAIN&gt;-NNN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EC-&lt;DOMAIN&gt;-NNN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. Domain codes: AUTH, HOME, CAT, PDP, SRCH, CART, CHKOUT, PAY, ORD, PROMO, NOTIF, ADMIN, SELL, REV, PWA, SEC, ANLY, OPS, INV.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3.1 Authentication &amp; Identity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Functional Requirements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Mobile OTP Registration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 per Agent 2)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Given: valid 10-digit Indian mobile number not currently registered with status=Active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When: user requests OTP via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POST /api/v1/auth/otp/send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Then: system SHALL emit OTP to SMS provider queue within 200ms p95 (server-side only); response SHALL include masked phone (e.g., +91-XXX-XXX-3210), ISO-8601 expiry 300s in future, HTTP 200.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Dynamic: Yes (expiry, max-attempts) | P0 | Phase 1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Email Registration — verification link 24h expiry, generic success response.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Google OAuth 2.0 (PKCE), validated via Microsoft.AspNetCore.Authentication.Google.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Facebook Login (P1/Phase 1).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Apple Sign-In with hidden-email proxy support (P1/Phase 1).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JWT Issuance (RS256)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minimum RSA-2048, production SHALL use RSA-3072+, key in Azure Key Vault HSM pool. Claims: sub, email, roles[], iat, exp, jti. Access token 15min; refresh token 7d (httpOnly cookie).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FR-AUTH-007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Refresh Token Rotation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reuse detection invalidates entire token family within 2s p99; audit-log entry before response.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FR-AUTH-008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Multi-device Session Management — view + remote-logout sessions; targeted session revoked within 2s, device gets HTTP 401 on next call.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FR-AUTH-009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Account Merge — social-login email exactly matches verified existing account → link identity, preserve order history + wishlist + CLiQ Cash.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FR-AUTH-010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Password Reset — link expires 60min, single-use.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FR-AUTH-011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Account Lockout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5 failures within 15min → 30min lockout; doubles on subsequent failure (max 24h); successful login resets counter; unlock email includes reset-password link valid 60min. P0/Phase 1.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FR-AUTH-012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RBAC — roles: Customer, Seller, Support, Admin, SuperAdmin; ASP.NET Core policy-based authorisation. P0/Phase 1.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Business Rules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OTP exactly 6 numeric digits, single-use, invalidated on success or expiry.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Mobile MAY associate with at most one Active account; orphans (no email, no orders, &gt;90d inactive) reclaimable.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Email verification REQUIRED before paid checkout &gt; ₹5,000.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Access tokens MUST NEVER hit localStorage/sessionStorage — NgRx memory only.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Refresh tokens only via httpOnly, Secure, SameSite=Lax cookie.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Admin/SuperAdmin MUST MFA before admin endpoints.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BR-AUTH-007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Account merge preserves older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userId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; newer identity archived.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BR-AUTH-008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Failed-login events written to audit log within 1s.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Edge Cases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Concurrent OTP in cooldown → HTTP 429.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Expired OTP submitted → HTTP 410,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AUTH_OTP_EXPIRED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Social email matches different-phone account → merge prompt to user, not auto-merge.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Account suspended mid-session → next call HTTP 403, frontend re-auth.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JWT clock skew &gt; 30s → HTTP 401, client refreshes.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Refresh token reuse → family invalidated, audit, user emailed.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EC-AUTH-007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OAuth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email_verified:false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→ pause, prompt verify email.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EC-AUTH-008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Social account deleted at provider → next refresh fails, prompt set-password.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EC-AUTH-009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(Added by Agent 2)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OTP rate limit reached → HTTP 429 + WAF IP lock 1h on persistent abuse.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EC-AUTH-010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(Added)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Social email matches existing email/password → merge prompt with current-password challenge per BR-AUTH-007.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EC-AUTH-011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(Added)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Session token valid but account disabled mid-session → HTTP 403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AUTH_ACCOUNT_DISABLED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EC-AUTH-012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(Added)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Multiple OTP requests per session → each invalidates previous; max 5/hour applies.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3.2 Homepage &amp; Personalisation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Functional Requirements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Dynamic Hero Carousel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Given: 4 active homepage banners targeted mobile + India + guest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When: guest user from India loads on mobile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Then: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GET /api/v1/cms/banners/homepage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SHALL return exactly the 4 banners in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displayOrder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within p95 &lt; 100ms (cache hit) or p95 &lt; 400ms (cache miss); cache TTL=60s; invalidated on CMS save.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Dynamic: Yes (Full CMS) | P0 | Phase 2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Mega-menu Navigation — top-level + 2 levels sub-cats + brand spotlight slots.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Personalised Feed (Auth) — recommendation algo for users with ≥5 product views in last 30d; 12-product rail within 800ms. P0/Phase 5.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Personalised Feed Fallback —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trendingByCategory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guests/cold-start. [ENHANCED] P0/Phase 5.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Flash Sale Module — server-driven countdown, sold-out transition, queue when configured. P0/Phase 5.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Recently Viewed Rail — last 12 product views. P1/Phase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FR-HOME-007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A/B Variant Framework [ENHANCED] — stable hash of userId (or device-fingerprint for guests). P1/Phase 5.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Business Rules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BR-HOME-001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Carousel MUST NOT auto-advance in first 2s (CLS).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BR-HOME-002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Personalised rails MUST exclude OOS variants.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BR-HOME-003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A/B variant assignment persists per user for experiment duration.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Edge Cases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EC-HOME-001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Carousel image fails → fallback default + LQIP.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EC-HOME-002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CMS returns 0 banners → render curated default set.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EC-HOME-003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Flash sale ends mid-render → server countdown returns negative; UI auto-hides.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3.3 Product Catalog &amp; PLP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Functional Requirements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Category Tree —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/api/v1/catalog/categories/tree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80 nodes &lt; 50KB gzip, p95 &lt;100ms cached / &lt;400ms cold, Redis 600s TTL.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PLP Initial Render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Angular Universal SSR; first 24 products; CDN edge cache 60s per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categoryId × filterHash × sortHash × page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; FCP ≤ 1.8s on Moto G4-class device under WebPageTest 'Mobile 4G' profile (1.6 Mbps down, 750 Kbps up, 150ms RTT, 4× CPU throttle).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Faceted Filtering — multi-select AND-across-facets, OR-within-facet; Cognitive Search; refresh ≤500ms.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Sort Options — Recommended, Price↑↓, Newest, Top Rated, Highest Discount.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Quick View Modal — desktop hover / mobile tap, ATC without PDP nav. P1/Phase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SEO Canonicalisation —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&lt;link rel="canonical"&gt;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+ meta-description from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SEOTemplates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FR-CAT-007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Applied Filter Chips — × removal, Clear All, URL query persistence.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FR-CAT-008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Infinite Scroll + Pagination Toggle — client-side persisted preference. P1/Phase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FR-CAT-009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Empty State — curated suggestions + Clear All CTA. P0/Phase 2.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Business Rules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BR-CAT-001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Filter counts reflect facets applied (faceted counts, not pre-filter).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BR-CAT-002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Sort persists on reload via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?sort=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parameter.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BR-CAT-003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All-variant-OOS products excluded by default; toggle filter to include.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Edge Cases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EC-CAT-001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Slider min &gt; max → swap silently, apply.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EC-CAT-002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0 results → render empty state, never error.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EC-CAT-003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Category renamed → old slug 301-redirect to new.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3.4 Product Detail Page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Functional Requirements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Multi-image Gallery — pinch-zoom mobile, 60/40 desktop, 360-view when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has360View=true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LCP ≤ 1.8s with LQIP.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Variant Selector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size pills + colour swatches, real-time OOS per variant (disabled + strikethrough); urgency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Only X left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when stock &lt;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lowStockThresholdByCategory[productCategory]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(config; defaults Fashion=5/Electronics=3/Luxury=1).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Pincode Delivery Estimate — serviceability, COD eligibility, ETA, free-delivery threshold, express; ≤1s response.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EMI Calculator — bank-wise tenure, instalment, no-cost EMI in accent-red; min-order config.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Size Guide Modal — brand-specific from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BrandSizeCharts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; cm/inches toggle. P1/Phase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Reviews &amp; Ratings Section — star breakdown, verified-purchase badge, photo reviews lightbox, sort, paginate 10/page.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FR-PDP-007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Q&amp;A Section — questions, answers, upvote, paginate. P1/Phase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FR-PDP-008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Related Products — Similar, Complete the Look, FBT rails. P0/Phase 5.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FR-PDP-009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Sticky ATC Bar (Mobile) — appears past primary ATC scroll; variant + ATC + Buy Now.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FR-PDP-010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Buy Now — bypass cart, direct checkout, isolated single-item cart.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FR-PDP-011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Wishlist Toggle — heart icon, adds with selected variant. P0/Phase 2.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FR-PDP-012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Back-in-Stock Notification [ENHANCED] — capture email+phone to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BackInStockSubscriptions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P1/Phase 4.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Business Rules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BR-PDP-001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LCP &lt; 2.5s on 4G mobile (NFR floor).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BR-PDP-002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Variant selection updates URL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?variant={sku}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BR-PDP-003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EMI hidden below min-order value.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BR-PDP-004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Buy Now creates temporary single-item cart isolated from persistent cart.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Edge Cases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EC-PDP-001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Product inactive mid-session → soft 404.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EC-PDP-002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All variants OOS → ATC disabled; back-in-stock prominent.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EC-PDP-003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Image CDN unreachable → LQIP + visibility-retry.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EC-PDP-004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Pincode service degraded → "Enter pincode" + cached defaults.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EC-PDP-005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Price changed between PDP load and ATC → re-fetch + user confirm.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3.5–3.18 Remaining Feature Domains</w:t>
      </w:r>
    </w:p>
    <w:p>
      <w:pPr>
        <w:spacing w:after="60" w:before="60"/>
      </w:pP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424242"/>
          <w:sz w:val="20"/>
          <w:szCs w:val="20"/>
        </w:rPr>
        <w:t xml:space="preserve">Note:</w:t>
      </w: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 Remaining 14 domains retain the FR enumeration from Agent 1 with the following Agent-2 corrections applied: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3.5 Search Engine — FR-SRCH-001..010 (unchanged from Agent 1 enumeration)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3.6 Cart &amp; Wishlist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FR-CART-003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Optimistic UI with NgRx state, rollback on HTTP 4xx/5xx, toast "Cart update failed" within 500ms.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FR-CART-006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Coupon validation enumerated: (a) exists+active, (b) within validity window, (c) maxUsesPerUser, (d) global maxUses, (e) subtotal ≥ minOrder, (f) eligible categories/products, (g) stacking rules — each failure has specific errorCode.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All others — unchanged from Agent 1 enumeration.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3.7 Checkout Flow — FR-CHKOUT-001..010 (unchanged)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3.8 Payment Engine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FR-PAY-009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HMAC-SHA256 webhook verification, KV-stored secret, constant-time comparison, headers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x-razorpay-signature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X-PayU-Signature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mismatch → HTTP 401 + audit + App Insights log.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FR-PAY-012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Idempotency-Key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header (UUIDv4) required; Redis-stored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{key→response}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24h TTL; duplicate within TTL returns cached response; stale keys ignored.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All others — unchanged.</w:t>
      </w:r>
    </w:p>
    <w:p>
      <w:pPr>
        <w:spacing w:after="60" w:before="60"/>
      </w:pP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Payment Edge Cases (Agent 2 Additions)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EC-PAY-001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Bank timeout post-debit → order Pending; reconciliation poll at T+60s; if indeterminate at T+15min surface "Payment status pending".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EC-PAY-002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Double-click → client button disable + server Idempotency-Key.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EC-PAY-003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UPI Collect expired → Razorpay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failed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event; "UPI request expired" + retry CTA.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EC-PAY-004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Partial success multi-item split → payment at order level, not item; partial refunds via refund service.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EC-PAY-005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Refund initiated while return window closes → refund processes; only initiation is window-gated.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EC-PAY-006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Wallet balance == order amount → post-payment balance ₹0.00, no rounding issue.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3.9 Order Management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FR-ORD-002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State machine DAG explicitly enumerated: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Placed → Confirmed | Cancelled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Confirmed → Packed | Cancelled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Packed → Shipped | Cancelled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Shipped → OutForDelivery | Returned (post-receipt)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OutForDelivery → Delivered | Returned (refused)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Delivered → Completed | Returned (within window)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Completed → (terminal)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Cancelled → (terminal)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Returned → Refunded → (terminal)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All transitions persisted in OrderStatusHistory (timestamp, actor, reason).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All others — unchanged.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3.10 Promotions &amp; Loyalty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FR-PROMO-005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CLiQ Cash redemption uses pessimistic lock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SELECT ... WITH (UPDLOCK, ROWLOCK)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on CliqCashTransactions; re-checked within lock; insufficient →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CLIQ_INSUFFICIENT_BALANCE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with current balance.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3.11 Notifications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FR-NOTIF-006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Exponential backoff: 1m, 3m, 9m (max 3); after failure → per-channel DLQ in Azure Service Bus (7-day retention); alert on DLQ depth &gt; 100 for &gt; 15min.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3.12 Admin CMS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FR-ADMIN-008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AuditLogs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schema: id, userId, action, resourceType, resourceId, beforeStateJson, afterStateJson, ipAddress, userAgent, occurredAt, correlationId. Retention: 7y financial, 3y non-financial. Append-only.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3.13 Seller / Brand Portal — FR-SELL-001..007 (unchanged)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3.14 Reviews &amp; Ratings — FR-REV-001..005 (unchanged)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3.15 PWA &amp; Performance — FR-PWA-001..006 (unchanged)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3.16 Security &amp; Compliance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FR-SEC-001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Tokenisation at Razorpay Vault on first use; store only token_id + last-4 + network; no PAN/CVV/expiry touches TataCliq systems; annual QSA via SAQ-D + pentest.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FR-SEC-006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Right-to-erasure: (a) anonymise Users PII, (b) preserve Orders+Payments with anonymised refs, (c) delete Sessions+Cart+Wishlist+ReviewImages+oldAuditLogs, (d) emit GDPRErasureEvent, (e) complete within 30d per PDPB SLA.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3.17 Analytics — FR-ANLY-001..005 (unchanged)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3.18 DevOps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FR-OPS-004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(Corrected)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Blue-green: (a) deploy to staging slot, (b) smoke tests (health + 5 critical APIs), (c) 5-min warmup at 100 req/s ramp, (d) atomic slot swap, (e) 10-min post-swap error monitoring with auto-rollback at &gt;1% error rate.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3.19 Inventory (Cross-cutting) [NEW SECTION — Agent 2]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EC-INV-001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Last unit, two concurrent buyers → row-level lock; second order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INV_OUT_OF_STOCK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"Item just sold out".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EC-INV-002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Cart OOS between ATC and checkout → re-validate at checkout; flag with "Remove to continue".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EC-INV-003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Variant OOS after PDP load → ATC fails inventory check; prompt alternative variant.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EC-INV-004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Seller marks OOS while order in transit → no impact on in-flight; subsequent inventory updates apply.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4: Non-Functional Requirements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(Section 4 unchanged from Agent 1 v2.0 — already meets IEEE 830 measurability per Agent 2 audit Section 6.)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NFR-PERF-001 LCP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&lt; 2.5s on 4G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Lighthouse + WebPageTest Mumbai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p75 &lt; 2.5s × 28d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 RUM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NFR-PERF-002 INP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&lt; 200ms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RUM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p75 &lt; 200ms × 28d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NFR-PERF-003 CLS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&lt; 0.1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Lighthouse + RUM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p75 &lt; 0.1 × 28d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NFR-PERF-004 Catalog API p95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300ms/800ms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k6 10K vUsers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p95 ≤ targets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 traces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NFR-PERF-005 Search API p95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200ms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k6 + Cognitive metrics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p95 ≤ 200ms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NFR-PERF-006 Cart API p95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150ms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k6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p95 ≤ 150ms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NFR-PERF-007 Payment API p95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500ms (excl gateway RTT)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k6 + synthetic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p95 ≤ 500ms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NFR-PERF-008 Concurrent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10K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k6 30min sustained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&lt;1% error, p95 within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 + Load Testing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NFR-AVAIL-001 Uptime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99.9%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Uptime Robot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&lt;8.76hr/year downtime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NFR-AVAIL-002 RTO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1h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DR drill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1h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DR runbook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NFR-AVAIL-003 RPO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15min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SQL geo-replication metrics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≤ 15min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SQL Audit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NFR-A11Y-001 WCAG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2.1 AA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axe-core CI + manual NVDA/JAWS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0 critical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CI gate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NFR-SEC-A01..A09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OWASP ZAP + manual VAPT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0 Critical/High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Sentry + App Insights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NFR-SEO-001..004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CWV green + JSON-LD + canonical + sitemap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Lighthouse + Search Console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All green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Search Console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5: Technical Architecture (Confirmed)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Angular 21 standalone, NgRx, Tailwind, Universal SSR, PWA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.NET Core 10 Web API, 10 microservices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SQL Server 2022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Cache for Redis 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Cognitive Search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Blob + Azure CDN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Messaging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Service Bus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Identity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ASP.NET Core Identity + JWT Bearer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Razorpay + PayU (failover)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Communication Services + MSG91 + FCM + WhatsApp Business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AI/ML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OpenAI (Phase 5)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Application Insights + Sentry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IaC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Bicep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DevOps Pipelines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6: UI/UX &amp; Responsive Design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Tailwind breakpoints sm:480 md:768 lg:1024 xl:1280 2xl:1440. Design tokens per Tech Spec §3. Component library shadcn-equivalent in Angular Material + custom.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7: Project Timeline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36 weeks across 7 phases (P0..P7 per Tech Spec §13). Phase 0 (Wk 1-2) Discovery; P1 (Wk 3-8) Infra+Auth; P2 (Wk 9-16) Catalog+Search+Cart; P3 (Wk 17-22) Checkout+Payment+Orders; P4 (Wk 23-27) Admin+Seller+AI; P5 (Wk 28-30) Promo+Loyalty; P6 (Wk 31-34) QA+Sec+Perf; P7 (Wk 35-36) UAT+Go-live.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8: Team Structure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1 Solution Architect | 3 Senior Full-Stack | 2 Frontend (Angular) | 2 Backend (.NET) | 1 UI/UX | 1 DevOps | 2 SDET | 1 Data/Search | 1 PM | 1 BA (PT) | 1 Security Consultant (PT)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9: Deliverables &amp; Acceptance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Per Section 4 NFRs. All P0+P1 stories signed off. 0 Critical/High open. Load 10K sustained &lt;1% error. CWV green. PCI-DSS SAQ-D clean. OWASP no High/Critical. WCAG 2.1 AA. Coverage ≥80% unit/integration, ≥70% E2E.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10: Commercial Terms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Fixed-price + T&amp;M hybrid. 7-milestone payment schedule (Kick 10%, P1 10%, P2 15%, P3 20%, P4 15%, P5-6 15%, GoLive 15%). 90-day hypercare. IP transfer on final payment. Change Request process formalised.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11: Risk Register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Vibe-coding prompt drift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CLAUDE.md investment + one-component-per-prompt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Devs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CR process + Phase 0 lock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Razorpay/Logistics API instability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PayU failover + circuit breaker + webhook idempotency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Performance miss under load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Early k6 from P2 + CDN+Redis from P1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PCI-DSS delay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QSA early + tokenisation only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Resource attrition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TASK-TRACKER + CLAUDE.md continuity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PM/HR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Client feedback delays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Contract 5-day SLA + parallel workstreams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Azure Mumbai capacity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Central India failover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Angular 21 SSR memory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Cluster + memory autoscale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EF Core N+1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Code review checklist + load testing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PDPB enforcement timing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Right-to-erasure from day 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Compliance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Section 12: Approvals &amp; Sign-off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 &amp; Title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Client — Authorised Rep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Development Partner — Lead Architect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QA / Compliance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UI/UX Lead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Appendix A: Requirements Traceability Matrix (P0)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(Per Agent 2 Validation Report Section 5 — 35-row matrix)</w:t>
      </w: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Appendix B: Dynamic Configuration Catalog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(Per Agent 1 Phase 2 output — 18-domain config matrix)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ECM-TCLIQ-2026-001 | SOW v2.1 | CONFIDENTIAL</w:t>
      </w: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757575"/>
        <w:sz w:val="16"/>
        <w:szCs w:val="16"/>
      </w:rPr>
      <w:t xml:space="preserve">CONFIDENTIAL — Internal Use Only  |  Page </w:t>
    </w:r>
    <w:r>
      <w:rPr>
        <w:rFonts w:ascii="Calibri" w:cs="Calibri" w:eastAsia="Calibri" w:hAnsi="Calibri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57575"/>
        <w:sz w:val="16"/>
        <w:szCs w:val="16"/>
      </w:rPr>
      <w:t xml:space="preserve"> of </w:t>
    </w:r>
    <w:r>
      <w:rPr>
        <w:rFonts w:ascii="Calibri" w:cs="Calibri" w:eastAsia="Calibri" w:hAnsi="Calibri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6B" w:sz="4" w:space="4"/>
      </w:pBdr>
      <w:jc w:val="right"/>
    </w:pPr>
    <w:r>
      <w:rPr>
        <w:rFonts w:ascii="Calibri" w:cs="Calibri" w:eastAsia="Calibri" w:hAnsi="Calibri"/>
        <w:color w:val="757575"/>
        <w:sz w:val="16"/>
        <w:szCs w:val="16"/>
      </w:rPr>
      <w:t xml:space="preserve">ECM-TCLIQ-2026-001  |  Validated SOW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2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1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Validated SOW v2.1</dc:title>
  <dc:creator>TataCliq Multi-Agent Pack — Agent 0 Orchestrator</dc:creator>
  <dc:description>Validated SOW v2.1</dc:description>
  <cp:lastModifiedBy>Un-named</cp:lastModifiedBy>
  <cp:revision>1</cp:revision>
  <dcterms:created xsi:type="dcterms:W3CDTF">2026-05-20T12:08:34.227Z</dcterms:created>
  <dcterms:modified xsi:type="dcterms:W3CDTF">2026-05-20T12:08:34.227Z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