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100"/>
        <w:gridCol w:w="4208"/>
        <w:gridCol w:w="50"/>
      </w:tblGrid>
      <w:tr>
        <w:trPr/>
        <w:tc>
          <w:tcPr>
            <w:tcW w:w="6226" w:type="dxa"/>
            <w:tcBorders/>
          </w:tcPr>
          <w:tbl>
            <w:tblPr>
              <w:tblW w:w="5786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5786"/>
            </w:tblGrid>
            <w:tr>
              <w:trPr>
                <w:trHeight w:val="684" w:hRule="atLeast"/>
              </w:trPr>
              <w:tc>
                <w:tcPr>
                  <w:tcW w:w="5786" w:type="dxa"/>
                  <w:tcBorders/>
                </w:tcPr>
                <w:p>
                  <w:pPr>
                    <w:pStyle w:val="style0"/>
                    <w:spacing w:before="80" w:after="0" w:lineRule="auto" w:line="240"/>
                    <w:rPr>
                      <w:rFonts w:ascii="Garamond" w:cs="Arial" w:hAnsi="Garamond"/>
                      <w:b/>
                      <w:color w:val="002060"/>
                      <w:sz w:val="44"/>
                    </w:rPr>
                  </w:pP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>Agunbiade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>,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 xml:space="preserve">     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 xml:space="preserve"> 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 xml:space="preserve">  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>Oluwafemi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 xml:space="preserve"> 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>Ayokunle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52"/>
                    </w:rPr>
                    <w:t>.</w:t>
                  </w:r>
                </w:p>
              </w:tc>
            </w:tr>
            <w:tr>
              <w:tblPrEx/>
              <w:trPr>
                <w:trHeight w:val="648" w:hRule="atLeast"/>
              </w:trPr>
              <w:tc>
                <w:tcPr>
                  <w:tcW w:w="5786" w:type="dxa"/>
                  <w:tcBorders/>
                </w:tcPr>
                <w:p>
                  <w:pPr>
                    <w:pStyle w:val="style0"/>
                    <w:rPr>
                      <w:rFonts w:ascii="Arial" w:cs="Arial" w:eastAsia="Times New Roman" w:hAnsi="Arial"/>
                      <w:b/>
                      <w:bCs/>
                      <w:color w:val="004080"/>
                      <w:sz w:val="19"/>
                      <w:szCs w:val="19"/>
                      <w:shd w:val="clear" w:color="auto" w:fill="ffffff"/>
                      <w:lang w:val="en-GB" w:bidi="ar-SA" w:eastAsia="en-GB"/>
                    </w:rPr>
                  </w:pP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>Tel : +2347087650763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 xml:space="preserve">   </w:t>
                  </w:r>
                  <w:r>
                    <w:rPr>
                      <w:rFonts w:ascii="Garamond" w:cs="Arial" w:hAnsi="Garamond"/>
                      <w:b/>
                      <w:i/>
                      <w:color w:val="002060"/>
                      <w:sz w:val="22"/>
                    </w:rPr>
                    <w:t>|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 xml:space="preserve">  +23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>49097847174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>4</w:t>
                  </w:r>
                </w:p>
                <w:p>
                  <w:pPr>
                    <w:pStyle w:val="style0"/>
                    <w:rPr>
                      <w:rFonts w:ascii="Arial" w:cs="Arial" w:eastAsia="Times New Roman" w:hAnsi="Arial"/>
                      <w:b/>
                      <w:bCs/>
                      <w:color w:val="004080"/>
                      <w:sz w:val="19"/>
                      <w:szCs w:val="19"/>
                      <w:shd w:val="clear" w:color="auto" w:fill="ffffff"/>
                      <w:lang w:val="en-GB" w:bidi="ar-SA" w:eastAsia="en-GB"/>
                    </w:rPr>
                  </w:pPr>
                  <w:r>
                    <w:rPr>
                      <w:rFonts w:ascii="Garamond" w:cs="Arial" w:hAnsi="Garamond"/>
                      <w:b/>
                      <w:color w:val="002060"/>
                      <w:sz w:val="22"/>
                      <w:lang w:val="fr-FR"/>
                    </w:rPr>
                    <w:t xml:space="preserve">e-mail: 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  <w:lang w:val="fr-FR"/>
                    </w:rPr>
                    <w:t>o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  <w:lang w:val="fr-FR"/>
                    </w:rPr>
                    <w:t>luwafemi_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  <w:lang w:val="fr-FR"/>
                    </w:rPr>
                    <w:t>agunbiade@yahoo.com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  <w:lang w:val="fr-FR"/>
                    </w:rPr>
                    <w:t xml:space="preserve">      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>Addr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 xml:space="preserve">ess: Block 129 Flat2 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>Jakande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 xml:space="preserve"> Estate 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>Isolo</w:t>
                  </w:r>
                  <w:r>
                    <w:rPr>
                      <w:rFonts w:ascii="Garamond" w:cs="Arial" w:hAnsi="Garamond"/>
                      <w:b/>
                      <w:color w:val="002060"/>
                      <w:sz w:val="22"/>
                    </w:rPr>
                    <w:t>, Lagos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ind w:right="220"/>
              <w:rPr>
                <w:rFonts w:ascii="Garamond" w:cs="Arial" w:hAnsi="Garamond"/>
                <w:sz w:val="22"/>
              </w:rPr>
            </w:pPr>
          </w:p>
        </w:tc>
        <w:tc>
          <w:tcPr>
            <w:tcW w:w="4348" w:type="dxa"/>
            <w:gridSpan w:val="2"/>
            <w:tcBorders/>
          </w:tcPr>
          <w:p>
            <w:pPr>
              <w:pStyle w:val="style0"/>
              <w:rPr/>
            </w:pPr>
          </w:p>
          <w:tbl>
            <w:tblPr>
              <w:tblW w:w="413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135"/>
            </w:tblGrid>
            <w:tr>
              <w:trPr>
                <w:trHeight w:val="262" w:hRule="atLeast"/>
              </w:trPr>
              <w:tc>
                <w:tcPr>
                  <w:tcW w:w="413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>
                  <w:pPr>
                    <w:pStyle w:val="style0"/>
                    <w:spacing w:after="0" w:lineRule="auto" w:line="240"/>
                    <w:rPr>
                      <w:rFonts w:ascii="Garamond" w:cs="Arial" w:hAnsi="Garamond"/>
                      <w:b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sz w:val="22"/>
                    </w:rPr>
                    <w:t>Core Values</w:t>
                  </w:r>
                </w:p>
              </w:tc>
            </w:tr>
            <w:tr>
              <w:tblPrEx/>
              <w:trPr>
                <w:trHeight w:val="1019" w:hRule="atLeast"/>
              </w:trPr>
              <w:tc>
                <w:tcPr>
                  <w:tcW w:w="413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color w:val="404040"/>
                      <w:sz w:val="22"/>
                      <w:lang w:val="fr-FR"/>
                    </w:rPr>
                  </w:pPr>
                  <w:r>
                    <w:rPr>
                      <w:rFonts w:ascii="Garamond" w:cs="Arial" w:hAnsi="Garamond"/>
                      <w:b/>
                      <w:color w:val="404040"/>
                      <w:sz w:val="22"/>
                      <w:lang w:val="fr-FR"/>
                    </w:rPr>
                    <w:t>P</w:t>
                  </w:r>
                  <w:r>
                    <w:rPr>
                      <w:rFonts w:ascii="Garamond" w:cs="Arial" w:hAnsi="Garamond"/>
                      <w:color w:val="404040"/>
                      <w:sz w:val="22"/>
                      <w:lang w:val="fr-FR"/>
                    </w:rPr>
                    <w:t>ossibility</w:t>
                  </w:r>
                </w:p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color w:val="404040"/>
                      <w:sz w:val="22"/>
                      <w:lang w:val="fr-FR"/>
                    </w:rPr>
                  </w:pPr>
                  <w:r>
                    <w:rPr>
                      <w:rFonts w:ascii="Garamond" w:cs="Arial" w:hAnsi="Garamond"/>
                      <w:b/>
                      <w:color w:val="404040"/>
                      <w:sz w:val="22"/>
                      <w:lang w:val="fr-FR"/>
                    </w:rPr>
                    <w:t>I</w:t>
                  </w:r>
                  <w:r>
                    <w:rPr>
                      <w:rFonts w:ascii="Garamond" w:cs="Arial" w:hAnsi="Garamond"/>
                      <w:color w:val="404040"/>
                      <w:sz w:val="22"/>
                      <w:lang w:val="fr-FR"/>
                    </w:rPr>
                    <w:t>ntegrity</w:t>
                  </w:r>
                </w:p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color w:val="404040"/>
                      <w:sz w:val="22"/>
                      <w:lang w:val="fr-FR"/>
                    </w:rPr>
                  </w:pPr>
                  <w:r>
                    <w:rPr>
                      <w:rFonts w:ascii="Garamond" w:cs="Arial" w:hAnsi="Garamond"/>
                      <w:b/>
                      <w:color w:val="404040"/>
                      <w:sz w:val="22"/>
                      <w:lang w:val="fr-FR"/>
                    </w:rPr>
                    <w:t>C</w:t>
                  </w:r>
                  <w:r>
                    <w:rPr>
                      <w:rFonts w:ascii="Garamond" w:cs="Arial" w:hAnsi="Garamond"/>
                      <w:color w:val="404040"/>
                      <w:sz w:val="22"/>
                      <w:lang w:val="fr-FR"/>
                    </w:rPr>
                    <w:t>ontinuos Learning</w:t>
                  </w:r>
                </w:p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b/>
                      <w:color w:val="3b3e42"/>
                      <w:sz w:val="22"/>
                      <w:lang w:val="fr-FR"/>
                    </w:rPr>
                  </w:pPr>
                  <w:r>
                    <w:rPr>
                      <w:rFonts w:ascii="Garamond" w:cs="Arial" w:hAnsi="Garamond"/>
                      <w:b/>
                      <w:color w:val="404040"/>
                      <w:sz w:val="22"/>
                      <w:lang w:val="fr-FR"/>
                    </w:rPr>
                    <w:t>E</w:t>
                  </w:r>
                  <w:r>
                    <w:rPr>
                      <w:rFonts w:ascii="Garamond" w:cs="Arial" w:hAnsi="Garamond"/>
                      <w:color w:val="404040"/>
                      <w:sz w:val="22"/>
                      <w:lang w:val="fr-FR"/>
                    </w:rPr>
                    <w:t>xcellence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Garamond" w:cs="Arial" w:hAnsi="Garamond"/>
                <w:sz w:val="22"/>
                <w:lang w:val="fr-FR"/>
              </w:rPr>
            </w:pPr>
          </w:p>
        </w:tc>
      </w:tr>
      <w:tr>
        <w:tblPrEx/>
        <w:trPr/>
        <w:tc>
          <w:tcPr>
            <w:tcW w:w="1057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Garamond" w:cs="Arial" w:hAnsi="Garamond"/>
                <w:sz w:val="18"/>
                <w:lang w:val="fr-FR"/>
              </w:rPr>
            </w:pPr>
          </w:p>
          <w:p>
            <w:pPr>
              <w:pStyle w:val="style0"/>
              <w:shd w:val="clear" w:color="auto" w:fill="ffffff"/>
              <w:spacing w:after="0" w:lineRule="auto" w:line="240"/>
              <w:jc w:val="center"/>
              <w:rPr>
                <w:rFonts w:ascii="Garamond" w:cs="Arial" w:eastAsia="Times New Roman" w:hAnsi="Garamond"/>
                <w:b/>
                <w:color w:val="404040"/>
                <w:sz w:val="22"/>
                <w:lang w:eastAsia="en-GB"/>
              </w:rPr>
            </w:pPr>
            <w:r>
              <w:rPr>
                <w:rFonts w:ascii="Garamond" w:cs="Arial" w:hAnsi="Garamond"/>
                <w:b/>
                <w:sz w:val="22"/>
                <w:lang w:val="fr-FR"/>
              </w:rPr>
              <w:t>Career</w:t>
            </w:r>
            <w:r>
              <w:rPr>
                <w:rFonts w:ascii="Garamond" w:cs="Arial" w:hAnsi="Garamond"/>
                <w:b/>
                <w:sz w:val="22"/>
                <w:lang w:val="fr-FR"/>
              </w:rPr>
              <w:t xml:space="preserve"> Objective</w:t>
            </w:r>
            <w:r>
              <w:rPr>
                <w:rFonts w:ascii="Garamond" w:cs="Arial" w:hAnsi="Garamond"/>
                <w:b/>
                <w:color w:val="404040"/>
                <w:sz w:val="22"/>
                <w:lang w:val="fr-FR"/>
              </w:rPr>
              <w:t>-</w:t>
            </w:r>
            <w:r>
              <w:rPr>
                <w:rFonts w:ascii="Garamond" w:hAnsi="Garamond"/>
                <w:b/>
                <w:color w:val="404040"/>
                <w:sz w:val="22"/>
              </w:rPr>
              <w:t xml:space="preserve"> </w:t>
            </w:r>
            <w:r>
              <w:rPr>
                <w:rFonts w:ascii="Garamond" w:hAnsi="Garamond"/>
                <w:color w:val="404040"/>
                <w:sz w:val="22"/>
              </w:rPr>
              <w:t>To go the extra mile to ensure total quality service delivery in the quest for excellence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Garamond" w:cs="Arial" w:hAnsi="Garamond"/>
                <w:b/>
                <w:color w:val="595959"/>
                <w:sz w:val="22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141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>
                  <w:pPr>
                    <w:pStyle w:val="style0"/>
                    <w:spacing w:after="0" w:lineRule="auto" w:line="240"/>
                    <w:rPr>
                      <w:rFonts w:ascii="Garamond" w:cs="Arial" w:hAnsi="Garamond"/>
                      <w:b/>
                      <w:color w:val="000000"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color w:val="000000"/>
                      <w:sz w:val="22"/>
                    </w:rPr>
                    <w:t>Profile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  <w:t xml:space="preserve">STATE OF ORIGIN : </w:t>
                  </w:r>
                  <w:r>
                    <w:rPr>
                      <w:rFonts w:ascii="Garamond" w:cs="Arial" w:hAnsi="Garamond"/>
                      <w:color w:val="595959"/>
                      <w:sz w:val="22"/>
                    </w:rPr>
                    <w:t>Ondo</w:t>
                  </w:r>
                  <w:r>
                    <w:rPr>
                      <w:rFonts w:ascii="Garamond" w:cs="Arial" w:hAnsi="Garamond"/>
                      <w:color w:val="595959"/>
                      <w:sz w:val="22"/>
                    </w:rPr>
                    <w:t xml:space="preserve"> State</w:t>
                  </w:r>
                </w:p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  <w:t xml:space="preserve">PLACE OF BIRTH: </w:t>
                  </w:r>
                  <w:r>
                    <w:rPr>
                      <w:rFonts w:ascii="Garamond" w:cs="Arial" w:hAnsi="Garamond"/>
                      <w:color w:val="595959"/>
                      <w:sz w:val="22"/>
                    </w:rPr>
                    <w:t>Lagos State</w:t>
                  </w:r>
                </w:p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  <w:t xml:space="preserve">GENDER: </w:t>
                  </w:r>
                  <w:r>
                    <w:rPr>
                      <w:rFonts w:ascii="Garamond" w:cs="Arial" w:hAnsi="Garamond"/>
                      <w:color w:val="595959"/>
                      <w:sz w:val="22"/>
                    </w:rPr>
                    <w:t>Male</w:t>
                  </w:r>
                </w:p>
                <w:p>
                  <w:pPr>
                    <w:pStyle w:val="style0"/>
                    <w:spacing w:after="0" w:lineRule="auto" w:line="240"/>
                    <w:jc w:val="left"/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  <w:t xml:space="preserve">MARITAL STATUS: </w:t>
                  </w:r>
                  <w:r>
                    <w:rPr>
                      <w:rFonts w:ascii="Garamond" w:cs="Arial" w:hAnsi="Garamond"/>
                      <w:color w:val="595959"/>
                      <w:sz w:val="22"/>
                    </w:rPr>
                    <w:t>Married</w:t>
                  </w:r>
                </w:p>
                <w:p>
                  <w:pPr>
                    <w:pStyle w:val="style0"/>
                    <w:spacing w:before="80" w:after="40" w:lineRule="auto" w:line="240"/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</w:pPr>
                  <w:r>
                    <w:rPr>
                      <w:rFonts w:ascii="Garamond" w:cs="Arial" w:hAnsi="Garamond"/>
                      <w:b/>
                      <w:color w:val="595959"/>
                      <w:sz w:val="22"/>
                    </w:rPr>
                    <w:t xml:space="preserve">DATE OF BIRTH : </w:t>
                  </w:r>
                  <w:r>
                    <w:rPr>
                      <w:rFonts w:ascii="Garamond" w:cs="Arial" w:hAnsi="Garamond"/>
                      <w:color w:val="595959"/>
                      <w:sz w:val="22"/>
                    </w:rPr>
                    <w:t>25th October, 1985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Garamond" w:cs="Arial" w:hAnsi="Garamond"/>
                <w:sz w:val="22"/>
                <w:lang w:val="fr-FR"/>
              </w:rPr>
            </w:pPr>
          </w:p>
        </w:tc>
      </w:tr>
      <w:tr>
        <w:tblPrEx/>
        <w:trPr/>
        <w:tc>
          <w:tcPr>
            <w:tcW w:w="1057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141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Work Experience</w:t>
                  </w:r>
                </w:p>
              </w:tc>
            </w:tr>
            <w:tr>
              <w:tblPrEx/>
              <w:trPr>
                <w:trHeight w:val="495" w:hRule="atLeast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>
                  <w:pPr>
                    <w:pStyle w:val="style66"/>
                    <w:spacing w:after="0" w:lineRule="auto" w:line="240"/>
                    <w:rPr>
                      <w:b/>
                      <w:color w:val="595959"/>
                      <w:sz w:val="22"/>
                      <w:szCs w:val="22"/>
                    </w:rPr>
                  </w:pPr>
                </w:p>
                <w:p>
                  <w:pPr>
                    <w:pStyle w:val="style66"/>
                    <w:spacing w:after="0" w:lineRule="auto" w:line="240"/>
                    <w:rPr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b/>
                      <w:color w:val="595959"/>
                      <w:sz w:val="22"/>
                      <w:szCs w:val="22"/>
                    </w:rPr>
                    <w:t>October 2009-2011</w:t>
                  </w:r>
                </w:p>
                <w:p>
                  <w:pPr>
                    <w:pStyle w:val="style66"/>
                    <w:spacing w:after="0" w:lineRule="auto" w:line="240"/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>Analog Ventures limited</w:t>
                  </w:r>
                </w:p>
                <w:p>
                  <w:pPr>
                    <w:pStyle w:val="style66"/>
                    <w:spacing w:after="0" w:lineRule="auto" w:line="240"/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105 </w:t>
                  </w: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>Ikorodu</w:t>
                  </w: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road </w:t>
                  </w: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>Jibowu</w:t>
                  </w: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>Yaba</w:t>
                  </w: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Lagos.</w:t>
                  </w:r>
                </w:p>
                <w:p>
                  <w:pPr>
                    <w:pStyle w:val="style66"/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b/>
                      <w:color w:val="595959"/>
                      <w:sz w:val="22"/>
                      <w:szCs w:val="22"/>
                      <w:lang w:eastAsia="en-GB"/>
                    </w:rPr>
                    <w:t>Customer Care Officer (Part Time)</w:t>
                  </w:r>
                  <w:r>
                    <w:rPr>
                      <w:color w:val="595959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Picking and directing calls to the appropriate channel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Data Generation, Correlation and Analysis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Data Conversion and Report writing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Advising</w:t>
                  </w:r>
                  <w:r>
                    <w:rPr>
                      <w:color w:val="595959"/>
                      <w:sz w:val="22"/>
                      <w:szCs w:val="22"/>
                    </w:rPr>
                    <w:t xml:space="preserve"> and putting customers through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Receive inquiries and complains thr</w:t>
                  </w:r>
                  <w:r>
                    <w:rPr>
                      <w:color w:val="595959"/>
                      <w:sz w:val="22"/>
                      <w:szCs w:val="22"/>
                    </w:rPr>
                    <w:t xml:space="preserve">ough mails and replying via </w:t>
                  </w:r>
                  <w:r>
                    <w:rPr>
                      <w:color w:val="595959"/>
                      <w:sz w:val="22"/>
                      <w:szCs w:val="22"/>
                    </w:rPr>
                    <w:t>mail also.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 xml:space="preserve">Making sure the </w:t>
                  </w:r>
                  <w:r>
                    <w:rPr>
                      <w:color w:val="595959"/>
                      <w:sz w:val="22"/>
                      <w:szCs w:val="22"/>
                    </w:rPr>
                    <w:t>company’s</w:t>
                  </w:r>
                  <w:r>
                    <w:rPr>
                      <w:color w:val="595959"/>
                      <w:sz w:val="22"/>
                      <w:szCs w:val="22"/>
                    </w:rPr>
                    <w:t xml:space="preserve"> inventory is </w:t>
                  </w:r>
                  <w:r>
                    <w:rPr>
                      <w:color w:val="595959"/>
                      <w:sz w:val="22"/>
                      <w:szCs w:val="22"/>
                    </w:rPr>
                    <w:t>up to</w:t>
                  </w:r>
                  <w:r>
                    <w:rPr>
                      <w:color w:val="595959"/>
                      <w:sz w:val="22"/>
                      <w:szCs w:val="22"/>
                    </w:rPr>
                    <w:t xml:space="preserve"> date</w:t>
                  </w:r>
                  <w:r>
                    <w:rPr>
                      <w:color w:val="595959"/>
                      <w:sz w:val="22"/>
                      <w:szCs w:val="22"/>
                    </w:rPr>
                    <w:t>.</w:t>
                  </w:r>
                </w:p>
                <w:p>
                  <w:pPr>
                    <w:pStyle w:val="style66"/>
                    <w:spacing w:after="0"/>
                    <w:ind w:left="720"/>
                    <w:rPr>
                      <w:color w:val="595959"/>
                      <w:sz w:val="22"/>
                      <w:szCs w:val="22"/>
                    </w:rPr>
                  </w:pPr>
                </w:p>
                <w:p>
                  <w:pPr>
                    <w:pStyle w:val="style66"/>
                    <w:spacing w:after="0"/>
                    <w:rPr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b/>
                      <w:color w:val="595959"/>
                      <w:sz w:val="22"/>
                      <w:szCs w:val="22"/>
                    </w:rPr>
                    <w:t>October2012- October 2013</w:t>
                  </w:r>
                </w:p>
                <w:p>
                  <w:pPr>
                    <w:pStyle w:val="style66"/>
                    <w:spacing w:after="0"/>
                    <w:rPr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b/>
                      <w:color w:val="595959"/>
                      <w:sz w:val="22"/>
                      <w:szCs w:val="22"/>
                    </w:rPr>
                    <w:t>Jadeas</w:t>
                  </w:r>
                  <w:r>
                    <w:rPr>
                      <w:b/>
                      <w:color w:val="595959"/>
                      <w:sz w:val="22"/>
                      <w:szCs w:val="22"/>
                    </w:rPr>
                    <w:t xml:space="preserve"> Trust Library</w:t>
                  </w:r>
                </w:p>
                <w:p>
                  <w:pPr>
                    <w:pStyle w:val="style66"/>
                    <w:spacing w:after="0"/>
                    <w:rPr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b/>
                      <w:color w:val="595959"/>
                      <w:sz w:val="22"/>
                      <w:szCs w:val="22"/>
                    </w:rPr>
                    <w:t>Administrative Officer (NYSC)</w:t>
                  </w:r>
                  <w:r>
                    <w:rPr>
                      <w:color w:val="595959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Coordination of day to day activities.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Ensure procurements of books are done as at when due.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 xml:space="preserve">Assist with preparation of the </w:t>
                  </w:r>
                  <w:r>
                    <w:rPr>
                      <w:color w:val="595959"/>
                      <w:sz w:val="22"/>
                      <w:szCs w:val="22"/>
                    </w:rPr>
                    <w:t>budget.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Ensure data is entered into the system.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Administer employment agreements.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Manage the filing, storage and security of documents.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Respond to inquiries.</w:t>
                  </w:r>
                </w:p>
                <w:p>
                  <w:pPr>
                    <w:pStyle w:val="style66"/>
                    <w:numPr>
                      <w:ilvl w:val="0"/>
                      <w:numId w:val="2"/>
                    </w:numPr>
                    <w:spacing w:after="0" w:lineRule="auto" w:line="240"/>
                    <w:rPr>
                      <w:color w:val="595959"/>
                      <w:sz w:val="22"/>
                      <w:szCs w:val="22"/>
                    </w:rPr>
                  </w:pPr>
                  <w:r>
                    <w:rPr>
                      <w:color w:val="595959"/>
                      <w:sz w:val="22"/>
                      <w:szCs w:val="22"/>
                    </w:rPr>
                    <w:t>Manage the repair and maintenance of computer and office equipment.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2014 March-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2014 July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Stanbic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IBTC Bank ( Financial Institution)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Martins Street Branch, Lagos Island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Personal Banker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Motivate credit applications for facilities according to laid down procedures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Advice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 xml:space="preserve"> customers as well as prospective clients on all banking issue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s as well as financial matters.</w:t>
                  </w:r>
                </w:p>
                <w:p>
                  <w:pPr>
                    <w:pStyle w:val="style179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Advic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e management on preferred changes in offering services to customers basing on their feedback.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Maximize return from existing and new customers on banks product through cross selling offered by other business units.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Prepare facility letters after vetting from credit department within turnaround times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Portfolio management to ensure low risk and minimum write offs.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Explain products and procedures clearly and in a factual manner.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Identify cross-selling and migration opportunities and sell products/ services reactively</w:t>
                  </w:r>
                </w:p>
                <w:p>
                  <w:pPr>
                    <w:pStyle w:val="style0"/>
                    <w:numPr>
                      <w:ilvl w:val="0"/>
                      <w:numId w:val="4"/>
                    </w:numPr>
                    <w:spacing w:before="0" w:after="0" w:lineRule="auto" w:line="240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Develop and review sales plans to achieve sales budget/targets for personal banking team.</w:t>
                  </w:r>
                </w:p>
                <w:p>
                  <w:pPr>
                    <w:pStyle w:val="style0"/>
                    <w:numPr>
                      <w:ilvl w:val="0"/>
                      <w:numId w:val="4"/>
                    </w:numPr>
                    <w:spacing w:before="0" w:after="0" w:lineRule="auto" w:line="240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Monitor sales achievement of the team against set budget on a daily basis</w:t>
                  </w:r>
                </w:p>
                <w:p>
                  <w:pPr>
                    <w:pStyle w:val="style0"/>
                    <w:numPr>
                      <w:ilvl w:val="0"/>
                      <w:numId w:val="4"/>
                    </w:numPr>
                    <w:spacing w:before="0" w:after="0" w:lineRule="auto" w:line="240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Coach the sales team on product knowledge and making the most of cross-selling opportunities.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2014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August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-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2018 February 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Konga.com (E-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Commerce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,Supply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chain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)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N01 CIPM Avenue,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Alausa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,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Ikeja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.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Business Process Specialist/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Warehous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>e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 xml:space="preserve">&amp;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>Admin Supervisor</w:t>
                  </w:r>
                </w:p>
                <w:p>
                  <w:pPr>
                    <w:pStyle w:val="style179"/>
                    <w:numPr>
                      <w:ilvl w:val="0"/>
                      <w:numId w:val="5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Ensuring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 good service delivery to all customers.</w:t>
                  </w:r>
                </w:p>
                <w:p>
                  <w:pPr>
                    <w:pStyle w:val="style179"/>
                    <w:numPr>
                      <w:ilvl w:val="0"/>
                      <w:numId w:val="5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Ensuring deliveries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 of all orders brought in within SLA period.</w:t>
                  </w:r>
                </w:p>
                <w:p>
                  <w:pPr>
                    <w:pStyle w:val="style179"/>
                    <w:numPr>
                      <w:ilvl w:val="0"/>
                      <w:numId w:val="5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Ensuring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 all bottleneck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s regarding orders are resolved.</w:t>
                  </w:r>
                </w:p>
                <w:p>
                  <w:pPr>
                    <w:pStyle w:val="style179"/>
                    <w:numPr>
                      <w:ilvl w:val="0"/>
                      <w:numId w:val="5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Proper supervision of all sorting centers allocated to you.</w:t>
                  </w:r>
                </w:p>
                <w:p>
                  <w:pPr>
                    <w:pStyle w:val="style179"/>
                    <w:numPr>
                      <w:ilvl w:val="0"/>
                      <w:numId w:val="5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Design a good reporting system to give visibility on the full 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wareh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 xml:space="preserve">ouse 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 xml:space="preserve">and 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office operations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5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Escalating issues regarding your operation when needed.</w:t>
                  </w:r>
                </w:p>
                <w:p>
                  <w:pPr>
                    <w:pStyle w:val="style179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Adhere 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to documented operational processes and procedures.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Compliance on status updates and reporting.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Coordination of operations within DC (Distribution Center).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Resolution of queries and other bottlenecks that impact throughput. 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Achievement of target delivered to ship ratios.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Future projections for deliveries.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Provide solutions on rate of returns.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7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Improve returned package handling and processes at K-Express fulfillment locations.</w:t>
                  </w:r>
                </w:p>
                <w:p>
                  <w:pPr>
                    <w:pStyle w:val="style179"/>
                    <w:numPr>
                      <w:ilvl w:val="0"/>
                      <w:numId w:val="7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Designing a visibility tool to monitor return orders from merchants.</w:t>
                  </w:r>
                </w:p>
                <w:p>
                  <w:pPr>
                    <w:pStyle w:val="style179"/>
                    <w:numPr>
                      <w:ilvl w:val="0"/>
                      <w:numId w:val="7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Developing process for work optimization.</w:t>
                  </w:r>
                </w:p>
                <w:p>
                  <w:pPr>
                    <w:pStyle w:val="style179"/>
                    <w:numPr>
                      <w:ilvl w:val="0"/>
                      <w:numId w:val="7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Monitoring life cycle of return orders and ensure it’s under the SLA period.</w:t>
                  </w:r>
                </w:p>
                <w:p>
                  <w:pPr>
                    <w:pStyle w:val="style179"/>
                    <w:numPr>
                      <w:ilvl w:val="0"/>
                      <w:numId w:val="7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Ensure processes are being adhere too.</w:t>
                  </w:r>
                </w:p>
                <w:p>
                  <w:pPr>
                    <w:pStyle w:val="style179"/>
                    <w:numPr>
                      <w:ilvl w:val="0"/>
                      <w:numId w:val="7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Ensure proper updating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 of all orders back to final terminal status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.</w:t>
                  </w:r>
                </w:p>
                <w:p>
                  <w:pPr>
                    <w:pStyle w:val="style179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Designing relevant operational process across the entire unit of fulfillment operations.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Providing solution to rates of cancellations of orders.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Providing solutions to reduce inventory loss within the system.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Knowledge transfer on warehouse key process.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Continuous training and mentoring of staffs.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Cross functioning within the system and providing process support for warehouse operations. 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Execution and management of special (Process Related) projects.</w:t>
                  </w:r>
                </w:p>
                <w:p>
                  <w:pPr>
                    <w:pStyle w:val="style179"/>
                    <w:numPr>
                      <w:ilvl w:val="0"/>
                      <w:numId w:val="8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Managing and optimization warehouse working tools and GUI like 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Magento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, SAP, 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Apejo,e.t.c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2018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Febuary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–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>J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>une 2018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GMC Logistics (Logistics Company)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49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Adeniyi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Jones,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Ikeja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.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Business Process Specialist</w:t>
                  </w:r>
                </w:p>
                <w:p>
                  <w:pPr>
                    <w:pStyle w:val="style179"/>
                    <w:numPr>
                      <w:ilvl w:val="0"/>
                      <w:numId w:val="9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b/>
                      <w:color w:val="0f243e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0f243e"/>
                      <w:sz w:val="22"/>
                      <w:szCs w:val="22"/>
                      <w:shd w:val="clear" w:color="auto" w:fill="ffffff"/>
                    </w:rPr>
                    <w:t>E</w:t>
                  </w:r>
                  <w:r>
                    <w:rPr>
                      <w:rFonts w:ascii="Times New Roman" w:hAnsi="Times New Roman"/>
                      <w:color w:val="0f243e"/>
                      <w:sz w:val="22"/>
                      <w:szCs w:val="22"/>
                      <w:shd w:val="clear" w:color="auto" w:fill="ffffff"/>
                    </w:rPr>
                    <w:t>valuates the effectiveness of business processes and offers suggestions for improvement</w:t>
                  </w:r>
                  <w:r>
                    <w:rPr>
                      <w:rFonts w:ascii="Times New Roman" w:hAnsi="Times New Roman"/>
                      <w:color w:val="0f243e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9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0f243e"/>
                      <w:sz w:val="22"/>
                      <w:szCs w:val="22"/>
                      <w:shd w:val="clear" w:color="auto" w:fill="ffffff"/>
                    </w:rPr>
                    <w:t>Develops project plans, communicates changes and may provide training to impacted business units</w:t>
                  </w:r>
                </w:p>
                <w:p>
                  <w:pPr>
                    <w:pStyle w:val="style179"/>
                    <w:numPr>
                      <w:ilvl w:val="0"/>
                      <w:numId w:val="9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hAnsi="Times New Roman"/>
                      <w:color w:val="0f243e"/>
                      <w:sz w:val="22"/>
                      <w:szCs w:val="22"/>
                      <w:shd w:val="clear" w:color="auto" w:fill="ffffff"/>
                    </w:rPr>
                    <w:t>Studies operational and performance data to identify trends and opportunities for improvement. 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2018 July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 xml:space="preserve"> - Till Date</w:t>
                  </w:r>
                </w:p>
                <w:p>
                  <w:pPr>
                    <w:pStyle w:val="style0"/>
                    <w:shd w:val="clear" w:color="ffffff" w:fill="ffffff"/>
                    <w:spacing w:after="0" w:lineRule="auto" w:line="240"/>
                    <w:rPr/>
                  </w:pP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GMC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Logistics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(Logistics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Company)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49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Adeniyi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Jones,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eastAsia="en-GB"/>
                    </w:rPr>
                    <w:t>Ikeja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>.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>Head Of O</w:t>
                  </w:r>
                  <w:r>
                    <w:rPr>
                      <w:rFonts w:ascii="Times New Roman" w:eastAsia="Times New Roman" w:hAnsi="Times New Roman" w:hint="default"/>
                      <w:b/>
                      <w:color w:val="595959"/>
                      <w:sz w:val="22"/>
                      <w:szCs w:val="22"/>
                      <w:lang w:val="en-US" w:eastAsia="en-GB"/>
                    </w:rPr>
                    <w:t>perations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Overseeing inventory, distribution of goods and facility layout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 xml:space="preserve">Managing quality assurance programmes. 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Maintains receiving, warehousing, and distribution operations by initiating, coordinating, and enforcing program, operational, and personnel policies and procedures.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Safeguards warehouse operations and contents by establishing and monitoring security procedures and protocols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Completes warehouse operational requirements by scheduling and assigning employees; following up on work results</w:t>
                  </w:r>
                </w:p>
                <w:p>
                  <w:pPr>
                    <w:pStyle w:val="style179"/>
                    <w:numPr>
                      <w:ilvl w:val="0"/>
                      <w:numId w:val="10"/>
                    </w:numPr>
                    <w:shd w:val="clear" w:color="auto" w:fill="ffffff"/>
                    <w:spacing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val="en-US" w:eastAsia="en-GB"/>
                    </w:rPr>
                    <w:t>Contributes to team effort by accomplishing related results as needed.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</w:tc>
      </w:tr>
      <w:tr>
        <w:tblPrEx/>
        <w:trPr>
          <w:trHeight w:val="149" w:hRule="atLeast"/>
        </w:trPr>
        <w:tc>
          <w:tcPr>
            <w:tcW w:w="1057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</w:tc>
      </w:tr>
      <w:tr>
        <w:tblPrEx/>
        <w:trPr/>
        <w:tc>
          <w:tcPr>
            <w:tcW w:w="1057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bookmarkStart w:id="0" w:name="_GoBack"/>
          <w:bookmarkEnd w:id="0"/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141"/>
            </w:tblGrid>
            <w:tr>
              <w:trPr/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Education and Training</w:t>
                  </w:r>
                </w:p>
              </w:tc>
            </w:tr>
            <w:tr>
              <w:tblPrEx/>
              <w:trPr/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>
                  <w:pPr>
                    <w:pStyle w:val="style0"/>
                    <w:shd w:val="clear" w:color="auto" w:fill="ffffff"/>
                    <w:spacing w:before="0" w:after="0" w:lineRule="auto" w:line="240"/>
                    <w:jc w:val="center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p>
                  <w:pPr>
                    <w:pStyle w:val="style0"/>
                    <w:shd w:val="clear" w:color="auto" w:fill="ffffff"/>
                    <w:spacing w:before="0"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Certification in Microsoft Certified Professional In Window XP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 (MCP) 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>(Certified by Microsoft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, U.S.A): -Training included; </w:t>
                  </w:r>
                  <w:r>
                    <w:rPr>
                      <w:rFonts w:ascii="Times New Roman" w:eastAsia="Times New Roman" w:hAnsi="Times New Roman"/>
                      <w:b/>
                      <w:i/>
                      <w:color w:val="595959"/>
                      <w:sz w:val="22"/>
                      <w:szCs w:val="22"/>
                      <w:lang w:eastAsia="en-GB"/>
                    </w:rPr>
                    <w:t>Networking skill, </w:t>
                  </w:r>
                  <w:r>
                    <w:rPr>
                      <w:rFonts w:ascii="Times New Roman" w:eastAsia="Times New Roman" w:hAnsi="Times New Roman"/>
                      <w:b/>
                      <w:i/>
                      <w:color w:val="595959"/>
                      <w:sz w:val="22"/>
                      <w:szCs w:val="22"/>
                      <w:lang w:eastAsia="en-GB"/>
                    </w:rPr>
                    <w:t>Presentation skill, Upgrading skills.</w:t>
                  </w:r>
                  <w:r>
                    <w:rPr>
                      <w:rFonts w:ascii="Times New Roman" w:eastAsia="Times New Roman" w:hAnsi="Times New Roman"/>
                      <w:b/>
                      <w:i/>
                      <w:color w:val="595959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– </w:t>
                  </w:r>
                  <w:r>
                    <w:rPr>
                      <w:rFonts w:ascii="Times New Roman" w:eastAsia="Times New Roman" w:hAnsi="Times New Roman"/>
                      <w:b/>
                      <w:color w:val="595959"/>
                      <w:sz w:val="22"/>
                      <w:szCs w:val="22"/>
                      <w:lang w:eastAsia="en-GB"/>
                    </w:rPr>
                    <w:t>2009</w:t>
                  </w:r>
                </w:p>
                <w:p>
                  <w:pPr>
                    <w:pStyle w:val="style0"/>
                    <w:shd w:val="clear" w:color="auto" w:fill="ffffff"/>
                    <w:spacing w:before="0" w:after="0" w:lineRule="auto" w:line="240"/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Times New Roman" w:eastAsia="Times New Roman" w:hAnsi="Times New Roman"/>
                      <w:color w:val="595959"/>
                      <w:sz w:val="22"/>
                      <w:szCs w:val="22"/>
                      <w:lang w:eastAsia="en-GB"/>
                    </w:rPr>
                    <w:t xml:space="preserve">             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7"/>
                    <w:gridCol w:w="7828"/>
                  </w:tblGrid>
                  <w:tr>
                    <w:trPr/>
                    <w:tc>
                      <w:tcPr>
                        <w:tcW w:w="2132" w:type="dxa"/>
                        <w:tcBorders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>2011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 xml:space="preserve"> till date</w:t>
                        </w:r>
                      </w:p>
                    </w:tc>
                    <w:tc>
                      <w:tcPr>
                        <w:tcW w:w="7990" w:type="dxa"/>
                        <w:tcBorders/>
                      </w:tcPr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>ERTIARY EDUCATION- B.sc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 xml:space="preserve"> ,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>Computer Information Science &amp; Applied Technology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 xml:space="preserve"> (2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 xml:space="preserve"> Class Lower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 xml:space="preserve">)   </w:t>
                        </w:r>
                      </w:p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>LeadCity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 xml:space="preserve"> University (Ibadan).</w:t>
                        </w:r>
                      </w:p>
                    </w:tc>
                  </w:tr>
                </w:tbl>
                <w:p>
                  <w:pPr>
                    <w:pStyle w:val="style0"/>
                    <w:shd w:val="clear" w:color="auto" w:fill="ffffff"/>
                    <w:spacing w:before="0" w:after="0" w:lineRule="auto" w:line="240"/>
                    <w:rPr>
                      <w:rFonts w:ascii="Times New Roman" w:eastAsia="Times New Roman" w:hAnsi="Times New Roman"/>
                      <w:i/>
                      <w:color w:val="595959"/>
                      <w:sz w:val="22"/>
                      <w:szCs w:val="22"/>
                      <w:lang w:eastAsia="en-GB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6"/>
                    <w:gridCol w:w="7830"/>
                  </w:tblGrid>
                  <w:tr>
                    <w:trPr/>
                    <w:tc>
                      <w:tcPr>
                        <w:tcW w:w="2132" w:type="dxa"/>
                        <w:tcBorders/>
                      </w:tcPr>
                      <w:p>
                        <w:pPr>
                          <w:pStyle w:val="style0"/>
                          <w:spacing w:before="80" w:after="0" w:lineRule="auto" w:line="240"/>
                          <w:jc w:val="center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>1997 to 2004</w:t>
                        </w: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 xml:space="preserve">        </w:t>
                        </w:r>
                      </w:p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7990" w:type="dxa"/>
                        <w:tcBorders/>
                      </w:tcPr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 xml:space="preserve">SECONDARY EDUCATION –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>West Africa Secondary School Certificate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>Susan Martins Comprehensive High School, Mushin, Lagos State</w:t>
                        </w:r>
                      </w:p>
                    </w:tc>
                  </w:tr>
                  <w:tr>
                    <w:tblPrEx/>
                    <w:trPr>
                      <w:trHeight w:val="738" w:hRule="atLeast"/>
                    </w:trPr>
                    <w:tc>
                      <w:tcPr>
                        <w:tcW w:w="2132" w:type="dxa"/>
                        <w:tcBorders/>
                      </w:tcPr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 xml:space="preserve">       1991 to </w:t>
                        </w: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>1997</w:t>
                        </w:r>
                      </w:p>
                      <w:p>
                        <w:pPr>
                          <w:pStyle w:val="style0"/>
                          <w:spacing w:before="80" w:after="0" w:lineRule="auto" w:line="240"/>
                          <w:jc w:val="center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style0"/>
                          <w:spacing w:before="80" w:after="0" w:lineRule="auto" w:line="240"/>
                          <w:jc w:val="center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7990" w:type="dxa"/>
                        <w:tcBorders/>
                      </w:tcPr>
                      <w:p>
                        <w:pPr>
                          <w:pStyle w:val="style0"/>
                          <w:spacing w:before="80" w:after="0" w:lineRule="auto" w:line="240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 xml:space="preserve">PRIMARY EDUCATION-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595959"/>
                            <w:sz w:val="22"/>
                            <w:szCs w:val="22"/>
                          </w:rPr>
                          <w:t>First School Leaving Certificate</w:t>
                        </w:r>
                      </w:p>
                      <w:p>
                        <w:pPr>
                          <w:pStyle w:val="style0"/>
                          <w:spacing w:after="40" w:lineRule="auto" w:line="240"/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 xml:space="preserve">Laurel Nursery and Primary School, </w:t>
                        </w: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>Isolo</w:t>
                        </w:r>
                        <w:r>
                          <w:rPr>
                            <w:rFonts w:ascii="Times New Roman" w:hAnsi="Times New Roman"/>
                            <w:b/>
                            <w:color w:val="595959"/>
                            <w:sz w:val="22"/>
                            <w:szCs w:val="22"/>
                          </w:rPr>
                          <w:t>, Lagos.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tbl>
            <w:tblPr>
              <w:tblW w:w="103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72"/>
            </w:tblGrid>
            <w:tr>
              <w:trPr>
                <w:trHeight w:val="286" w:hRule="atLeast"/>
              </w:trPr>
              <w:tc>
                <w:tcPr>
                  <w:tcW w:w="103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Personal Achievement(s)</w:t>
                  </w:r>
                </w:p>
              </w:tc>
            </w:tr>
            <w:tr>
              <w:tblPrEx/>
              <w:trPr>
                <w:trHeight w:val="2554" w:hRule="atLeast"/>
              </w:trPr>
              <w:tc>
                <w:tcPr>
                  <w:tcW w:w="103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Training Attended</w:t>
                  </w: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 xml:space="preserve"> - 2015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Title:</w:t>
                  </w:r>
                  <w:r>
                    <w:rPr>
                      <w:rFonts w:ascii="Times New Roman" w:hAnsi="Times New Roman"/>
                      <w:b/>
                      <w:i/>
                      <w:color w:val="59595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i/>
                      <w:color w:val="595959"/>
                      <w:sz w:val="22"/>
                      <w:szCs w:val="22"/>
                    </w:rPr>
                    <w:t>Supply Chain Management and Logistics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•    Ability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 xml:space="preserve"> to create a supply chain management Process.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•    Skilled in identifying loop holes in logistics.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•    Ability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 xml:space="preserve"> to create a turnaround in SCM.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 xml:space="preserve">•    Skilled to 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acquire merchants and customers.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 xml:space="preserve">•    Ability to sell 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e-commerce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 xml:space="preserve"> professionally</w:t>
                  </w:r>
                  <w:r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  <w:t>.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</w:p>
                <w:p>
                  <w:pPr>
                    <w:pStyle w:val="style157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 xml:space="preserve">Training Attended </w:t>
                  </w: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–</w:t>
                  </w: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 xml:space="preserve"> 2015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Title: Process</w:t>
                  </w: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 xml:space="preserve"> Optimization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. Ability to create a working process to enhance productivity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. Creating a process to ensure high quality results.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. Using process to increase access to accurate information’s.</w:t>
                  </w:r>
                </w:p>
                <w:p>
                  <w:pPr>
                    <w:pStyle w:val="style157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  <w:t>. Ability to use process to secure resources.</w:t>
                  </w: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shd w:val="clear" w:color="auto" w:fill="ffffff"/>
                    <w:spacing w:after="0" w:lineRule="auto" w:line="240"/>
                    <w:rPr>
                      <w:rFonts w:ascii="Times New Roman" w:hAnsi="Times New Roman"/>
                      <w:b/>
                      <w:color w:val="595959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</w:tc>
      </w:tr>
      <w:tr>
        <w:tblPrEx/>
        <w:trPr/>
        <w:tc>
          <w:tcPr>
            <w:tcW w:w="10574" w:type="dxa"/>
            <w:gridSpan w:val="3"/>
            <w:tcBorders/>
          </w:tcPr>
          <w:p>
            <w:pPr>
              <w:pStyle w:val="style157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157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157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p>
            <w:pPr>
              <w:pStyle w:val="style157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</w:tc>
      </w:tr>
      <w:tr>
        <w:tblPrEx/>
        <w:trPr>
          <w:trHeight w:val="80" w:hRule="atLeast"/>
        </w:trPr>
        <w:tc>
          <w:tcPr>
            <w:tcW w:w="10574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</w:tc>
      </w:tr>
      <w:tr>
        <w:tblPrEx/>
        <w:trPr>
          <w:gridAfter w:val="1"/>
          <w:wAfter w:w="48" w:type="dxa"/>
          <w:trHeight w:val="457" w:hRule="atLeast"/>
        </w:trPr>
        <w:tc>
          <w:tcPr>
            <w:tcW w:w="1052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595959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595959"/>
                <w:sz w:val="22"/>
                <w:szCs w:val="22"/>
              </w:rPr>
              <w:t>Activities and Interests</w:t>
            </w:r>
          </w:p>
        </w:tc>
      </w:tr>
      <w:tr>
        <w:tblPrEx/>
        <w:trPr>
          <w:gridAfter w:val="1"/>
          <w:wAfter w:w="48" w:type="dxa"/>
          <w:trHeight w:val="1017" w:hRule="atLeast"/>
        </w:trPr>
        <w:tc>
          <w:tcPr>
            <w:tcW w:w="10526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style0"/>
              <w:rPr>
                <w:rFonts w:ascii="Times New Roman" w:hAnsi="Times New Roman"/>
                <w:color w:val="595959"/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092"/>
            </w:tblGrid>
            <w:tr>
              <w:trPr/>
              <w:tc>
                <w:tcPr>
                  <w:tcW w:w="10215" w:type="dxa"/>
                  <w:tcBorders/>
                </w:tcPr>
                <w:p>
                  <w:pPr>
                    <w:pStyle w:val="style0"/>
                    <w:spacing w:before="80" w:after="0" w:lineRule="auto" w:line="240"/>
                    <w:rPr>
                      <w:rFonts w:ascii="Times New Roman" w:hAnsi="Times New Roman"/>
                      <w:color w:val="595959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shd w:val="clear" w:color="auto" w:fill="ffffff"/>
              <w:spacing w:after="0" w:lineRule="auto" w:line="240"/>
              <w:rPr>
                <w:rFonts w:ascii="Times New Roman" w:eastAsia="Times New Roman" w:hAnsi="Times New Roman"/>
                <w:color w:val="595959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  <w:szCs w:val="22"/>
                <w:lang w:eastAsia="en-GB"/>
              </w:rPr>
              <w:t>Playing table tennis and Reading</w:t>
            </w:r>
            <w:r>
              <w:rPr>
                <w:rFonts w:ascii="Times New Roman" w:eastAsia="Times New Roman" w:hAnsi="Times New Roman"/>
                <w:color w:val="595959"/>
                <w:sz w:val="22"/>
                <w:szCs w:val="22"/>
                <w:lang w:eastAsia="en-GB"/>
              </w:rPr>
              <w:t xml:space="preserve"> (Self-help</w:t>
            </w:r>
            <w:r>
              <w:rPr>
                <w:rFonts w:ascii="Times New Roman" w:eastAsia="Times New Roman" w:hAnsi="Times New Roman"/>
                <w:color w:val="595959"/>
                <w:sz w:val="22"/>
                <w:szCs w:val="22"/>
                <w:lang w:eastAsia="en-GB"/>
              </w:rPr>
              <w:t>/Motivational)</w:t>
            </w:r>
          </w:p>
          <w:p>
            <w:pPr>
              <w:pStyle w:val="style0"/>
              <w:spacing w:after="0" w:lineRule="auto" w:line="240"/>
              <w:ind w:left="720"/>
              <w:rPr>
                <w:rFonts w:ascii="Times New Roman" w:hAnsi="Times New Roman"/>
                <w:b/>
                <w:color w:val="595959"/>
                <w:sz w:val="22"/>
                <w:szCs w:val="22"/>
              </w:rPr>
            </w:pPr>
          </w:p>
        </w:tc>
      </w:tr>
    </w:tbl>
    <w:p>
      <w:pPr>
        <w:pStyle w:val="style157"/>
        <w:rPr>
          <w:rFonts w:ascii="Times New Roman" w:hAnsi="Times New Roman"/>
          <w:color w:val="595959"/>
          <w:sz w:val="22"/>
          <w:szCs w:val="22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357"/>
      </w:tblGrid>
      <w:tr>
        <w:trPr/>
        <w:tc>
          <w:tcPr>
            <w:tcW w:w="1049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595959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595959"/>
                <w:sz w:val="22"/>
                <w:szCs w:val="22"/>
              </w:rPr>
              <w:t>Referees</w:t>
            </w:r>
          </w:p>
        </w:tc>
      </w:tr>
      <w:tr>
        <w:tblPrEx/>
        <w:trPr>
          <w:trHeight w:val="35" w:hRule="atLeast"/>
        </w:trPr>
        <w:tc>
          <w:tcPr>
            <w:tcW w:w="1049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style157"/>
              <w:spacing w:before="0"/>
              <w:jc w:val="left"/>
              <w:rPr>
                <w:rFonts w:ascii="Times New Roman" w:hAnsi="Times New Roman"/>
                <w:b/>
                <w:color w:val="595959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595959"/>
                <w:sz w:val="22"/>
                <w:szCs w:val="22"/>
              </w:rPr>
              <w:t>Available on request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360" w:right="720" w:bottom="142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panose1 w:val="02020600040000080304"/>
    <w:charset w:val="80"/>
    <w:family w:val="roman"/>
    <w:pitch w:val="variable"/>
    <w:sig w:usb0="E00002FF" w:usb1="6AC7FDFB" w:usb2="08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BatangChe"/>
    <w:panose1 w:val="02030609000000010101"/>
    <w:charset w:val="81"/>
    <w:family w:val="modern"/>
    <w:pitch w:val="fixed"/>
    <w:sig w:usb0="B00002AF" w:usb1="69D77CFB" w:usb2="00000030" w:usb3="00000000" w:csb0="0008009F" w:csb1="00000000"/>
  </w:font>
  <w:font w:name="@BatangChe">
    <w:altName w:val="@BatangChe"/>
    <w:panose1 w:val="02030609000000010101"/>
    <w:charset w:val="81"/>
    <w:family w:val="modern"/>
    <w:pitch w:val="fixed"/>
    <w:sig w:usb0="B00002AF" w:usb1="69D77CFB" w:usb2="00000030" w:usb3="00000000" w:csb0="0008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BC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D0FD54"/>
    <w:lvl w:ilvl="0" w:tplc="0C06B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9A8B7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1D2C5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A859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08DFC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4CDA9B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2D8F2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E4DEE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18242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singleLevel"/>
    <w:tmpl w:val="5BECC0A8"/>
    <w:lvl w:ilvl="0">
      <w:start w:val="1"/>
      <w:numFmt w:val="bullet"/>
      <w:pStyle w:val="style4100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</w:abstractNum>
  <w:abstractNum w:abstractNumId="3">
    <w:nsid w:val="00000003"/>
    <w:multiLevelType w:val="hybridMultilevel"/>
    <w:tmpl w:val="D6F63D7A"/>
    <w:lvl w:ilvl="0" w:tplc="E8C2019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D9901CE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DFECDF6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1A188ED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B39E385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C3F656D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42A358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CC186D8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02AA7DA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5436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E2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2F6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A42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EA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Schoolbook" w:cs="Times New Roman" w:eastAsia="MS PMincho" w:hAnsi="Century Schoolbook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uiPriority w:val="99"/>
    <w:pPr>
      <w:spacing w:before="40" w:after="200" w:lineRule="auto" w:line="276"/>
      <w:jc w:val="both"/>
    </w:pPr>
    <w:rPr>
      <w:lang w:val="en-US" w:bidi="en-US" w:eastAsia="en-US"/>
    </w:rPr>
  </w:style>
  <w:style w:type="paragraph" w:styleId="style1">
    <w:name w:val="heading 1"/>
    <w:basedOn w:val="style0"/>
    <w:next w:val="style0"/>
    <w:link w:val="style4104"/>
    <w:qFormat/>
    <w:uiPriority w:val="9"/>
    <w:pPr>
      <w:spacing w:before="300" w:after="40"/>
      <w:jc w:val="left"/>
      <w:outlineLvl w:val="0"/>
    </w:pPr>
    <w:rPr>
      <w:smallCaps/>
      <w:spacing w:val="5"/>
      <w:sz w:val="32"/>
      <w:lang w:bidi="ar-SA"/>
    </w:rPr>
  </w:style>
  <w:style w:type="paragraph" w:styleId="style2">
    <w:name w:val="heading 2"/>
    <w:basedOn w:val="style0"/>
    <w:next w:val="style0"/>
    <w:link w:val="style4116"/>
    <w:qFormat/>
    <w:uiPriority w:val="9"/>
    <w:pPr>
      <w:spacing w:before="240" w:after="80"/>
      <w:jc w:val="left"/>
      <w:outlineLvl w:val="1"/>
    </w:pPr>
    <w:rPr>
      <w:smallCaps/>
      <w:spacing w:val="5"/>
      <w:sz w:val="28"/>
      <w:lang w:bidi="ar-SA"/>
    </w:rPr>
  </w:style>
  <w:style w:type="paragraph" w:styleId="style3">
    <w:name w:val="heading 3"/>
    <w:basedOn w:val="style0"/>
    <w:next w:val="style0"/>
    <w:link w:val="style4102"/>
    <w:qFormat/>
    <w:uiPriority w:val="9"/>
    <w:pPr>
      <w:spacing w:after="0"/>
      <w:jc w:val="left"/>
      <w:outlineLvl w:val="2"/>
    </w:pPr>
    <w:rPr>
      <w:smallCaps/>
      <w:spacing w:val="5"/>
      <w:sz w:val="24"/>
      <w:lang w:bidi="ar-SA"/>
    </w:rPr>
  </w:style>
  <w:style w:type="paragraph" w:styleId="style4">
    <w:name w:val="heading 4"/>
    <w:basedOn w:val="style0"/>
    <w:next w:val="style0"/>
    <w:link w:val="style4099"/>
    <w:qFormat/>
    <w:uiPriority w:val="9"/>
    <w:pPr>
      <w:spacing w:before="240" w:after="0"/>
      <w:jc w:val="left"/>
      <w:outlineLvl w:val="3"/>
    </w:pPr>
    <w:rPr>
      <w:smallCaps/>
      <w:spacing w:val="10"/>
      <w:sz w:val="22"/>
      <w:lang w:bidi="ar-SA"/>
    </w:rPr>
  </w:style>
  <w:style w:type="paragraph" w:styleId="style5">
    <w:name w:val="heading 5"/>
    <w:basedOn w:val="style0"/>
    <w:next w:val="style0"/>
    <w:link w:val="style4103"/>
    <w:qFormat/>
    <w:uiPriority w:val="9"/>
    <w:pPr>
      <w:spacing w:before="200" w:after="0"/>
      <w:jc w:val="left"/>
      <w:outlineLvl w:val="4"/>
    </w:pPr>
    <w:rPr>
      <w:smallCaps/>
      <w:color w:val="3667c3"/>
      <w:spacing w:val="10"/>
      <w:sz w:val="22"/>
      <w:lang w:bidi="ar-SA"/>
    </w:rPr>
  </w:style>
  <w:style w:type="paragraph" w:styleId="style6">
    <w:name w:val="heading 6"/>
    <w:basedOn w:val="style0"/>
    <w:next w:val="style0"/>
    <w:link w:val="style4114"/>
    <w:qFormat/>
    <w:uiPriority w:val="9"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style7">
    <w:name w:val="heading 7"/>
    <w:basedOn w:val="style0"/>
    <w:next w:val="style0"/>
    <w:link w:val="style4118"/>
    <w:qFormat/>
    <w:uiPriority w:val="9"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style8">
    <w:name w:val="heading 8"/>
    <w:basedOn w:val="style0"/>
    <w:next w:val="style0"/>
    <w:link w:val="style4120"/>
    <w:qFormat/>
    <w:uiPriority w:val="9"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style9">
    <w:name w:val="heading 9"/>
    <w:basedOn w:val="style0"/>
    <w:next w:val="style0"/>
    <w:link w:val="style4119"/>
    <w:qFormat/>
    <w:uiPriority w:val="9"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o Spacing Char"/>
    <w:basedOn w:val="style65"/>
    <w:next w:val="style4097"/>
    <w:link w:val="style157"/>
    <w:uiPriority w:val="1"/>
  </w:style>
  <w:style w:type="paragraph" w:styleId="style94">
    <w:name w:val="Normal (Web)"/>
    <w:basedOn w:val="style0"/>
    <w:next w:val="style94"/>
    <w:uiPriority w:val="99"/>
    <w:pPr>
      <w:spacing w:before="0" w:after="0" w:lineRule="auto" w:line="240"/>
      <w:jc w:val="left"/>
    </w:pPr>
    <w:rPr>
      <w:rFonts w:ascii="Times New Roman" w:eastAsia="Times New Roman" w:hAnsi="Times New Roman"/>
      <w:sz w:val="24"/>
      <w:lang w:bidi="ar-SA"/>
    </w:rPr>
  </w:style>
  <w:style w:type="character" w:customStyle="1" w:styleId="style4098">
    <w:name w:val="Footnote Reference1"/>
    <w:basedOn w:val="style65"/>
    <w:next w:val="style4098"/>
    <w:uiPriority w:val="99"/>
    <w:rPr>
      <w:vertAlign w:val="superscript"/>
    </w:rPr>
  </w:style>
  <w:style w:type="character" w:styleId="style87">
    <w:name w:val="Strong"/>
    <w:next w:val="style87"/>
    <w:qFormat/>
    <w:uiPriority w:val="22"/>
    <w:rPr>
      <w:b/>
      <w:color w:val="7598d9"/>
    </w:rPr>
  </w:style>
  <w:style w:type="character" w:customStyle="1" w:styleId="style4099">
    <w:name w:val="Heading 4 Char_afa54011-a790-4f11-a4e5-7240c753bab9"/>
    <w:next w:val="style4099"/>
    <w:link w:val="style4"/>
    <w:uiPriority w:val="9"/>
    <w:rPr>
      <w:smallCaps/>
      <w:spacing w:val="10"/>
      <w:sz w:val="22"/>
    </w:rPr>
  </w:style>
  <w:style w:type="paragraph" w:styleId="style181">
    <w:name w:val="Intense Quote"/>
    <w:basedOn w:val="style0"/>
    <w:next w:val="style0"/>
    <w:link w:val="style4101"/>
    <w:qFormat/>
    <w:uiPriority w:val="30"/>
    <w:pPr>
      <w:pBdr>
        <w:left w:val="single" w:sz="8" w:space="0" w:color="3667c3"/>
        <w:right w:val="single" w:sz="8" w:space="0" w:color="3667c3"/>
        <w:top w:val="single" w:sz="8" w:space="0" w:color="3667c3"/>
        <w:bottom w:val="single" w:sz="8" w:space="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styleId="style88">
    <w:name w:val="Emphasis"/>
    <w:next w:val="style88"/>
    <w:qFormat/>
    <w:uiPriority w:val="20"/>
    <w:rPr>
      <w:b/>
      <w:i/>
      <w:spacing w:val="10"/>
    </w:rPr>
  </w:style>
  <w:style w:type="paragraph" w:customStyle="1" w:styleId="style4100">
    <w:name w:val="Bullet Text 1"/>
    <w:basedOn w:val="style0"/>
    <w:next w:val="style4100"/>
    <w:uiPriority w:val="99"/>
    <w:pPr>
      <w:numPr>
        <w:ilvl w:val="0"/>
        <w:numId w:val="1"/>
      </w:numPr>
      <w:spacing w:before="0" w:after="0" w:lineRule="auto" w:line="240"/>
    </w:pPr>
    <w:rPr>
      <w:rFonts w:ascii="Arial" w:eastAsia="Times New Roman" w:hAnsi="Arial"/>
      <w:sz w:val="22"/>
      <w:lang w:val="en-GB" w:bidi="ar-SA"/>
    </w:rPr>
  </w:style>
  <w:style w:type="character" w:styleId="style264">
    <w:name w:val="Book Title"/>
    <w:next w:val="style264"/>
    <w:qFormat/>
    <w:uiPriority w:val="33"/>
    <w:rPr>
      <w:rFonts w:ascii="Century Schoolbook" w:cs="Times New Roman" w:eastAsia="MS PMincho" w:hAnsi="Century Schoolbook"/>
      <w:i/>
      <w:sz w:val="20"/>
    </w:rPr>
  </w:style>
  <w:style w:type="paragraph" w:styleId="style180">
    <w:name w:val="Quote"/>
    <w:basedOn w:val="style0"/>
    <w:next w:val="style0"/>
    <w:link w:val="style4121"/>
    <w:qFormat/>
    <w:uiPriority w:val="29"/>
    <w:pPr/>
    <w:rPr>
      <w:i/>
      <w:lang w:bidi="ar-SA"/>
    </w:rPr>
  </w:style>
  <w:style w:type="character" w:styleId="style262">
    <w:name w:val="Subtle Reference"/>
    <w:next w:val="style262"/>
    <w:qFormat/>
    <w:uiPriority w:val="31"/>
    <w:rPr>
      <w:b/>
    </w:rPr>
  </w:style>
  <w:style w:type="character" w:customStyle="1" w:styleId="style4101">
    <w:name w:val="Intense Quote Char_56662ab5-4e8f-40b9-bd58-980b948f8ab2"/>
    <w:next w:val="style4101"/>
    <w:link w:val="style181"/>
    <w:uiPriority w:val="30"/>
    <w:rPr>
      <w:b/>
      <w:i/>
      <w:color w:val="ffffff"/>
      <w:shd w:val="clear" w:color="auto" w:fill="7598d9"/>
    </w:rPr>
  </w:style>
  <w:style w:type="character" w:customStyle="1" w:styleId="style4102">
    <w:name w:val="Heading 3 Char_2c43c3f8-525d-43e8-b0f8-9703bf1fca31"/>
    <w:next w:val="style4102"/>
    <w:link w:val="style3"/>
    <w:uiPriority w:val="9"/>
    <w:rPr>
      <w:smallCaps/>
      <w:spacing w:val="5"/>
      <w:sz w:val="24"/>
    </w:rPr>
  </w:style>
  <w:style w:type="character" w:customStyle="1" w:styleId="style4103">
    <w:name w:val="Heading 5 Char_7b11d7cf-aa40-4775-8aec-479c508a45a9"/>
    <w:next w:val="style4103"/>
    <w:link w:val="style5"/>
    <w:uiPriority w:val="9"/>
    <w:rPr>
      <w:smallCaps/>
      <w:color w:val="3667c3"/>
      <w:spacing w:val="10"/>
      <w:sz w:val="22"/>
    </w:rPr>
  </w:style>
  <w:style w:type="table" w:styleId="style232">
    <w:name w:val="Light Shading Accent 5"/>
    <w:basedOn w:val="style105"/>
    <w:next w:val="style232"/>
    <w:uiPriority w:val="60"/>
    <w:pPr/>
    <w:rPr>
      <w:color w:val="6d83b3"/>
      <w:lang w:val="en-US" w:eastAsia="en-US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cPr>
      <w:tcBorders/>
    </w:tcPr>
  </w:style>
  <w:style w:type="character" w:customStyle="1" w:styleId="style4104">
    <w:name w:val="Heading 1 Char_1cc56017-0084-4b3e-ac58-fd104cd2fea3"/>
    <w:next w:val="style4104"/>
    <w:link w:val="style1"/>
    <w:uiPriority w:val="9"/>
    <w:rPr>
      <w:smallCaps/>
      <w:spacing w:val="5"/>
      <w:sz w:val="32"/>
    </w:rPr>
  </w:style>
  <w:style w:type="character" w:customStyle="1" w:styleId="style4105">
    <w:name w:val="Plain Text Char"/>
    <w:basedOn w:val="style65"/>
    <w:next w:val="style4105"/>
    <w:link w:val="style90"/>
    <w:uiPriority w:val="99"/>
    <w:rPr>
      <w:rFonts w:ascii="Courier New" w:cs="Courier New" w:hAnsi="Courier New"/>
      <w:sz w:val="21"/>
    </w:rPr>
  </w:style>
  <w:style w:type="character" w:customStyle="1" w:styleId="style4106">
    <w:name w:val="Endnote Reference1"/>
    <w:basedOn w:val="style65"/>
    <w:next w:val="style4106"/>
    <w:uiPriority w:val="99"/>
    <w:rPr>
      <w:vertAlign w:val="superscript"/>
    </w:rPr>
  </w:style>
  <w:style w:type="character" w:styleId="style260">
    <w:name w:val="Subtle Emphasis"/>
    <w:next w:val="style260"/>
    <w:qFormat/>
    <w:uiPriority w:val="19"/>
    <w:rPr>
      <w:i/>
    </w:rPr>
  </w:style>
  <w:style w:type="character" w:customStyle="1" w:styleId="style4107">
    <w:name w:val="Subtitle Char"/>
    <w:next w:val="style4107"/>
    <w:link w:val="style74"/>
    <w:uiPriority w:val="11"/>
    <w:rPr>
      <w:rFonts w:ascii="Century Schoolbook" w:cs="Times New Roman" w:eastAsia="MS PMincho" w:hAnsi="Century Schoolbook"/>
    </w:rPr>
  </w:style>
  <w:style w:type="paragraph" w:styleId="style266">
    <w:name w:val="TOC Heading"/>
    <w:basedOn w:val="style1"/>
    <w:next w:val="style0"/>
    <w:qFormat/>
    <w:uiPriority w:val="3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8">
    <w:name w:val="Endnote Text Char"/>
    <w:basedOn w:val="style65"/>
    <w:next w:val="style4108"/>
    <w:link w:val="style4111"/>
    <w:uiPriority w:val="99"/>
    <w:rPr>
      <w:sz w:val="20"/>
    </w:r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</w:rPr>
      <w:tcPr>
        <w:tcBorders/>
      </w:tcPr>
    </w:tblStylePr>
    <w:tblStylePr w:type="lastRow">
      <w:pPr/>
      <w:rPr>
        <w:b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paragraph" w:styleId="style34">
    <w:name w:val="caption"/>
    <w:basedOn w:val="style0"/>
    <w:next w:val="style0"/>
    <w:qFormat/>
    <w:uiPriority w:val="35"/>
    <w:pPr/>
    <w:rPr>
      <w:b/>
      <w:caps/>
      <w:sz w:val="16"/>
    </w:rPr>
  </w:style>
  <w:style w:type="paragraph" w:customStyle="1" w:styleId="style4109">
    <w:name w:val="Skills List"/>
    <w:basedOn w:val="style0"/>
    <w:next w:val="style4109"/>
    <w:uiPriority w:val="99"/>
    <w:pPr>
      <w:tabs>
        <w:tab w:val="left" w:leader="none" w:pos="360"/>
      </w:tabs>
      <w:spacing w:before="20" w:after="20" w:lineRule="auto" w:line="240"/>
      <w:ind w:left="360" w:hanging="360"/>
      <w:jc w:val="left"/>
    </w:pPr>
    <w:rPr>
      <w:rFonts w:ascii="Calibri" w:eastAsia="Times New Roman" w:hAnsi="Calibri"/>
      <w:i/>
      <w:sz w:val="19"/>
      <w:lang w:bidi="ar-SA"/>
    </w:rPr>
  </w:style>
  <w:style w:type="paragraph" w:styleId="style153">
    <w:name w:val="Balloon Text"/>
    <w:basedOn w:val="style0"/>
    <w:next w:val="style153"/>
    <w:link w:val="style4110"/>
    <w:uiPriority w:val="99"/>
    <w:pPr>
      <w:spacing w:before="0" w:after="0" w:lineRule="auto" w:line="240"/>
    </w:pPr>
    <w:rPr>
      <w:rFonts w:ascii="Tahoma" w:cs="Tahoma" w:hAnsi="Tahoma"/>
      <w:sz w:val="16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Tahoma" w:cs="Tahoma" w:hAnsi="Tahoma"/>
      <w:sz w:val="16"/>
      <w:lang w:val="en-US" w:bidi="en-US" w:eastAsia="en-US"/>
    </w:rPr>
  </w:style>
  <w:style w:type="character" w:styleId="style263">
    <w:name w:val="Intense Reference"/>
    <w:next w:val="style263"/>
    <w:qFormat/>
    <w:uiPriority w:val="32"/>
    <w:rPr>
      <w:b/>
      <w:smallCaps/>
      <w:spacing w:val="5"/>
      <w:sz w:val="22"/>
      <w:u w:val="single"/>
    </w:rPr>
  </w:style>
  <w:style w:type="paragraph" w:customStyle="1" w:styleId="style4111">
    <w:name w:val="Endnote Text1"/>
    <w:basedOn w:val="style0"/>
    <w:next w:val="style4111"/>
    <w:link w:val="style4108"/>
    <w:uiPriority w:val="99"/>
    <w:pPr>
      <w:spacing w:after="0" w:lineRule="auto" w:line="240"/>
    </w:pPr>
    <w:rPr/>
  </w:style>
  <w:style w:type="character" w:customStyle="1" w:styleId="style4112">
    <w:name w:val="Footnote Text Char"/>
    <w:basedOn w:val="style65"/>
    <w:next w:val="style4112"/>
    <w:link w:val="style4113"/>
    <w:uiPriority w:val="99"/>
    <w:rPr>
      <w:sz w:val="20"/>
    </w:rPr>
  </w:style>
  <w:style w:type="paragraph" w:customStyle="1" w:styleId="style4113">
    <w:name w:val="Footnote Text1"/>
    <w:basedOn w:val="style0"/>
    <w:next w:val="style4113"/>
    <w:link w:val="style4112"/>
    <w:uiPriority w:val="99"/>
    <w:pPr>
      <w:spacing w:after="0" w:lineRule="auto" w:line="240"/>
    </w:pPr>
    <w:rPr/>
  </w:style>
  <w:style w:type="character" w:customStyle="1" w:styleId="style4114">
    <w:name w:val="Heading 6 Char_5429044a-afd6-4bac-8268-9dafcb12d74d"/>
    <w:next w:val="style4114"/>
    <w:link w:val="style6"/>
    <w:uiPriority w:val="9"/>
    <w:rPr>
      <w:smallCaps/>
      <w:color w:val="7598d9"/>
      <w:spacing w:val="5"/>
      <w:sz w:val="22"/>
    </w:rPr>
  </w:style>
  <w:style w:type="paragraph" w:styleId="style90">
    <w:name w:val="Plain Text"/>
    <w:basedOn w:val="style0"/>
    <w:next w:val="style90"/>
    <w:link w:val="style4105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character" w:styleId="style261">
    <w:name w:val="Intense Emphasis"/>
    <w:next w:val="style261"/>
    <w:qFormat/>
    <w:uiPriority w:val="21"/>
    <w:rPr>
      <w:b/>
      <w:i/>
      <w:color w:val="7598d9"/>
      <w:spacing w:val="10"/>
    </w:rPr>
  </w:style>
  <w:style w:type="paragraph" w:styleId="style157">
    <w:name w:val="No Spacing"/>
    <w:basedOn w:val="style0"/>
    <w:next w:val="style157"/>
    <w:link w:val="style4097"/>
    <w:qFormat/>
    <w:uiPriority w:val="1"/>
    <w:pPr>
      <w:spacing w:after="0" w:lineRule="auto" w:line="240"/>
    </w:pPr>
    <w:rPr/>
  </w:style>
  <w:style w:type="character" w:customStyle="1" w:styleId="style4115">
    <w:name w:val="Body Text Char"/>
    <w:next w:val="style4115"/>
    <w:link w:val="style66"/>
    <w:uiPriority w:val="99"/>
    <w:rPr>
      <w:rFonts w:ascii="Times New Roman" w:eastAsia="Times New Roman" w:hAnsi="Times New Roman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720" w:lineRule="auto" w:line="240"/>
      <w:jc w:val="right"/>
    </w:pPr>
    <w:rPr>
      <w:lang w:bidi="ar-SA"/>
    </w:rPr>
  </w:style>
  <w:style w:type="character" w:styleId="style85">
    <w:name w:val="Hyperlink"/>
    <w:next w:val="style85"/>
    <w:uiPriority w:val="99"/>
    <w:rPr>
      <w:color w:val="d2611c"/>
      <w:u w:val="single"/>
    </w:rPr>
  </w:style>
  <w:style w:type="character" w:customStyle="1" w:styleId="style4116">
    <w:name w:val="Heading 2 Char_7eb168b3-5bf4-4a7a-8c91-1e93e89259db"/>
    <w:next w:val="style4116"/>
    <w:link w:val="style2"/>
    <w:uiPriority w:val="9"/>
    <w:rPr>
      <w:smallCaps/>
      <w:spacing w:val="5"/>
      <w:sz w:val="28"/>
    </w:rPr>
  </w:style>
  <w:style w:type="character" w:customStyle="1" w:styleId="style4117">
    <w:name w:val="Title Char_771d2b8c-a470-42a3-8e2c-f880f059a905"/>
    <w:next w:val="style4117"/>
    <w:link w:val="style62"/>
    <w:uiPriority w:val="10"/>
    <w:rPr>
      <w:smallCaps/>
      <w:sz w:val="48"/>
    </w:rPr>
  </w:style>
  <w:style w:type="paragraph" w:styleId="style66">
    <w:name w:val="Body Text"/>
    <w:basedOn w:val="style0"/>
    <w:next w:val="style66"/>
    <w:link w:val="style4115"/>
    <w:uiPriority w:val="99"/>
    <w:pPr>
      <w:spacing w:before="0" w:after="220" w:lineRule="atLeast" w:line="220"/>
      <w:ind w:right="-360"/>
      <w:jc w:val="left"/>
    </w:pPr>
    <w:rPr>
      <w:rFonts w:ascii="Times New Roman" w:eastAsia="Times New Roman" w:hAnsi="Times New Roman"/>
      <w:lang w:bidi="ar-SA"/>
    </w:rPr>
  </w:style>
  <w:style w:type="character" w:customStyle="1" w:styleId="style4118">
    <w:name w:val="Heading 7 Char_4297021c-e9b6-400b-b16c-844dd4ab77ec"/>
    <w:next w:val="style4118"/>
    <w:link w:val="style7"/>
    <w:uiPriority w:val="9"/>
    <w:rPr>
      <w:b/>
      <w:smallCaps/>
      <w:color w:val="7598d9"/>
      <w:spacing w:val="10"/>
    </w:rPr>
  </w:style>
  <w:style w:type="character" w:customStyle="1" w:styleId="style4119">
    <w:name w:val="Heading 9 Char_2280f148-c566-41fd-a212-fe2473e0130e"/>
    <w:next w:val="style4119"/>
    <w:link w:val="style9"/>
    <w:uiPriority w:val="9"/>
    <w:rPr>
      <w:b/>
      <w:i/>
      <w:smallCaps/>
      <w:color w:val="244482"/>
    </w:rPr>
  </w:style>
  <w:style w:type="character" w:customStyle="1" w:styleId="style4120">
    <w:name w:val="Heading 8 Char_7dd7b92d-5b8f-42e0-b394-1f0eb0716f74"/>
    <w:next w:val="style4120"/>
    <w:link w:val="style8"/>
    <w:uiPriority w:val="9"/>
    <w:rPr>
      <w:b/>
      <w:i/>
      <w:smallCaps/>
      <w:color w:val="3667c3"/>
    </w:rPr>
  </w:style>
  <w:style w:type="paragraph" w:styleId="style62">
    <w:name w:val="Title"/>
    <w:basedOn w:val="style0"/>
    <w:next w:val="style0"/>
    <w:link w:val="style4117"/>
    <w:qFormat/>
    <w:uiPriority w:val="10"/>
    <w:pPr>
      <w:pBdr>
        <w:top w:val="single" w:sz="12" w:space="0" w:color="7598d9"/>
      </w:pBdr>
      <w:spacing w:lineRule="auto" w:line="240"/>
      <w:jc w:val="right"/>
    </w:pPr>
    <w:rPr>
      <w:smallCaps/>
      <w:sz w:val="48"/>
      <w:lang w:bidi="ar-SA"/>
    </w:r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Rule="auto" w:line="240"/>
      </w:pPr>
      <w:rPr>
        <w:rFonts w:ascii="BatangChe" w:cs="Times New Roman" w:eastAsia="@BatangChe" w:hAnsi="BatangChe"/>
        <w:b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Rule="auto" w:line="240"/>
      </w:pPr>
      <w:rPr>
        <w:rFonts w:ascii="BatangChe" w:cs="Times New Roman" w:eastAsia="@BatangChe" w:hAnsi="BatangChe"/>
        <w:b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band1Horz">
      <w:pPr/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pPr/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  <w:tblStylePr w:type="firstCol">
      <w:pPr/>
      <w:rPr>
        <w:rFonts w:ascii="BatangChe" w:cs="Times New Roman" w:eastAsia="@BatangChe" w:hAnsi="BatangChe"/>
        <w:b/>
      </w:rPr>
      <w:tcPr>
        <w:tcBorders/>
      </w:tcPr>
    </w:tblStylePr>
    <w:tblStylePr w:type="lastCol">
      <w:pPr/>
      <w:rPr>
        <w:rFonts w:ascii="BatangChe" w:cs="Times New Roman" w:eastAsia="@BatangChe" w:hAnsi="BatangChe"/>
        <w:b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pPr/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mbria" w:cs="Times New Roman" w:eastAsia="Times New Roman" w:hAnsi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mbria" w:cs="Times New Roman" w:eastAsia="Times New Roman" w:hAnsi="Cambria"/>
        <w:b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mbria" w:cs="Times New Roman" w:eastAsia="Times New Roman" w:hAnsi="Cambria"/>
        <w:b/>
      </w:rPr>
      <w:tcPr>
        <w:tcBorders/>
      </w:tcPr>
    </w:tblStylePr>
    <w:tblStylePr w:type="lastCol">
      <w:pPr/>
      <w:rPr>
        <w:rFonts w:ascii="Cambria" w:cs="Times New Roman" w:eastAsia="Times New Roman" w:hAnsi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character" w:customStyle="1" w:styleId="style4121">
    <w:name w:val="Quote Char_d377003d-30e5-47b1-9f32-65b03e65a5f6"/>
    <w:next w:val="style4121"/>
    <w:link w:val="style180"/>
    <w:uiPriority w:val="29"/>
    <w:rPr>
      <w:i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48">
    <w:name w:val="List Bullet"/>
    <w:basedOn w:val="style0"/>
    <w:next w:val="style48"/>
    <w:uiPriority w:val="99"/>
    <w:pPr>
      <w:spacing w:before="0" w:after="0" w:lineRule="auto" w:line="240"/>
    </w:pPr>
    <w:rPr>
      <w:rFonts w:ascii="Garamond" w:cs="Tahoma" w:eastAsia="Times New Roman" w:hAnsi="Garamond"/>
      <w:i/>
      <w:color w:val="595959"/>
      <w:sz w:val="22"/>
      <w:lang w:val="en-GB" w:bidi="ar-SA"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BF1F6-A1A3-49CE-BC9D-1F48CC32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30002699</Template>
  <TotalTime>11</TotalTime>
  <Words>902</Words>
  <Pages>3</Pages>
  <Characters>5668</Characters>
  <Application>WPS Office</Application>
  <DocSecurity>0</DocSecurity>
  <Paragraphs>208</Paragraphs>
  <ScaleCrop>false</ScaleCrop>
  <Company>Central Bank of Nigeria</Company>
  <LinksUpToDate>false</LinksUpToDate>
  <CharactersWithSpaces>6520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Job Search</category>
  <contentStatus>Final</contentStatus>
  <dcterms:created xsi:type="dcterms:W3CDTF">2018-05-22T09:34:00Z</dcterms:created>
  <dc:creator>user3</dc:creator>
  <keywords>cv</keywords>
  <lastModifiedBy>ONEPLUS A3000</lastModifiedBy>
  <lastPrinted>2016-08-01T08:19:00Z</lastPrinted>
  <dcterms:modified xsi:type="dcterms:W3CDTF">2018-08-25T15:01:03Z</dcterms:modified>
  <revision>2</revision>
  <dc:subject>Resume</dc:subject>
  <dc:title>My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