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60"/>
        <w:jc w:val="center"/>
      </w:pPr>
      <w:r>
        <w:rPr>
          <w:rFonts w:ascii="Arial" w:cs="Arial" w:eastAsia="Arial" w:hAnsi="Arial"/>
          <w:b/>
          <w:bCs/>
          <w:color w:val="1A3C5E"/>
          <w:sz w:val="52"/>
          <w:szCs w:val="52"/>
        </w:rPr>
        <w:t xml:space="preserve">DRUG DEVELOPMENT PORTFOLIO DASHBOARD</w:t>
      </w:r>
    </w:p>
    <w:p>
      <w:pPr>
        <w:spacing w:after="80"/>
        <w:jc w:val="center"/>
      </w:pPr>
      <w:r>
        <w:rPr>
          <w:rFonts w:ascii="Arial" w:cs="Arial" w:eastAsia="Arial" w:hAnsi="Arial"/>
          <w:color w:val="2D8B72"/>
          <w:sz w:val="32"/>
          <w:szCs w:val="32"/>
        </w:rPr>
        <w:t xml:space="preserve">Architecture, Design &amp; Development Plan</w:t>
      </w:r>
    </w:p>
    <w:p>
      <w:pPr>
        <w:spacing w:after="600"/>
        <w:jc w:val="center"/>
      </w:pPr>
      <w:r>
        <w:rPr>
          <w:rFonts w:ascii="Arial" w:cs="Arial" w:eastAsia="Arial" w:hAnsi="Arial"/>
          <w:i/>
          <w:iCs/>
          <w:color w:val="6B8E9F"/>
          <w:sz w:val="22"/>
          <w:szCs w:val="22"/>
        </w:rPr>
        <w:t xml:space="preserve">Micro-Frontend · TDD · Role-Based Access · Real-time Notifications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6B8E9F"/>
                <w:sz w:val="20"/>
                <w:szCs w:val="20"/>
              </w:rPr>
              <w:t xml:space="preserve">Version</w:t>
            </w:r>
          </w:p>
          <w:p>
            <w:r>
              <w:rPr>
                <w:rFonts w:ascii="Arial" w:cs="Arial" w:eastAsia="Arial" w:hAnsi="Arial"/>
                <w:sz w:val="22"/>
                <w:szCs w:val="22"/>
              </w:rPr>
              <w:t xml:space="preserve">1.0.0</w:t>
            </w:r>
          </w:p>
        </w:tc>
        <w:tc>
          <w:tcPr>
            <w:tcW w:type="dxa" w:w="30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6B8E9F"/>
                <w:sz w:val="20"/>
                <w:szCs w:val="20"/>
              </w:rPr>
              <w:t xml:space="preserve">Date</w:t>
            </w:r>
          </w:p>
          <w:p>
            <w:r>
              <w:rPr>
                <w:rFonts w:ascii="Arial" w:cs="Arial" w:eastAsia="Arial" w:hAnsi="Arial"/>
                <w:sz w:val="22"/>
                <w:szCs w:val="22"/>
              </w:rPr>
              <w:t xml:space="preserve">March 2026</w:t>
            </w:r>
          </w:p>
        </w:tc>
      </w:tr>
      <w:tr>
        <w:tc>
          <w:tcPr>
            <w:tcW w:type="dxa" w:w="30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6B8E9F"/>
                <w:sz w:val="20"/>
                <w:szCs w:val="20"/>
              </w:rPr>
              <w:t xml:space="preserve">Team</w:t>
            </w:r>
          </w:p>
          <w:p>
            <w:r>
              <w:rPr>
                <w:rFonts w:ascii="Arial" w:cs="Arial" w:eastAsia="Arial" w:hAnsi="Arial"/>
                <w:sz w:val="22"/>
                <w:szCs w:val="22"/>
              </w:rPr>
              <w:t xml:space="preserve">Frontend Architecture</w:t>
            </w:r>
          </w:p>
        </w:tc>
        <w:tc>
          <w:tcPr>
            <w:tcW w:type="dxa" w:w="30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6B8E9F"/>
                <w:sz w:val="20"/>
                <w:szCs w:val="20"/>
              </w:rPr>
              <w:t xml:space="preserve">Status</w:t>
            </w:r>
          </w:p>
          <w:p>
            <w:r>
              <w:rPr>
                <w:rFonts w:ascii="Arial" w:cs="Arial" w:eastAsia="Arial" w:hAnsi="Arial"/>
                <w:sz w:val="22"/>
                <w:szCs w:val="22"/>
              </w:rPr>
              <w:t xml:space="preserve">Draft for Review</w:t>
            </w:r>
          </w:p>
        </w:tc>
      </w:tr>
    </w:tbl>
    <w:p>
      <w:r>
        <w:br w:type="page"/>
      </w:r>
    </w:p>
    <w:p>
      <w:pPr>
        <w:pStyle w:val="Heading1"/>
        <w:spacing w:after="200" w:before="400"/>
      </w:pPr>
      <w:r>
        <w:rPr>
          <w:rFonts w:ascii="Arial" w:cs="Arial" w:eastAsia="Arial" w:hAnsi="Arial"/>
          <w:b/>
          <w:bCs/>
          <w:color w:val="1A3C5E"/>
          <w:sz w:val="36"/>
          <w:szCs w:val="36"/>
        </w:rPr>
        <w:t xml:space="preserve">1. Executive Summary</w:t>
      </w:r>
    </w:p>
    <w:p>
      <w:pPr>
        <w:pBdr>
          <w:bottom w:val="single" w:color="2D8B72" w:sz="4" w:space="1"/>
        </w:pBdr>
        <w:spacing w:after="200" w:before="200"/>
      </w:pPr>
    </w:p>
    <w:p>
      <w:pPr>
        <w:spacing w:after="120" w:line="276"/>
      </w:pPr>
      <w:r>
        <w:rPr>
          <w:rFonts w:ascii="Arial" w:cs="Arial" w:eastAsia="Arial" w:hAnsi="Arial"/>
          <w:sz w:val="22"/>
          <w:szCs w:val="22"/>
        </w:rPr>
        <w:t xml:space="preserve">This document defines the complete frontend architecture for the Drug Development Portfolio Dashboard, a mission-critical platform for clinical RCD portfolio managers and their staff. The system enables browsing, filtering, creating, and monitoring drug development programs and their associated clinical studies, with full role-based access control, real-time alert notifications, and a scalable micro-frontend architecture designed for long-term maintainability and reusability across the pharmaceutical domain.</w:t>
      </w:r>
    </w:p>
    <w:p>
      <w:pPr>
        <w:spacing w:after="120"/>
      </w:pPr>
    </w:p>
    <w:p>
      <w:pPr>
        <w:spacing w:after="120" w:line="276"/>
      </w:pPr>
      <w:r>
        <w:rPr>
          <w:rFonts w:ascii="Arial" w:cs="Arial" w:eastAsia="Arial" w:hAnsi="Arial"/>
          <w:b/>
          <w:bCs/>
          <w:sz w:val="22"/>
          <w:szCs w:val="22"/>
        </w:rPr>
        <w:t xml:space="preserve">Key architectural decisions at a glance:</w:t>
      </w:r>
    </w:p>
    <w:p>
      <w:pPr>
        <w:pStyle w:val="ListParagraph"/>
        <w:numPr>
          <w:ilvl w:val="0"/>
          <w:numId w:val="2"/>
        </w:numPr>
        <w:spacing w:after="80"/>
      </w:pPr>
      <w:r>
        <w:rPr>
          <w:rFonts w:ascii="Arial" w:cs="Arial" w:eastAsia="Arial" w:hAnsi="Arial"/>
          <w:sz w:val="22"/>
          <w:szCs w:val="22"/>
        </w:rPr>
        <w:t xml:space="preserve">Micro-Frontend architecture via Webpack 5 Module Federation — each module (IAM, Programs, Dashboard) is independently deployable and reusable across same-domain projects</w:t>
      </w:r>
    </w:p>
    <w:p>
      <w:pPr>
        <w:pStyle w:val="ListParagraph"/>
        <w:numPr>
          <w:ilvl w:val="0"/>
          <w:numId w:val="2"/>
        </w:numPr>
        <w:spacing w:after="80"/>
      </w:pPr>
      <w:r>
        <w:rPr>
          <w:rFonts w:ascii="Arial" w:cs="Arial" w:eastAsia="Arial" w:hAnsi="Arial"/>
          <w:sz w:val="22"/>
          <w:szCs w:val="22"/>
        </w:rPr>
        <w:t xml:space="preserve">Next.js 14 with App Router chosen for its hybrid SSR/SSG/ISR capabilities, native TypeScript, and React Server Components support</w:t>
      </w:r>
    </w:p>
    <w:p>
      <w:pPr>
        <w:pStyle w:val="ListParagraph"/>
        <w:numPr>
          <w:ilvl w:val="0"/>
          <w:numId w:val="2"/>
        </w:numPr>
        <w:spacing w:after="80"/>
      </w:pPr>
      <w:r>
        <w:rPr>
          <w:rFonts w:ascii="Arial" w:cs="Arial" w:eastAsia="Arial" w:hAnsi="Arial"/>
          <w:sz w:val="22"/>
          <w:szCs w:val="22"/>
        </w:rPr>
        <w:t xml:space="preserve">Test-Driven Development (TDD) as a first-class concern — every feature is specced in tests before implementation</w:t>
      </w:r>
    </w:p>
    <w:p>
      <w:pPr>
        <w:pStyle w:val="ListParagraph"/>
        <w:numPr>
          <w:ilvl w:val="0"/>
          <w:numId w:val="2"/>
        </w:numPr>
        <w:spacing w:after="80"/>
      </w:pPr>
      <w:r>
        <w:rPr>
          <w:rFonts w:ascii="Arial" w:cs="Arial" w:eastAsia="Arial" w:hAnsi="Arial"/>
          <w:sz w:val="22"/>
          <w:szCs w:val="22"/>
        </w:rPr>
        <w:t xml:space="preserve">Three-layer state management: TanStack Query (server), Zustand (client), React Hook Form (forms)</w:t>
      </w:r>
    </w:p>
    <w:p>
      <w:pPr>
        <w:pStyle w:val="ListParagraph"/>
        <w:numPr>
          <w:ilvl w:val="0"/>
          <w:numId w:val="2"/>
        </w:numPr>
        <w:spacing w:after="80"/>
      </w:pPr>
      <w:r>
        <w:rPr>
          <w:rFonts w:ascii="Arial" w:cs="Arial" w:eastAsia="Arial" w:hAnsi="Arial"/>
          <w:sz w:val="22"/>
          <w:szCs w:val="22"/>
        </w:rPr>
        <w:t xml:space="preserve">NextAuth.js v5 for authentication with JWT sessions and role-based middleware — no external IAM vendor required for setup</w:t>
      </w:r>
    </w:p>
    <w:p>
      <w:pPr>
        <w:pStyle w:val="ListParagraph"/>
        <w:numPr>
          <w:ilvl w:val="0"/>
          <w:numId w:val="2"/>
        </w:numPr>
        <w:spacing w:after="80"/>
      </w:pPr>
      <w:r>
        <w:rPr>
          <w:rFonts w:ascii="Arial" w:cs="Arial" w:eastAsia="Arial" w:hAnsi="Arial"/>
          <w:sz w:val="22"/>
          <w:szCs w:val="22"/>
        </w:rPr>
        <w:t xml:space="preserve">Row virtualization and URL-driven filter state for performance at scale (50k+ programs)</w:t>
      </w:r>
    </w:p>
    <w:p>
      <w:r>
        <w:br w:type="page"/>
      </w:r>
    </w:p>
    <w:p>
      <w:pPr>
        <w:pStyle w:val="Heading1"/>
        <w:spacing w:after="200" w:before="400"/>
      </w:pPr>
      <w:r>
        <w:rPr>
          <w:rFonts w:ascii="Arial" w:cs="Arial" w:eastAsia="Arial" w:hAnsi="Arial"/>
          <w:b/>
          <w:bCs/>
          <w:color w:val="1A3C5E"/>
          <w:sz w:val="36"/>
          <w:szCs w:val="36"/>
        </w:rPr>
        <w:t xml:space="preserve">2. Why Next.js — Architectural Decision Record</w:t>
      </w:r>
    </w:p>
    <w:p>
      <w:pPr>
        <w:pBdr>
          <w:bottom w:val="single" w:color="2D8B72" w:sz="4" w:space="1"/>
        </w:pBdr>
        <w:spacing w:after="200" w:before="200"/>
      </w:pPr>
    </w:p>
    <w:p>
      <w:pPr>
        <w:spacing w:after="120" w:line="276"/>
      </w:pPr>
      <w:r>
        <w:rPr>
          <w:rFonts w:ascii="Arial" w:cs="Arial" w:eastAsia="Arial" w:hAnsi="Arial"/>
          <w:sz w:val="22"/>
          <w:szCs w:val="22"/>
        </w:rPr>
        <w:t xml:space="preserve">The following records the reasoning for the primary framework choice:</w:t>
      </w:r>
    </w:p>
    <w:p>
      <w:pPr>
        <w:spacing w:after="120"/>
      </w:pPr>
    </w:p>
    <w:p>
      <w:pPr>
        <w:pStyle w:val="Heading2"/>
        <w:spacing w:after="160" w:before="300"/>
      </w:pPr>
      <w:r>
        <w:rPr>
          <w:rFonts w:ascii="Arial" w:cs="Arial" w:eastAsia="Arial" w:hAnsi="Arial"/>
          <w:b/>
          <w:bCs/>
          <w:color w:val="2D8B72"/>
          <w:sz w:val="28"/>
          <w:szCs w:val="28"/>
        </w:rPr>
        <w:t xml:space="preserve">2.1 Hybrid Rendering</w:t>
      </w:r>
    </w:p>
    <w:p>
      <w:pPr>
        <w:spacing w:after="120" w:line="276"/>
      </w:pPr>
      <w:r>
        <w:rPr>
          <w:rFonts w:ascii="Arial" w:cs="Arial" w:eastAsia="Arial" w:hAnsi="Arial"/>
          <w:sz w:val="22"/>
          <w:szCs w:val="22"/>
        </w:rPr>
        <w:t xml:space="preserve">Next.js 14 uniquely supports all rendering modes within a single project: Static Site Generation (SSG) for public pages, Incremental Static Regeneration (ISR) for program lists (revalidated every 60 seconds without a full rebuild), and Client-Side Rendering (CSR) only where user interaction demands it. No other React framework provides this without third-party wrappers.</w:t>
      </w:r>
    </w:p>
    <w:p>
      <w:pPr>
        <w:spacing w:after="80"/>
      </w:pPr>
    </w:p>
    <w:p>
      <w:pPr>
        <w:pStyle w:val="Heading2"/>
        <w:spacing w:after="160" w:before="300"/>
      </w:pPr>
      <w:r>
        <w:rPr>
          <w:rFonts w:ascii="Arial" w:cs="Arial" w:eastAsia="Arial" w:hAnsi="Arial"/>
          <w:b/>
          <w:bCs/>
          <w:color w:val="2D8B72"/>
          <w:sz w:val="28"/>
          <w:szCs w:val="28"/>
        </w:rPr>
        <w:t xml:space="preserve">2.2 React Server Components (RSC)</w:t>
      </w:r>
    </w:p>
    <w:p>
      <w:pPr>
        <w:spacing w:after="120" w:line="276"/>
      </w:pPr>
      <w:r>
        <w:rPr>
          <w:rFonts w:ascii="Arial" w:cs="Arial" w:eastAsia="Arial" w:hAnsi="Arial"/>
          <w:sz w:val="22"/>
          <w:szCs w:val="22"/>
        </w:rPr>
        <w:t xml:space="preserve">Server Components allow data fetching and rendering to occur entirely on the server, shipping zero JavaScript for those components to the browser. In a dashboard with 30+ data-heavy panels, this reduces the client JavaScript bundle by an estimated 40-60%.</w:t>
      </w:r>
    </w:p>
    <w:p>
      <w:pPr>
        <w:spacing w:after="80"/>
      </w:pPr>
    </w:p>
    <w:p>
      <w:pPr>
        <w:pStyle w:val="Heading2"/>
        <w:spacing w:after="160" w:before="300"/>
      </w:pPr>
      <w:r>
        <w:rPr>
          <w:rFonts w:ascii="Arial" w:cs="Arial" w:eastAsia="Arial" w:hAnsi="Arial"/>
          <w:b/>
          <w:bCs/>
          <w:color w:val="2D8B72"/>
          <w:sz w:val="28"/>
          <w:szCs w:val="28"/>
        </w:rPr>
        <w:t xml:space="preserve">2.3 App Router &amp; Nested Layouts</w:t>
      </w:r>
    </w:p>
    <w:p>
      <w:pPr>
        <w:spacing w:after="120" w:line="276"/>
      </w:pPr>
      <w:r>
        <w:rPr>
          <w:rFonts w:ascii="Arial" w:cs="Arial" w:eastAsia="Arial" w:hAnsi="Arial"/>
          <w:sz w:val="22"/>
          <w:szCs w:val="22"/>
        </w:rPr>
        <w:t xml:space="preserve">The App Router enables shared layouts at each route segment (e.g., a persistent sidebar across all /programs/* routes) with zero re-mounting on navigation. This is architecturally superior to the Pages Router for dashboards with persistent UI shells.</w:t>
      </w:r>
    </w:p>
    <w:p>
      <w:pPr>
        <w:spacing w:after="80"/>
      </w:pPr>
    </w:p>
    <w:p>
      <w:pPr>
        <w:pStyle w:val="Heading2"/>
        <w:spacing w:after="160" w:before="300"/>
      </w:pPr>
      <w:r>
        <w:rPr>
          <w:rFonts w:ascii="Arial" w:cs="Arial" w:eastAsia="Arial" w:hAnsi="Arial"/>
          <w:b/>
          <w:bCs/>
          <w:color w:val="2D8B72"/>
          <w:sz w:val="28"/>
          <w:szCs w:val="28"/>
        </w:rPr>
        <w:t xml:space="preserve">2.4 Built-in API Routes</w:t>
      </w:r>
    </w:p>
    <w:p>
      <w:pPr>
        <w:spacing w:after="120" w:line="276"/>
      </w:pPr>
      <w:r>
        <w:rPr>
          <w:rFonts w:ascii="Arial" w:cs="Arial" w:eastAsia="Arial" w:hAnsi="Arial"/>
          <w:sz w:val="22"/>
          <w:szCs w:val="22"/>
        </w:rPr>
        <w:t xml:space="preserve">Next.js Route Handlers serve as the BFF (Backend for Frontend) layer, handling auth callbacks, role-scoped data filtering, and notification triggers — without a separate Express server. This reduces DevOps complexity significantly for a timebox project.</w:t>
      </w:r>
    </w:p>
    <w:p>
      <w:pPr>
        <w:spacing w:after="80"/>
      </w:pPr>
    </w:p>
    <w:p>
      <w:pPr>
        <w:pStyle w:val="Heading2"/>
        <w:spacing w:after="160" w:before="300"/>
      </w:pPr>
      <w:r>
        <w:rPr>
          <w:rFonts w:ascii="Arial" w:cs="Arial" w:eastAsia="Arial" w:hAnsi="Arial"/>
          <w:b/>
          <w:bCs/>
          <w:color w:val="2D8B72"/>
          <w:sz w:val="28"/>
          <w:szCs w:val="28"/>
        </w:rPr>
        <w:t xml:space="preserve">2.5 Module Federation Compatibility</w:t>
      </w:r>
    </w:p>
    <w:p>
      <w:pPr>
        <w:spacing w:after="120" w:line="276"/>
      </w:pPr>
      <w:r>
        <w:rPr>
          <w:rFonts w:ascii="Arial" w:cs="Arial" w:eastAsia="Arial" w:hAnsi="Arial"/>
          <w:sz w:val="22"/>
          <w:szCs w:val="22"/>
        </w:rPr>
        <w:t xml:space="preserve">Next.js is the only mainstream meta-framework with production-proven Webpack 5 Module Federation support via @module-federation/nextjs-mf. This is the key technical enabler for the micro-frontend strategy without requiring a separate build orchestration layer.</w:t>
      </w:r>
    </w:p>
    <w:p>
      <w:r>
        <w:br w:type="page"/>
      </w:r>
    </w:p>
    <w:p>
      <w:pPr>
        <w:pStyle w:val="Heading1"/>
        <w:spacing w:after="200" w:before="400"/>
      </w:pPr>
      <w:r>
        <w:rPr>
          <w:rFonts w:ascii="Arial" w:cs="Arial" w:eastAsia="Arial" w:hAnsi="Arial"/>
          <w:b/>
          <w:bCs/>
          <w:color w:val="1A3C5E"/>
          <w:sz w:val="36"/>
          <w:szCs w:val="36"/>
        </w:rPr>
        <w:t xml:space="preserve">3. Micro-Frontend Architecture</w:t>
      </w:r>
    </w:p>
    <w:p>
      <w:pPr>
        <w:pBdr>
          <w:bottom w:val="single" w:color="2D8B72" w:sz="4" w:space="1"/>
        </w:pBdr>
        <w:spacing w:after="200" w:before="200"/>
      </w:pPr>
    </w:p>
    <w:p>
      <w:pPr>
        <w:spacing w:after="120" w:line="276"/>
      </w:pPr>
      <w:r>
        <w:rPr>
          <w:rFonts w:ascii="Arial" w:cs="Arial" w:eastAsia="Arial" w:hAnsi="Arial"/>
          <w:sz w:val="22"/>
          <w:szCs w:val="22"/>
        </w:rPr>
        <w:t xml:space="preserve">The application is decomposed into three independently deployable micro-frontends, orchestrated by a host shell application. All MFEs share a versioned common library.</w:t>
      </w:r>
    </w:p>
    <w:p>
      <w:pPr>
        <w:spacing w:after="200"/>
      </w:pPr>
    </w:p>
    <w:p>
      <w:pPr>
        <w:pStyle w:val="Heading2"/>
        <w:spacing w:after="160" w:before="300"/>
      </w:pPr>
      <w:r>
        <w:rPr>
          <w:rFonts w:ascii="Arial" w:cs="Arial" w:eastAsia="Arial" w:hAnsi="Arial"/>
          <w:b/>
          <w:bCs/>
          <w:color w:val="2D8B72"/>
          <w:sz w:val="28"/>
          <w:szCs w:val="28"/>
        </w:rPr>
        <w:t xml:space="preserve">3.1 Module Federation Map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Module</w:t>
            </w:r>
          </w:p>
        </w:tc>
        <w:tc>
          <w:tcPr>
            <w:tcW w:type="dxa" w:w="24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MFE Name</w:t>
            </w:r>
          </w:p>
        </w:tc>
        <w:tc>
          <w:tcPr>
            <w:tcW w:type="dxa" w:w="24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Exposed Components</w:t>
            </w:r>
          </w:p>
        </w:tc>
        <w:tc>
          <w:tcPr>
            <w:tcW w:type="dxa" w:w="296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Consumers</w:t>
            </w:r>
          </w:p>
        </w:tc>
      </w:tr>
      <w:tr>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IAM</w:t>
            </w:r>
          </w:p>
        </w:tc>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mfe-iam</w:t>
            </w:r>
          </w:p>
        </w:tc>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RoleManager, StaffCreator, RoleDashboard</w:t>
            </w:r>
          </w:p>
        </w:tc>
        <w:tc>
          <w:tcPr>
            <w:tcW w:type="dxa" w:w="29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Shell, mfe-programs</w:t>
            </w:r>
          </w:p>
        </w:tc>
      </w:tr>
      <w:tr>
        <w:tc>
          <w:tcPr>
            <w:tcW w:type="dxa" w:w="16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Programs</w:t>
            </w:r>
          </w:p>
        </w:tc>
        <w:tc>
          <w:tcPr>
            <w:tcW w:type="dxa" w:w="2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mfe-programs</w:t>
            </w:r>
          </w:p>
        </w:tc>
        <w:tc>
          <w:tcPr>
            <w:tcW w:type="dxa" w:w="2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ProgramCreator, StudyEditor, ProgramList</w:t>
            </w:r>
          </w:p>
        </w:tc>
        <w:tc>
          <w:tcPr>
            <w:tcW w:type="dxa" w:w="29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Shell, mfe-dashboard</w:t>
            </w:r>
          </w:p>
        </w:tc>
      </w:tr>
      <w:tr>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Dashboard</w:t>
            </w:r>
          </w:p>
        </w:tc>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mfe-dashboard</w:t>
            </w:r>
          </w:p>
        </w:tc>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FilteredDashboard, TreeView, AlertCreator</w:t>
            </w:r>
          </w:p>
        </w:tc>
        <w:tc>
          <w:tcPr>
            <w:tcW w:type="dxa" w:w="29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Shell</w:t>
            </w:r>
          </w:p>
        </w:tc>
      </w:tr>
      <w:tr>
        <w:tc>
          <w:tcPr>
            <w:tcW w:type="dxa" w:w="16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Shared Lib</w:t>
            </w:r>
          </w:p>
        </w:tc>
        <w:tc>
          <w:tcPr>
            <w:tcW w:type="dxa" w:w="2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@pharma/ui</w:t>
            </w:r>
          </w:p>
        </w:tc>
        <w:tc>
          <w:tcPr>
            <w:tcW w:type="dxa" w:w="2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Button, Modal, Badge, Table, Skeleton</w:t>
            </w:r>
          </w:p>
        </w:tc>
        <w:tc>
          <w:tcPr>
            <w:tcW w:type="dxa" w:w="29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All MFEs</w:t>
            </w:r>
          </w:p>
        </w:tc>
      </w:tr>
      <w:tr>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Shared Types</w:t>
            </w:r>
          </w:p>
        </w:tc>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@pharma/types</w:t>
            </w:r>
          </w:p>
        </w:tc>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Program, Study, Role, Alert interfaces</w:t>
            </w:r>
          </w:p>
        </w:tc>
        <w:tc>
          <w:tcPr>
            <w:tcW w:type="dxa" w:w="29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All MFEs</w:t>
            </w:r>
          </w:p>
        </w:tc>
      </w:tr>
    </w:tbl>
    <w:p>
      <w:pPr>
        <w:spacing w:after="200"/>
      </w:pPr>
    </w:p>
    <w:p>
      <w:pPr>
        <w:pStyle w:val="Heading2"/>
        <w:spacing w:after="160" w:before="300"/>
      </w:pPr>
      <w:r>
        <w:rPr>
          <w:rFonts w:ascii="Arial" w:cs="Arial" w:eastAsia="Arial" w:hAnsi="Arial"/>
          <w:b/>
          <w:bCs/>
          <w:color w:val="2D8B72"/>
          <w:sz w:val="28"/>
          <w:szCs w:val="28"/>
        </w:rPr>
        <w:t xml:space="preserve">3.2 MFE Communication Strategy</w:t>
      </w:r>
    </w:p>
    <w:p>
      <w:pPr>
        <w:pStyle w:val="ListParagraph"/>
        <w:numPr>
          <w:ilvl w:val="0"/>
          <w:numId w:val="2"/>
        </w:numPr>
        <w:spacing w:after="80"/>
      </w:pPr>
      <w:r>
        <w:rPr>
          <w:rFonts w:ascii="Arial" w:cs="Arial" w:eastAsia="Arial" w:hAnsi="Arial"/>
          <w:sz w:val="22"/>
          <w:szCs w:val="22"/>
        </w:rPr>
        <w:t xml:space="preserve">Shared Zustand store (via singleton pattern) for cross-MFE state (current user, active program, filter state)</w:t>
      </w:r>
    </w:p>
    <w:p>
      <w:pPr>
        <w:pStyle w:val="ListParagraph"/>
        <w:numPr>
          <w:ilvl w:val="0"/>
          <w:numId w:val="2"/>
        </w:numPr>
        <w:spacing w:after="80"/>
      </w:pPr>
      <w:r>
        <w:rPr>
          <w:rFonts w:ascii="Arial" w:cs="Arial" w:eastAsia="Arial" w:hAnsi="Arial"/>
          <w:sz w:val="22"/>
          <w:szCs w:val="22"/>
        </w:rPr>
        <w:t xml:space="preserve">Custom Events (window.dispatchEvent) for loose coupling between MFEs when shared store is not appropriate</w:t>
      </w:r>
    </w:p>
    <w:p>
      <w:pPr>
        <w:pStyle w:val="ListParagraph"/>
        <w:numPr>
          <w:ilvl w:val="0"/>
          <w:numId w:val="2"/>
        </w:numPr>
        <w:spacing w:after="80"/>
      </w:pPr>
      <w:r>
        <w:rPr>
          <w:rFonts w:ascii="Arial" w:cs="Arial" w:eastAsia="Arial" w:hAnsi="Arial"/>
          <w:sz w:val="22"/>
          <w:szCs w:val="22"/>
        </w:rPr>
        <w:t xml:space="preserve">URL as single source of truth for navigation state — MFEs read URL params, never each other's internal state directly</w:t>
      </w:r>
    </w:p>
    <w:p>
      <w:pPr>
        <w:pStyle w:val="ListParagraph"/>
        <w:numPr>
          <w:ilvl w:val="0"/>
          <w:numId w:val="2"/>
        </w:numPr>
        <w:spacing w:after="80"/>
      </w:pPr>
      <w:r>
        <w:rPr>
          <w:rFonts w:ascii="Arial" w:cs="Arial" w:eastAsia="Arial" w:hAnsi="Arial"/>
          <w:sz w:val="22"/>
          <w:szCs w:val="22"/>
        </w:rPr>
        <w:t xml:space="preserve">@pharma/types shared package enforces interface contracts between MFEs at compile time</w:t>
      </w:r>
    </w:p>
    <w:p>
      <w:pPr>
        <w:spacing w:after="200"/>
      </w:pPr>
    </w:p>
    <w:p>
      <w:pPr>
        <w:pStyle w:val="Heading2"/>
        <w:spacing w:after="160" w:before="300"/>
      </w:pPr>
      <w:r>
        <w:rPr>
          <w:rFonts w:ascii="Arial" w:cs="Arial" w:eastAsia="Arial" w:hAnsi="Arial"/>
          <w:b/>
          <w:bCs/>
          <w:color w:val="2D8B72"/>
          <w:sz w:val="28"/>
          <w:szCs w:val="28"/>
        </w:rPr>
        <w:t xml:space="preserve">3.3 Repository Structure</w:t>
      </w:r>
    </w:p>
    <w:p>
      <w:pPr>
        <w:spacing w:after="120" w:line="276"/>
      </w:pPr>
      <w:r>
        <w:rPr>
          <w:rFonts w:ascii="Arial" w:cs="Arial" w:eastAsia="Arial" w:hAnsi="Arial"/>
          <w:b w:val="false"/>
          <w:bCs w:val="false"/>
          <w:sz w:val="22"/>
          <w:szCs w:val="22"/>
        </w:rPr>
        <w:t xml:space="preserve">Monorepo managed with Turborepo for build orchestration and pnpm workspaces for dependency management:</w:t>
      </w:r>
    </w:p>
    <w:p>
      <w:pPr>
        <w:spacing w:after="80"/>
      </w:pPr>
    </w:p>
    <w:p>
      <w:pPr>
        <w:spacing w:after="120" w:line="276"/>
      </w:pPr>
      <w:r>
        <w:rPr>
          <w:rFonts w:ascii="Arial" w:cs="Arial" w:eastAsia="Arial" w:hAnsi="Arial"/>
          <w:sz w:val="22"/>
          <w:szCs w:val="22"/>
        </w:rPr>
        <w:t xml:space="preserve">/apps/shell          ← Host Next.js app (routing, layout, auth)</w:t>
      </w:r>
    </w:p>
    <w:p>
      <w:pPr>
        <w:spacing w:after="120" w:line="276"/>
      </w:pPr>
      <w:r>
        <w:rPr>
          <w:rFonts w:ascii="Arial" w:cs="Arial" w:eastAsia="Arial" w:hAnsi="Arial"/>
          <w:sz w:val="22"/>
          <w:szCs w:val="22"/>
        </w:rPr>
        <w:t xml:space="preserve">/apps/mfe-iam        ← IAM micro-frontend</w:t>
      </w:r>
    </w:p>
    <w:p>
      <w:pPr>
        <w:spacing w:after="120" w:line="276"/>
      </w:pPr>
      <w:r>
        <w:rPr>
          <w:rFonts w:ascii="Arial" w:cs="Arial" w:eastAsia="Arial" w:hAnsi="Arial"/>
          <w:sz w:val="22"/>
          <w:szCs w:val="22"/>
        </w:rPr>
        <w:t xml:space="preserve">/apps/mfe-programs   ← Programs micro-frontend</w:t>
      </w:r>
    </w:p>
    <w:p>
      <w:pPr>
        <w:spacing w:after="120" w:line="276"/>
      </w:pPr>
      <w:r>
        <w:rPr>
          <w:rFonts w:ascii="Arial" w:cs="Arial" w:eastAsia="Arial" w:hAnsi="Arial"/>
          <w:sz w:val="22"/>
          <w:szCs w:val="22"/>
        </w:rPr>
        <w:t xml:space="preserve">/apps/mfe-dashboard  ← Dashboard micro-frontend</w:t>
      </w:r>
    </w:p>
    <w:p>
      <w:pPr>
        <w:spacing w:after="120" w:line="276"/>
      </w:pPr>
      <w:r>
        <w:rPr>
          <w:rFonts w:ascii="Arial" w:cs="Arial" w:eastAsia="Arial" w:hAnsi="Arial"/>
          <w:sz w:val="22"/>
          <w:szCs w:val="22"/>
        </w:rPr>
        <w:t xml:space="preserve">/packages/ui         ← @pharma/ui shared component library</w:t>
      </w:r>
    </w:p>
    <w:p>
      <w:pPr>
        <w:spacing w:after="120" w:line="276"/>
      </w:pPr>
      <w:r>
        <w:rPr>
          <w:rFonts w:ascii="Arial" w:cs="Arial" w:eastAsia="Arial" w:hAnsi="Arial"/>
          <w:sz w:val="22"/>
          <w:szCs w:val="22"/>
        </w:rPr>
        <w:t xml:space="preserve">/packages/types      ← @pharma/types shared TypeScript interfaces</w:t>
      </w:r>
    </w:p>
    <w:p>
      <w:pPr>
        <w:spacing w:after="120" w:line="276"/>
      </w:pPr>
      <w:r>
        <w:rPr>
          <w:rFonts w:ascii="Arial" w:cs="Arial" w:eastAsia="Arial" w:hAnsi="Arial"/>
          <w:sz w:val="22"/>
          <w:szCs w:val="22"/>
        </w:rPr>
        <w:t xml:space="preserve">/packages/config     ← Shared ESLint, Tailwind, TypeScript configs</w:t>
      </w:r>
    </w:p>
    <w:p>
      <w:r>
        <w:br w:type="page"/>
      </w:r>
    </w:p>
    <w:p>
      <w:pPr>
        <w:pStyle w:val="Heading1"/>
        <w:spacing w:after="200" w:before="400"/>
      </w:pPr>
      <w:r>
        <w:rPr>
          <w:rFonts w:ascii="Arial" w:cs="Arial" w:eastAsia="Arial" w:hAnsi="Arial"/>
          <w:b/>
          <w:bCs/>
          <w:color w:val="1A3C5E"/>
          <w:sz w:val="36"/>
          <w:szCs w:val="36"/>
        </w:rPr>
        <w:t xml:space="preserve">4. Authentication Setup (No External IAM)</w:t>
      </w:r>
    </w:p>
    <w:p>
      <w:pPr>
        <w:pBdr>
          <w:bottom w:val="single" w:color="2D8B72" w:sz="4" w:space="1"/>
        </w:pBdr>
        <w:spacing w:after="200" w:before="200"/>
      </w:pPr>
    </w:p>
    <w:p>
      <w:pPr>
        <w:spacing w:after="120" w:line="276"/>
      </w:pPr>
      <w:r>
        <w:rPr>
          <w:rFonts w:ascii="Arial" w:cs="Arial" w:eastAsia="Arial" w:hAnsi="Arial"/>
          <w:sz w:val="22"/>
          <w:szCs w:val="22"/>
        </w:rPr>
        <w:t xml:space="preserve">The system uses NextAuth.js v5 (Auth.js) with a credentials provider backed by a PostgreSQL user table. This provides a production-grade authentication layer without any dependency on AWS Cognito, Auth0, or similar vendors.</w:t>
      </w:r>
    </w:p>
    <w:p>
      <w:pPr>
        <w:spacing w:after="160"/>
      </w:pPr>
    </w:p>
    <w:p>
      <w:pPr>
        <w:pStyle w:val="Heading2"/>
        <w:spacing w:after="160" w:before="300"/>
      </w:pPr>
      <w:r>
        <w:rPr>
          <w:rFonts w:ascii="Arial" w:cs="Arial" w:eastAsia="Arial" w:hAnsi="Arial"/>
          <w:b/>
          <w:bCs/>
          <w:color w:val="2D8B72"/>
          <w:sz w:val="28"/>
          <w:szCs w:val="28"/>
        </w:rPr>
        <w:t xml:space="preserve">4.1 Auth Stack</w:t>
      </w:r>
    </w:p>
    <w:p>
      <w:pPr>
        <w:pStyle w:val="ListParagraph"/>
        <w:numPr>
          <w:ilvl w:val="0"/>
          <w:numId w:val="2"/>
        </w:numPr>
        <w:spacing w:after="80"/>
      </w:pPr>
      <w:r>
        <w:rPr>
          <w:rFonts w:ascii="Arial" w:cs="Arial" w:eastAsia="Arial" w:hAnsi="Arial"/>
          <w:sz w:val="22"/>
          <w:szCs w:val="22"/>
        </w:rPr>
        <w:t xml:space="preserve">NextAuth.js v5 — JWT sessions, credentials login, Google OAuth (optional)</w:t>
      </w:r>
    </w:p>
    <w:p>
      <w:pPr>
        <w:pStyle w:val="ListParagraph"/>
        <w:numPr>
          <w:ilvl w:val="0"/>
          <w:numId w:val="2"/>
        </w:numPr>
        <w:spacing w:after="80"/>
      </w:pPr>
      <w:r>
        <w:rPr>
          <w:rFonts w:ascii="Arial" w:cs="Arial" w:eastAsia="Arial" w:hAnsi="Arial"/>
          <w:sz w:val="22"/>
          <w:szCs w:val="22"/>
        </w:rPr>
        <w:t xml:space="preserve">bcryptjs — password hashing (12 rounds)</w:t>
      </w:r>
    </w:p>
    <w:p>
      <w:pPr>
        <w:pStyle w:val="ListParagraph"/>
        <w:numPr>
          <w:ilvl w:val="0"/>
          <w:numId w:val="2"/>
        </w:numPr>
        <w:spacing w:after="80"/>
      </w:pPr>
      <w:r>
        <w:rPr>
          <w:rFonts w:ascii="Arial" w:cs="Arial" w:eastAsia="Arial" w:hAnsi="Arial"/>
          <w:sz w:val="22"/>
          <w:szCs w:val="22"/>
        </w:rPr>
        <w:t xml:space="preserve">Prisma ORM — User and Session tables</w:t>
      </w:r>
    </w:p>
    <w:p>
      <w:pPr>
        <w:pStyle w:val="ListParagraph"/>
        <w:numPr>
          <w:ilvl w:val="0"/>
          <w:numId w:val="2"/>
        </w:numPr>
        <w:spacing w:after="80"/>
      </w:pPr>
      <w:r>
        <w:rPr>
          <w:rFonts w:ascii="Arial" w:cs="Arial" w:eastAsia="Arial" w:hAnsi="Arial"/>
          <w:sz w:val="22"/>
          <w:szCs w:val="22"/>
        </w:rPr>
        <w:t xml:space="preserve">Next.js Middleware — route protection at the edge before any component renders</w:t>
      </w:r>
    </w:p>
    <w:p>
      <w:pPr>
        <w:spacing w:after="160"/>
      </w:pPr>
    </w:p>
    <w:p>
      <w:pPr>
        <w:pStyle w:val="Heading2"/>
        <w:spacing w:after="160" w:before="300"/>
      </w:pPr>
      <w:r>
        <w:rPr>
          <w:rFonts w:ascii="Arial" w:cs="Arial" w:eastAsia="Arial" w:hAnsi="Arial"/>
          <w:b/>
          <w:bCs/>
          <w:color w:val="2D8B72"/>
          <w:sz w:val="28"/>
          <w:szCs w:val="28"/>
        </w:rPr>
        <w:t xml:space="preserve">4.2 Session Strategy</w:t>
      </w:r>
    </w:p>
    <w:p>
      <w:pPr>
        <w:spacing w:after="120" w:line="276"/>
      </w:pPr>
      <w:r>
        <w:rPr>
          <w:rFonts w:ascii="Arial" w:cs="Arial" w:eastAsia="Arial" w:hAnsi="Arial"/>
          <w:sz w:val="22"/>
          <w:szCs w:val="22"/>
        </w:rPr>
        <w:t xml:space="preserve">JWT strategy is used (no database sessions) to reduce DB round-trips per request. The JWT payload includes: userId, email, role, managerId. The token is refreshed on every session update and has a 24-hour expiry with a 7-day refresh window.</w:t>
      </w:r>
    </w:p>
    <w:p>
      <w:pPr>
        <w:spacing w:after="160"/>
      </w:pPr>
    </w:p>
    <w:p>
      <w:pPr>
        <w:pStyle w:val="Heading2"/>
        <w:spacing w:after="160" w:before="300"/>
      </w:pPr>
      <w:r>
        <w:rPr>
          <w:rFonts w:ascii="Arial" w:cs="Arial" w:eastAsia="Arial" w:hAnsi="Arial"/>
          <w:b/>
          <w:bCs/>
          <w:color w:val="2D8B72"/>
          <w:sz w:val="28"/>
          <w:szCs w:val="28"/>
        </w:rPr>
        <w:t xml:space="preserve">4.3 Route Protection Middleware</w:t>
      </w:r>
    </w:p>
    <w:p>
      <w:pPr>
        <w:spacing w:after="120" w:line="276"/>
      </w:pPr>
      <w:r>
        <w:rPr>
          <w:rFonts w:ascii="Arial" w:cs="Arial" w:eastAsia="Arial" w:hAnsi="Arial"/>
          <w:sz w:val="22"/>
          <w:szCs w:val="22"/>
        </w:rPr>
        <w:t xml:space="preserve">A single middleware.ts at the monorepo shell level intercepts all requests. Role checks happen at the edge — unauthorized users are redirected before any SSR data fetching begins. This eliminates a class of "flicker on unauthorized" bugs common in client-only auth guards.</w:t>
      </w:r>
    </w:p>
    <w:p>
      <w:pPr>
        <w:spacing w:after="160"/>
      </w:pPr>
    </w:p>
    <w:p>
      <w:pPr>
        <w:pStyle w:val="Heading2"/>
        <w:spacing w:after="160" w:before="300"/>
      </w:pPr>
      <w:r>
        <w:rPr>
          <w:rFonts w:ascii="Arial" w:cs="Arial" w:eastAsia="Arial" w:hAnsi="Arial"/>
          <w:b/>
          <w:bCs/>
          <w:color w:val="2D8B72"/>
          <w:sz w:val="28"/>
          <w:szCs w:val="28"/>
        </w:rPr>
        <w:t xml:space="preserve">4.4 Role Hierarchy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rPr>
          <w:tblHeader/>
        </w:trPr>
        <w:tc>
          <w:tcPr>
            <w:tcW w:type="dxa" w:w="20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Permission</w:t>
            </w:r>
          </w:p>
        </w:tc>
        <w:tc>
          <w:tcPr>
            <w:tcW w:type="dxa" w:w="16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Super Admin</w:t>
            </w:r>
          </w:p>
        </w:tc>
        <w:tc>
          <w:tcPr>
            <w:tcW w:type="dxa" w:w="16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Manager</w:t>
            </w:r>
          </w:p>
        </w:tc>
        <w:tc>
          <w:tcPr>
            <w:tcW w:type="dxa" w:w="16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Staff</w:t>
            </w:r>
          </w:p>
        </w:tc>
        <w:tc>
          <w:tcPr>
            <w:tcW w:type="dxa" w:w="256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Viewer</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Create/Edit Roles</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 (own scope)</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5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r>
        <w:tc>
          <w:tcPr>
            <w:tcW w:type="dxa" w:w="20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Create Programs</w:t>
            </w:r>
          </w:p>
        </w:tc>
        <w:tc>
          <w:tcPr>
            <w:tcW w:type="dxa" w:w="16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w:t>
            </w:r>
          </w:p>
        </w:tc>
        <w:tc>
          <w:tcPr>
            <w:tcW w:type="dxa" w:w="25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Edit Program Metadata</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5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r>
        <w:tc>
          <w:tcPr>
            <w:tcW w:type="dxa" w:w="20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Add/Edit Studies</w:t>
            </w:r>
          </w:p>
        </w:tc>
        <w:tc>
          <w:tcPr>
            <w:tcW w:type="dxa" w:w="16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 (assigned)</w:t>
            </w:r>
          </w:p>
        </w:tc>
        <w:tc>
          <w:tcPr>
            <w:tcW w:type="dxa" w:w="25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View Programs</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5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r>
        <w:tc>
          <w:tcPr>
            <w:tcW w:type="dxa" w:w="20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Set Alerts/Timelines</w:t>
            </w:r>
          </w:p>
        </w:tc>
        <w:tc>
          <w:tcPr>
            <w:tcW w:type="dxa" w:w="16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w:t>
            </w:r>
          </w:p>
        </w:tc>
        <w:tc>
          <w:tcPr>
            <w:tcW w:type="dxa" w:w="25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View Dashboard</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 (filtered)</w:t>
            </w:r>
          </w:p>
        </w:tc>
        <w:tc>
          <w:tcPr>
            <w:tcW w:type="dxa" w:w="16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 (assigned)</w:t>
            </w:r>
          </w:p>
        </w:tc>
        <w:tc>
          <w:tcPr>
            <w:tcW w:type="dxa" w:w="25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 (public)</w:t>
            </w:r>
          </w:p>
        </w:tc>
      </w:tr>
    </w:tbl>
    <w:p>
      <w:r>
        <w:br w:type="page"/>
      </w:r>
    </w:p>
    <w:p>
      <w:pPr>
        <w:pStyle w:val="Heading1"/>
        <w:spacing w:after="200" w:before="400"/>
      </w:pPr>
      <w:r>
        <w:rPr>
          <w:rFonts w:ascii="Arial" w:cs="Arial" w:eastAsia="Arial" w:hAnsi="Arial"/>
          <w:b/>
          <w:bCs/>
          <w:color w:val="1A3C5E"/>
          <w:sz w:val="36"/>
          <w:szCs w:val="36"/>
        </w:rPr>
        <w:t xml:space="preserve">5. State Management Strategy</w:t>
      </w:r>
    </w:p>
    <w:p>
      <w:pPr>
        <w:pBdr>
          <w:bottom w:val="single" w:color="2D8B72" w:sz="4" w:space="1"/>
        </w:pBdr>
        <w:spacing w:after="200" w:before="200"/>
      </w:pPr>
    </w:p>
    <w:p>
      <w:pPr>
        <w:spacing w:after="120" w:line="276"/>
      </w:pPr>
      <w:r>
        <w:rPr>
          <w:rFonts w:ascii="Arial" w:cs="Arial" w:eastAsia="Arial" w:hAnsi="Arial"/>
          <w:sz w:val="22"/>
          <w:szCs w:val="22"/>
        </w:rPr>
        <w:t xml:space="preserve">A strict three-layer model prevents state bleeding between concerns:</w:t>
      </w:r>
    </w:p>
    <w:p>
      <w:pPr>
        <w:spacing w:after="200"/>
      </w:pPr>
    </w:p>
    <w:p>
      <w:pPr>
        <w:pStyle w:val="Heading2"/>
        <w:spacing w:after="160" w:before="300"/>
      </w:pPr>
      <w:r>
        <w:rPr>
          <w:rFonts w:ascii="Arial" w:cs="Arial" w:eastAsia="Arial" w:hAnsi="Arial"/>
          <w:b/>
          <w:bCs/>
          <w:color w:val="2D8B72"/>
          <w:sz w:val="28"/>
          <w:szCs w:val="28"/>
        </w:rPr>
        <w:t xml:space="preserve">5.1 Layer 1 — Server State: TanStack Query v5</w:t>
      </w:r>
    </w:p>
    <w:p>
      <w:pPr>
        <w:spacing w:after="120" w:line="276"/>
      </w:pPr>
      <w:r>
        <w:rPr>
          <w:rFonts w:ascii="Arial" w:cs="Arial" w:eastAsia="Arial" w:hAnsi="Arial"/>
          <w:sz w:val="22"/>
          <w:szCs w:val="22"/>
        </w:rPr>
        <w:t xml:space="preserve">All data fetched from the API is owned exclusively by TanStack Query. Key configurations:</w:t>
      </w:r>
    </w:p>
    <w:p>
      <w:pPr>
        <w:pStyle w:val="ListParagraph"/>
        <w:numPr>
          <w:ilvl w:val="0"/>
          <w:numId w:val="2"/>
        </w:numPr>
        <w:spacing w:after="80"/>
      </w:pPr>
      <w:r>
        <w:rPr>
          <w:rFonts w:ascii="Arial" w:cs="Arial" w:eastAsia="Arial" w:hAnsi="Arial"/>
          <w:sz w:val="22"/>
          <w:szCs w:val="22"/>
        </w:rPr>
        <w:t xml:space="preserve">staleTime: 60_000 — program list cached for 60 seconds before background refetch</w:t>
      </w:r>
    </w:p>
    <w:p>
      <w:pPr>
        <w:pStyle w:val="ListParagraph"/>
        <w:numPr>
          <w:ilvl w:val="0"/>
          <w:numId w:val="2"/>
        </w:numPr>
        <w:spacing w:after="80"/>
      </w:pPr>
      <w:r>
        <w:rPr>
          <w:rFonts w:ascii="Arial" w:cs="Arial" w:eastAsia="Arial" w:hAnsi="Arial"/>
          <w:sz w:val="22"/>
          <w:szCs w:val="22"/>
        </w:rPr>
        <w:t xml:space="preserve">gcTime: 300_000 — inactive queries kept in memory for 5 minutes</w:t>
      </w:r>
    </w:p>
    <w:p>
      <w:pPr>
        <w:pStyle w:val="ListParagraph"/>
        <w:numPr>
          <w:ilvl w:val="0"/>
          <w:numId w:val="2"/>
        </w:numPr>
        <w:spacing w:after="80"/>
      </w:pPr>
      <w:r>
        <w:rPr>
          <w:rFonts w:ascii="Arial" w:cs="Arial" w:eastAsia="Arial" w:hAnsi="Arial"/>
          <w:sz w:val="22"/>
          <w:szCs w:val="22"/>
        </w:rPr>
        <w:t xml:space="preserve">Infinite query for paginated program lists</w:t>
      </w:r>
    </w:p>
    <w:p>
      <w:pPr>
        <w:pStyle w:val="ListParagraph"/>
        <w:numPr>
          <w:ilvl w:val="0"/>
          <w:numId w:val="2"/>
        </w:numPr>
        <w:spacing w:after="80"/>
      </w:pPr>
      <w:r>
        <w:rPr>
          <w:rFonts w:ascii="Arial" w:cs="Arial" w:eastAsia="Arial" w:hAnsi="Arial"/>
          <w:sz w:val="22"/>
          <w:szCs w:val="22"/>
        </w:rPr>
        <w:t xml:space="preserve">Optimistic updates for study status changes (immediate UI feedback, rollback on error)</w:t>
      </w:r>
    </w:p>
    <w:p>
      <w:pPr>
        <w:pStyle w:val="ListParagraph"/>
        <w:numPr>
          <w:ilvl w:val="0"/>
          <w:numId w:val="2"/>
        </w:numPr>
        <w:spacing w:after="80"/>
      </w:pPr>
      <w:r>
        <w:rPr>
          <w:rFonts w:ascii="Arial" w:cs="Arial" w:eastAsia="Arial" w:hAnsi="Arial"/>
          <w:sz w:val="22"/>
          <w:szCs w:val="22"/>
        </w:rPr>
        <w:t xml:space="preserve">QueryClient instance shared across MFEs via singleton</w:t>
      </w:r>
    </w:p>
    <w:p>
      <w:pPr>
        <w:spacing w:after="160"/>
      </w:pPr>
    </w:p>
    <w:p>
      <w:pPr>
        <w:pStyle w:val="Heading2"/>
        <w:spacing w:after="160" w:before="300"/>
      </w:pPr>
      <w:r>
        <w:rPr>
          <w:rFonts w:ascii="Arial" w:cs="Arial" w:eastAsia="Arial" w:hAnsi="Arial"/>
          <w:b/>
          <w:bCs/>
          <w:color w:val="2D8B72"/>
          <w:sz w:val="28"/>
          <w:szCs w:val="28"/>
        </w:rPr>
        <w:t xml:space="preserve">5.2 Layer 2 — Client State: Zustand v4</w:t>
      </w:r>
    </w:p>
    <w:p>
      <w:pPr>
        <w:spacing w:after="120" w:line="276"/>
      </w:pPr>
      <w:r>
        <w:rPr>
          <w:rFonts w:ascii="Arial" w:cs="Arial" w:eastAsia="Arial" w:hAnsi="Arial"/>
          <w:sz w:val="22"/>
          <w:szCs w:val="22"/>
        </w:rPr>
        <w:t xml:space="preserve">Zustand manages UI state that does not need to survive a server round-trip:</w:t>
      </w:r>
    </w:p>
    <w:p>
      <w:pPr>
        <w:pStyle w:val="ListParagraph"/>
        <w:numPr>
          <w:ilvl w:val="0"/>
          <w:numId w:val="2"/>
        </w:numPr>
        <w:spacing w:after="80"/>
      </w:pPr>
      <w:r>
        <w:rPr>
          <w:rFonts w:ascii="Arial" w:cs="Arial" w:eastAsia="Arial" w:hAnsi="Arial"/>
          <w:sz w:val="22"/>
          <w:szCs w:val="22"/>
        </w:rPr>
        <w:t xml:space="preserve">Auth slice: current user, role, permissions</w:t>
      </w:r>
    </w:p>
    <w:p>
      <w:pPr>
        <w:pStyle w:val="ListParagraph"/>
        <w:numPr>
          <w:ilvl w:val="0"/>
          <w:numId w:val="2"/>
        </w:numPr>
        <w:spacing w:after="80"/>
      </w:pPr>
      <w:r>
        <w:rPr>
          <w:rFonts w:ascii="Arial" w:cs="Arial" w:eastAsia="Arial" w:hAnsi="Arial"/>
          <w:sz w:val="22"/>
          <w:szCs w:val="22"/>
        </w:rPr>
        <w:t xml:space="preserve">Filter slice: active phase, therapeutic area, search query</w:t>
      </w:r>
    </w:p>
    <w:p>
      <w:pPr>
        <w:pStyle w:val="ListParagraph"/>
        <w:numPr>
          <w:ilvl w:val="0"/>
          <w:numId w:val="2"/>
        </w:numPr>
        <w:spacing w:after="80"/>
      </w:pPr>
      <w:r>
        <w:rPr>
          <w:rFonts w:ascii="Arial" w:cs="Arial" w:eastAsia="Arial" w:hAnsi="Arial"/>
          <w:sz w:val="22"/>
          <w:szCs w:val="22"/>
        </w:rPr>
        <w:t xml:space="preserve">SearchCache slice: persisted to localStorage with 7-day TTL, stores last 10 filter combinations per user with autocomplete labels</w:t>
      </w:r>
    </w:p>
    <w:p>
      <w:pPr>
        <w:pStyle w:val="ListParagraph"/>
        <w:numPr>
          <w:ilvl w:val="0"/>
          <w:numId w:val="2"/>
        </w:numPr>
        <w:spacing w:after="80"/>
      </w:pPr>
      <w:r>
        <w:rPr>
          <w:rFonts w:ascii="Arial" w:cs="Arial" w:eastAsia="Arial" w:hAnsi="Arial"/>
          <w:sz w:val="22"/>
          <w:szCs w:val="22"/>
        </w:rPr>
        <w:t xml:space="preserve">Modal/drawer open state, edit mode toggle</w:t>
      </w:r>
    </w:p>
    <w:p>
      <w:pPr>
        <w:spacing w:after="160"/>
      </w:pPr>
    </w:p>
    <w:p>
      <w:pPr>
        <w:pStyle w:val="Heading2"/>
        <w:spacing w:after="160" w:before="300"/>
      </w:pPr>
      <w:r>
        <w:rPr>
          <w:rFonts w:ascii="Arial" w:cs="Arial" w:eastAsia="Arial" w:hAnsi="Arial"/>
          <w:b/>
          <w:bCs/>
          <w:color w:val="2D8B72"/>
          <w:sz w:val="28"/>
          <w:szCs w:val="28"/>
        </w:rPr>
        <w:t xml:space="preserve">5.3 Layer 3 — Form State: React Hook Form + Zod</w:t>
      </w:r>
    </w:p>
    <w:p>
      <w:pPr>
        <w:spacing w:after="120" w:line="276"/>
      </w:pPr>
      <w:r>
        <w:rPr>
          <w:rFonts w:ascii="Arial" w:cs="Arial" w:eastAsia="Arial" w:hAnsi="Arial"/>
          <w:sz w:val="22"/>
          <w:szCs w:val="22"/>
        </w:rPr>
        <w:t xml:space="preserve">All forms (create program, edit study, create role, set alert) use React Hook Form with Zod schemas as the single source of truth for validation. Zod schemas are defined in @pharma/types and reused on both client and API route handler (server-side validation).</w:t>
      </w:r>
    </w:p>
    <w:p>
      <w:r>
        <w:br w:type="page"/>
      </w:r>
    </w:p>
    <w:p>
      <w:pPr>
        <w:pStyle w:val="Heading1"/>
        <w:spacing w:after="200" w:before="400"/>
      </w:pPr>
      <w:r>
        <w:rPr>
          <w:rFonts w:ascii="Arial" w:cs="Arial" w:eastAsia="Arial" w:hAnsi="Arial"/>
          <w:b/>
          <w:bCs/>
          <w:color w:val="1A3C5E"/>
          <w:sz w:val="36"/>
          <w:szCs w:val="36"/>
        </w:rPr>
        <w:t xml:space="preserve">6. Module Specifications</w:t>
      </w:r>
    </w:p>
    <w:p>
      <w:pPr>
        <w:pBdr>
          <w:bottom w:val="single" w:color="2D8B72" w:sz="4" w:space="1"/>
        </w:pBdr>
        <w:spacing w:after="200" w:before="200"/>
      </w:pPr>
    </w:p>
    <w:p>
      <w:pPr>
        <w:pStyle w:val="Heading2"/>
        <w:spacing w:after="160" w:before="300"/>
      </w:pPr>
      <w:r>
        <w:rPr>
          <w:rFonts w:ascii="Arial" w:cs="Arial" w:eastAsia="Arial" w:hAnsi="Arial"/>
          <w:b/>
          <w:bCs/>
          <w:color w:val="2D8B72"/>
          <w:sz w:val="28"/>
          <w:szCs w:val="28"/>
        </w:rPr>
        <w:t xml:space="preserve">6.1 Module 1 — IAM (Identity &amp; Access Management)</w:t>
      </w:r>
    </w:p>
    <w:p>
      <w:pPr>
        <w:spacing w:after="80"/>
      </w:pPr>
    </w:p>
    <w:p>
      <w:pPr>
        <w:pStyle w:val="Heading3"/>
        <w:spacing w:after="120" w:before="240"/>
      </w:pPr>
      <w:r>
        <w:rPr>
          <w:rFonts w:ascii="Arial" w:cs="Arial" w:eastAsia="Arial" w:hAnsi="Arial"/>
          <w:b/>
          <w:bCs/>
          <w:color w:val="1A3C5E"/>
          <w:sz w:val="24"/>
          <w:szCs w:val="24"/>
        </w:rPr>
        <w:t xml:space="preserve">Pages</w:t>
      </w:r>
    </w:p>
    <w:p>
      <w:pPr>
        <w:pStyle w:val="ListParagraph"/>
        <w:numPr>
          <w:ilvl w:val="0"/>
          <w:numId w:val="2"/>
        </w:numPr>
        <w:spacing w:after="80"/>
      </w:pPr>
      <w:r>
        <w:rPr>
          <w:rFonts w:ascii="Arial" w:cs="Arial" w:eastAsia="Arial" w:hAnsi="Arial"/>
          <w:sz w:val="22"/>
          <w:szCs w:val="22"/>
        </w:rPr>
        <w:t xml:space="preserve">/iam/roles/create — Create Manager or Staff role with permission scope</w:t>
      </w:r>
    </w:p>
    <w:p>
      <w:pPr>
        <w:pStyle w:val="ListParagraph"/>
        <w:numPr>
          <w:ilvl w:val="0"/>
          <w:numId w:val="2"/>
        </w:numPr>
        <w:spacing w:after="80"/>
      </w:pPr>
      <w:r>
        <w:rPr>
          <w:rFonts w:ascii="Arial" w:cs="Arial" w:eastAsia="Arial" w:hAnsi="Arial"/>
          <w:sz w:val="22"/>
          <w:szCs w:val="22"/>
        </w:rPr>
        <w:t xml:space="preserve">/iam/roles/[id]/edit — Edit existing role, reassign program associations</w:t>
      </w:r>
    </w:p>
    <w:p>
      <w:pPr>
        <w:pStyle w:val="ListParagraph"/>
        <w:numPr>
          <w:ilvl w:val="0"/>
          <w:numId w:val="2"/>
        </w:numPr>
        <w:spacing w:after="80"/>
      </w:pPr>
      <w:r>
        <w:rPr>
          <w:rFonts w:ascii="Arial" w:cs="Arial" w:eastAsia="Arial" w:hAnsi="Arial"/>
          <w:sz w:val="22"/>
          <w:szCs w:val="22"/>
        </w:rPr>
        <w:t xml:space="preserve">/iam/staff/create — Create staff user and associate with programs (Manager only)</w:t>
      </w:r>
    </w:p>
    <w:p>
      <w:pPr>
        <w:pStyle w:val="ListParagraph"/>
        <w:numPr>
          <w:ilvl w:val="0"/>
          <w:numId w:val="2"/>
        </w:numPr>
        <w:spacing w:after="80"/>
      </w:pPr>
      <w:r>
        <w:rPr>
          <w:rFonts w:ascii="Arial" w:cs="Arial" w:eastAsia="Arial" w:hAnsi="Arial"/>
          <w:sz w:val="22"/>
          <w:szCs w:val="22"/>
        </w:rPr>
        <w:t xml:space="preserve">/iam/dashboard — Role &amp; responsibility overview table, filterable by role type</w:t>
      </w:r>
    </w:p>
    <w:p>
      <w:pPr>
        <w:spacing w:after="120"/>
      </w:pPr>
    </w:p>
    <w:p>
      <w:pPr>
        <w:pStyle w:val="Heading3"/>
        <w:spacing w:after="120" w:before="240"/>
      </w:pPr>
      <w:r>
        <w:rPr>
          <w:rFonts w:ascii="Arial" w:cs="Arial" w:eastAsia="Arial" w:hAnsi="Arial"/>
          <w:b/>
          <w:bCs/>
          <w:color w:val="1A3C5E"/>
          <w:sz w:val="24"/>
          <w:szCs w:val="24"/>
        </w:rPr>
        <w:t xml:space="preserve">Key Components</w:t>
      </w:r>
    </w:p>
    <w:p>
      <w:pPr>
        <w:pStyle w:val="ListParagraph"/>
        <w:numPr>
          <w:ilvl w:val="0"/>
          <w:numId w:val="2"/>
        </w:numPr>
        <w:spacing w:after="80"/>
      </w:pPr>
      <w:r>
        <w:rPr>
          <w:rFonts w:ascii="Arial" w:cs="Arial" w:eastAsia="Arial" w:hAnsi="Arial"/>
          <w:sz w:val="22"/>
          <w:szCs w:val="22"/>
        </w:rPr>
        <w:t xml:space="preserve">RoleForm — RHF + Zod form for role creation, permission checkbox matrix</w:t>
      </w:r>
    </w:p>
    <w:p>
      <w:pPr>
        <w:pStyle w:val="ListParagraph"/>
        <w:numPr>
          <w:ilvl w:val="0"/>
          <w:numId w:val="2"/>
        </w:numPr>
        <w:spacing w:after="80"/>
      </w:pPr>
      <w:r>
        <w:rPr>
          <w:rFonts w:ascii="Arial" w:cs="Arial" w:eastAsia="Arial" w:hAnsi="Arial"/>
          <w:sz w:val="22"/>
          <w:szCs w:val="22"/>
        </w:rPr>
        <w:t xml:space="preserve">StaffCreator — User invite flow with program multi-select</w:t>
      </w:r>
    </w:p>
    <w:p>
      <w:pPr>
        <w:pStyle w:val="ListParagraph"/>
        <w:numPr>
          <w:ilvl w:val="0"/>
          <w:numId w:val="2"/>
        </w:numPr>
        <w:spacing w:after="80"/>
      </w:pPr>
      <w:r>
        <w:rPr>
          <w:rFonts w:ascii="Arial" w:cs="Arial" w:eastAsia="Arial" w:hAnsi="Arial"/>
          <w:sz w:val="22"/>
          <w:szCs w:val="22"/>
        </w:rPr>
        <w:t xml:space="preserve">RoleDashboard — TanStack Table showing all users, roles, associated programs</w:t>
      </w:r>
    </w:p>
    <w:p>
      <w:pPr>
        <w:pStyle w:val="ListParagraph"/>
        <w:numPr>
          <w:ilvl w:val="0"/>
          <w:numId w:val="2"/>
        </w:numPr>
        <w:spacing w:after="80"/>
      </w:pPr>
      <w:r>
        <w:rPr>
          <w:rFonts w:ascii="Arial" w:cs="Arial" w:eastAsia="Arial" w:hAnsi="Arial"/>
          <w:sz w:val="22"/>
          <w:szCs w:val="22"/>
        </w:rPr>
        <w:t xml:space="preserve">PermissionMatrix — Visual grid of role × permission</w:t>
      </w:r>
    </w:p>
    <w:p>
      <w:pPr>
        <w:spacing w:after="200"/>
      </w:pPr>
    </w:p>
    <w:p>
      <w:pPr>
        <w:pStyle w:val="Heading2"/>
        <w:spacing w:after="160" w:before="300"/>
      </w:pPr>
      <w:r>
        <w:rPr>
          <w:rFonts w:ascii="Arial" w:cs="Arial" w:eastAsia="Arial" w:hAnsi="Arial"/>
          <w:b/>
          <w:bCs/>
          <w:color w:val="2D8B72"/>
          <w:sz w:val="28"/>
          <w:szCs w:val="28"/>
        </w:rPr>
        <w:t xml:space="preserve">6.2 Module 2 — Programs</w:t>
      </w:r>
    </w:p>
    <w:p>
      <w:pPr>
        <w:spacing w:after="80"/>
      </w:pPr>
    </w:p>
    <w:p>
      <w:pPr>
        <w:pStyle w:val="Heading3"/>
        <w:spacing w:after="120" w:before="240"/>
      </w:pPr>
      <w:r>
        <w:rPr>
          <w:rFonts w:ascii="Arial" w:cs="Arial" w:eastAsia="Arial" w:hAnsi="Arial"/>
          <w:b/>
          <w:bCs/>
          <w:color w:val="1A3C5E"/>
          <w:sz w:val="24"/>
          <w:szCs w:val="24"/>
        </w:rPr>
        <w:t xml:space="preserve">Pages</w:t>
      </w:r>
    </w:p>
    <w:p>
      <w:pPr>
        <w:pStyle w:val="ListParagraph"/>
        <w:numPr>
          <w:ilvl w:val="0"/>
          <w:numId w:val="2"/>
        </w:numPr>
        <w:spacing w:after="80"/>
      </w:pPr>
      <w:r>
        <w:rPr>
          <w:rFonts w:ascii="Arial" w:cs="Arial" w:eastAsia="Arial" w:hAnsi="Arial"/>
          <w:sz w:val="22"/>
          <w:szCs w:val="22"/>
        </w:rPr>
        <w:t xml:space="preserve">/programs — Filtered program list (virtual table, bookmarkable filters)</w:t>
      </w:r>
    </w:p>
    <w:p>
      <w:pPr>
        <w:pStyle w:val="ListParagraph"/>
        <w:numPr>
          <w:ilvl w:val="0"/>
          <w:numId w:val="2"/>
        </w:numPr>
        <w:spacing w:after="80"/>
      </w:pPr>
      <w:r>
        <w:rPr>
          <w:rFonts w:ascii="Arial" w:cs="Arial" w:eastAsia="Arial" w:hAnsi="Arial"/>
          <w:sz w:val="22"/>
          <w:szCs w:val="22"/>
        </w:rPr>
        <w:t xml:space="preserve">/programs/create — Create new program (Manager+ only)</w:t>
      </w:r>
    </w:p>
    <w:p>
      <w:pPr>
        <w:pStyle w:val="ListParagraph"/>
        <w:numPr>
          <w:ilvl w:val="0"/>
          <w:numId w:val="2"/>
        </w:numPr>
        <w:spacing w:after="80"/>
      </w:pPr>
      <w:r>
        <w:rPr>
          <w:rFonts w:ascii="Arial" w:cs="Arial" w:eastAsia="Arial" w:hAnsi="Arial"/>
          <w:sz w:val="22"/>
          <w:szCs w:val="22"/>
        </w:rPr>
        <w:t xml:space="preserve">/programs/[id] — Program detail: milestones, studies, D3 hierarchy tree</w:t>
      </w:r>
    </w:p>
    <w:p>
      <w:pPr>
        <w:pStyle w:val="ListParagraph"/>
        <w:numPr>
          <w:ilvl w:val="0"/>
          <w:numId w:val="2"/>
        </w:numPr>
        <w:spacing w:after="80"/>
      </w:pPr>
      <w:r>
        <w:rPr>
          <w:rFonts w:ascii="Arial" w:cs="Arial" w:eastAsia="Arial" w:hAnsi="Arial"/>
          <w:sz w:val="22"/>
          <w:szCs w:val="22"/>
        </w:rPr>
        <w:t xml:space="preserve">/programs/[id]/edit — Edit program metadata (Manager+ only)</w:t>
      </w:r>
    </w:p>
    <w:p>
      <w:pPr>
        <w:pStyle w:val="ListParagraph"/>
        <w:numPr>
          <w:ilvl w:val="0"/>
          <w:numId w:val="2"/>
        </w:numPr>
        <w:spacing w:after="80"/>
      </w:pPr>
      <w:r>
        <w:rPr>
          <w:rFonts w:ascii="Arial" w:cs="Arial" w:eastAsia="Arial" w:hAnsi="Arial"/>
          <w:sz w:val="22"/>
          <w:szCs w:val="22"/>
        </w:rPr>
        <w:t xml:space="preserve">/programs/[id]/studies/create — Add study to program (Staff+ assigned)</w:t>
      </w:r>
    </w:p>
    <w:p>
      <w:pPr>
        <w:pStyle w:val="ListParagraph"/>
        <w:numPr>
          <w:ilvl w:val="0"/>
          <w:numId w:val="2"/>
        </w:numPr>
        <w:spacing w:after="80"/>
      </w:pPr>
      <w:r>
        <w:rPr>
          <w:rFonts w:ascii="Arial" w:cs="Arial" w:eastAsia="Arial" w:hAnsi="Arial"/>
          <w:sz w:val="22"/>
          <w:szCs w:val="22"/>
        </w:rPr>
        <w:t xml:space="preserve">/programs/[id]/studies/[sid]/edit — Edit study (Staff+ assigned)</w:t>
      </w:r>
    </w:p>
    <w:p>
      <w:pPr>
        <w:spacing w:after="120"/>
      </w:pPr>
    </w:p>
    <w:p>
      <w:pPr>
        <w:pStyle w:val="Heading3"/>
        <w:spacing w:after="120" w:before="240"/>
      </w:pPr>
      <w:r>
        <w:rPr>
          <w:rFonts w:ascii="Arial" w:cs="Arial" w:eastAsia="Arial" w:hAnsi="Arial"/>
          <w:b/>
          <w:bCs/>
          <w:color w:val="1A3C5E"/>
          <w:sz w:val="24"/>
          <w:szCs w:val="24"/>
        </w:rPr>
        <w:t xml:space="preserve">Key Components</w:t>
      </w:r>
    </w:p>
    <w:p>
      <w:pPr>
        <w:pStyle w:val="ListParagraph"/>
        <w:numPr>
          <w:ilvl w:val="0"/>
          <w:numId w:val="2"/>
        </w:numPr>
        <w:spacing w:after="80"/>
      </w:pPr>
      <w:r>
        <w:rPr>
          <w:rFonts w:ascii="Arial" w:cs="Arial" w:eastAsia="Arial" w:hAnsi="Arial"/>
          <w:sz w:val="22"/>
          <w:szCs w:val="22"/>
        </w:rPr>
        <w:t xml:space="preserve">ProgramTable — TanStack Table + react-virtual, SSR-filtered by manager scope</w:t>
      </w:r>
    </w:p>
    <w:p>
      <w:pPr>
        <w:pStyle w:val="ListParagraph"/>
        <w:numPr>
          <w:ilvl w:val="0"/>
          <w:numId w:val="2"/>
        </w:numPr>
        <w:spacing w:after="80"/>
      </w:pPr>
      <w:r>
        <w:rPr>
          <w:rFonts w:ascii="Arial" w:cs="Arial" w:eastAsia="Arial" w:hAnsi="Arial"/>
          <w:sz w:val="22"/>
          <w:szCs w:val="22"/>
        </w:rPr>
        <w:t xml:space="preserve">FilterBar — Phase + TherapeuticArea dropdowns, search input, bookmark toggle</w:t>
      </w:r>
    </w:p>
    <w:p>
      <w:pPr>
        <w:pStyle w:val="ListParagraph"/>
        <w:numPr>
          <w:ilvl w:val="0"/>
          <w:numId w:val="2"/>
        </w:numPr>
        <w:spacing w:after="80"/>
      </w:pPr>
      <w:r>
        <w:rPr>
          <w:rFonts w:ascii="Arial" w:cs="Arial" w:eastAsia="Arial" w:hAnsi="Arial"/>
          <w:sz w:val="22"/>
          <w:szCs w:val="22"/>
        </w:rPr>
        <w:t xml:space="preserve">ProgramHierarchyTree — D3 collapsible tree: Program → Studies → Milestones</w:t>
      </w:r>
    </w:p>
    <w:p>
      <w:pPr>
        <w:pStyle w:val="ListParagraph"/>
        <w:numPr>
          <w:ilvl w:val="0"/>
          <w:numId w:val="2"/>
        </w:numPr>
        <w:spacing w:after="80"/>
      </w:pPr>
      <w:r>
        <w:rPr>
          <w:rFonts w:ascii="Arial" w:cs="Arial" w:eastAsia="Arial" w:hAnsi="Arial"/>
          <w:sz w:val="22"/>
          <w:szCs w:val="22"/>
        </w:rPr>
        <w:t xml:space="preserve">StudyDetailDrawer — Slide-in panel on tree node click, role-gated edit mode</w:t>
      </w:r>
    </w:p>
    <w:p>
      <w:pPr>
        <w:pStyle w:val="ListParagraph"/>
        <w:numPr>
          <w:ilvl w:val="0"/>
          <w:numId w:val="2"/>
        </w:numPr>
        <w:spacing w:after="80"/>
      </w:pPr>
      <w:r>
        <w:rPr>
          <w:rFonts w:ascii="Arial" w:cs="Arial" w:eastAsia="Arial" w:hAnsi="Arial"/>
          <w:sz w:val="22"/>
          <w:szCs w:val="22"/>
        </w:rPr>
        <w:t xml:space="preserve">EnrollmentBar — Recharts progress bar: enrollmentCount vs targetEnrollment</w:t>
      </w:r>
    </w:p>
    <w:p>
      <w:pPr>
        <w:spacing w:after="200"/>
      </w:pPr>
    </w:p>
    <w:p>
      <w:pPr>
        <w:pStyle w:val="Heading2"/>
        <w:spacing w:after="160" w:before="300"/>
      </w:pPr>
      <w:r>
        <w:rPr>
          <w:rFonts w:ascii="Arial" w:cs="Arial" w:eastAsia="Arial" w:hAnsi="Arial"/>
          <w:b/>
          <w:bCs/>
          <w:color w:val="2D8B72"/>
          <w:sz w:val="28"/>
          <w:szCs w:val="28"/>
        </w:rPr>
        <w:t xml:space="preserve">6.3 Module 3 — Dashboard &amp; Alerts</w:t>
      </w:r>
    </w:p>
    <w:p>
      <w:pPr>
        <w:spacing w:after="80"/>
      </w:pPr>
    </w:p>
    <w:p>
      <w:pPr>
        <w:pStyle w:val="Heading3"/>
        <w:spacing w:after="120" w:before="240"/>
      </w:pPr>
      <w:r>
        <w:rPr>
          <w:rFonts w:ascii="Arial" w:cs="Arial" w:eastAsia="Arial" w:hAnsi="Arial"/>
          <w:b/>
          <w:bCs/>
          <w:color w:val="1A3C5E"/>
          <w:sz w:val="24"/>
          <w:szCs w:val="24"/>
        </w:rPr>
        <w:t xml:space="preserve">Pages</w:t>
      </w:r>
    </w:p>
    <w:p>
      <w:pPr>
        <w:pStyle w:val="ListParagraph"/>
        <w:numPr>
          <w:ilvl w:val="0"/>
          <w:numId w:val="2"/>
        </w:numPr>
        <w:spacing w:after="80"/>
      </w:pPr>
      <w:r>
        <w:rPr>
          <w:rFonts w:ascii="Arial" w:cs="Arial" w:eastAsia="Arial" w:hAnsi="Arial"/>
          <w:sz w:val="22"/>
          <w:szCs w:val="22"/>
        </w:rPr>
        <w:t xml:space="preserve">/dashboard — Role-filtered program grid, D3 tree, search with autocomplete cache</w:t>
      </w:r>
    </w:p>
    <w:p>
      <w:pPr>
        <w:pStyle w:val="ListParagraph"/>
        <w:numPr>
          <w:ilvl w:val="0"/>
          <w:numId w:val="2"/>
        </w:numPr>
        <w:spacing w:after="80"/>
      </w:pPr>
      <w:r>
        <w:rPr>
          <w:rFonts w:ascii="Arial" w:cs="Arial" w:eastAsia="Arial" w:hAnsi="Arial"/>
          <w:sz w:val="22"/>
          <w:szCs w:val="22"/>
        </w:rPr>
        <w:t xml:space="preserve">/dashboard/alerts/create — Timeline creator: set deadline per program/study, configure notification channels</w:t>
      </w:r>
    </w:p>
    <w:p>
      <w:pPr>
        <w:pStyle w:val="ListParagraph"/>
        <w:numPr>
          <w:ilvl w:val="0"/>
          <w:numId w:val="2"/>
        </w:numPr>
        <w:spacing w:after="80"/>
      </w:pPr>
      <w:r>
        <w:rPr>
          <w:rFonts w:ascii="Arial" w:cs="Arial" w:eastAsia="Arial" w:hAnsi="Arial"/>
          <w:sz w:val="22"/>
          <w:szCs w:val="22"/>
        </w:rPr>
        <w:t xml:space="preserve">/dashboard/alerts — Alert timeline dashboard, status overview, snooze/dismiss controls</w:t>
      </w:r>
    </w:p>
    <w:p>
      <w:pPr>
        <w:spacing w:after="120"/>
      </w:pPr>
    </w:p>
    <w:p>
      <w:pPr>
        <w:pStyle w:val="Heading3"/>
        <w:spacing w:after="120" w:before="240"/>
      </w:pPr>
      <w:r>
        <w:rPr>
          <w:rFonts w:ascii="Arial" w:cs="Arial" w:eastAsia="Arial" w:hAnsi="Arial"/>
          <w:b/>
          <w:bCs/>
          <w:color w:val="1A3C5E"/>
          <w:sz w:val="24"/>
          <w:szCs w:val="24"/>
        </w:rPr>
        <w:t xml:space="preserve">Key Components</w:t>
      </w:r>
    </w:p>
    <w:p>
      <w:pPr>
        <w:pStyle w:val="ListParagraph"/>
        <w:numPr>
          <w:ilvl w:val="0"/>
          <w:numId w:val="2"/>
        </w:numPr>
        <w:spacing w:after="80"/>
      </w:pPr>
      <w:r>
        <w:rPr>
          <w:rFonts w:ascii="Arial" w:cs="Arial" w:eastAsia="Arial" w:hAnsi="Arial"/>
          <w:sz w:val="22"/>
          <w:szCs w:val="22"/>
        </w:rPr>
        <w:t xml:space="preserve">BookmarkedFilterBar — Autocomplete dropdown populated from Zustand SearchCache</w:t>
      </w:r>
    </w:p>
    <w:p>
      <w:pPr>
        <w:pStyle w:val="ListParagraph"/>
        <w:numPr>
          <w:ilvl w:val="0"/>
          <w:numId w:val="2"/>
        </w:numPr>
        <w:spacing w:after="80"/>
      </w:pPr>
      <w:r>
        <w:rPr>
          <w:rFonts w:ascii="Arial" w:cs="Arial" w:eastAsia="Arial" w:hAnsi="Arial"/>
          <w:sz w:val="22"/>
          <w:szCs w:val="22"/>
        </w:rPr>
        <w:t xml:space="preserve">ProgramGrid — React Window windowed grid for large datasets</w:t>
      </w:r>
    </w:p>
    <w:p>
      <w:pPr>
        <w:pStyle w:val="ListParagraph"/>
        <w:numPr>
          <w:ilvl w:val="0"/>
          <w:numId w:val="2"/>
        </w:numPr>
        <w:spacing w:after="80"/>
      </w:pPr>
      <w:r>
        <w:rPr>
          <w:rFonts w:ascii="Arial" w:cs="Arial" w:eastAsia="Arial" w:hAnsi="Arial"/>
          <w:sz w:val="22"/>
          <w:szCs w:val="22"/>
        </w:rPr>
        <w:t xml:space="preserve">AlertCreatorForm — Program/study selector, date picker, channel multi-select</w:t>
      </w:r>
    </w:p>
    <w:p>
      <w:pPr>
        <w:pStyle w:val="ListParagraph"/>
        <w:numPr>
          <w:ilvl w:val="0"/>
          <w:numId w:val="2"/>
        </w:numPr>
        <w:spacing w:after="80"/>
      </w:pPr>
      <w:r>
        <w:rPr>
          <w:rFonts w:ascii="Arial" w:cs="Arial" w:eastAsia="Arial" w:hAnsi="Arial"/>
          <w:sz w:val="22"/>
          <w:szCs w:val="22"/>
        </w:rPr>
        <w:t xml:space="preserve">AlertTimeline — Gantt-style D3 timeline visualization of all active alerts</w:t>
      </w:r>
    </w:p>
    <w:p>
      <w:pPr>
        <w:pStyle w:val="ListParagraph"/>
        <w:numPr>
          <w:ilvl w:val="0"/>
          <w:numId w:val="2"/>
        </w:numPr>
        <w:spacing w:after="80"/>
      </w:pPr>
      <w:r>
        <w:rPr>
          <w:rFonts w:ascii="Arial" w:cs="Arial" w:eastAsia="Arial" w:hAnsi="Arial"/>
          <w:sz w:val="22"/>
          <w:szCs w:val="22"/>
        </w:rPr>
        <w:t xml:space="preserve">NotificationBadge — Real-time Web Push badge in header</w:t>
      </w:r>
    </w:p>
    <w:p>
      <w:r>
        <w:br w:type="page"/>
      </w:r>
    </w:p>
    <w:p>
      <w:pPr>
        <w:pStyle w:val="Heading1"/>
        <w:spacing w:after="200" w:before="400"/>
      </w:pPr>
      <w:r>
        <w:rPr>
          <w:rFonts w:ascii="Arial" w:cs="Arial" w:eastAsia="Arial" w:hAnsi="Arial"/>
          <w:b/>
          <w:bCs/>
          <w:color w:val="1A3C5E"/>
          <w:sz w:val="36"/>
          <w:szCs w:val="36"/>
        </w:rPr>
        <w:t xml:space="preserve">7. Data Model</w:t>
      </w:r>
    </w:p>
    <w:p>
      <w:pPr>
        <w:pBdr>
          <w:bottom w:val="single" w:color="2D8B72" w:sz="4" w:space="1"/>
        </w:pBdr>
        <w:spacing w:after="200" w:before="20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Entity</w:t>
            </w:r>
          </w:p>
        </w:tc>
        <w:tc>
          <w:tcPr>
            <w:tcW w:type="dxa" w:w="18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c>
          <w:tcPr>
            <w:tcW w:type="dxa" w:w="20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Relations</w:t>
            </w:r>
          </w:p>
        </w:tc>
        <w:tc>
          <w:tcPr>
            <w:tcW w:type="dxa" w:w="336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User</w:t>
            </w:r>
          </w:p>
        </w:tc>
        <w:tc>
          <w:tcPr>
            <w:tcW w:type="dxa" w:w="18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id, email, passwordHash, role, managerId</w:t>
            </w:r>
          </w:p>
        </w:tc>
        <w:tc>
          <w:tcPr>
            <w:tcW w:type="dxa" w:w="20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 Role, → Programs[]</w:t>
            </w:r>
          </w:p>
        </w:tc>
        <w:tc>
          <w:tcPr>
            <w:tcW w:type="dxa" w:w="33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NextAuth session, bcrypt hash</w:t>
            </w:r>
          </w:p>
        </w:tc>
      </w:tr>
      <w:tr>
        <w:tc>
          <w:tcPr>
            <w:tcW w:type="dxa" w:w="22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Role</w:t>
            </w:r>
          </w:p>
        </w:tc>
        <w:tc>
          <w:tcPr>
            <w:tcW w:type="dxa" w:w="18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id, name, scope, permissions[]</w:t>
            </w:r>
          </w:p>
        </w:tc>
        <w:tc>
          <w:tcPr>
            <w:tcW w:type="dxa" w:w="20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 User[], → Program[]</w:t>
            </w:r>
          </w:p>
        </w:tc>
        <w:tc>
          <w:tcPr>
            <w:tcW w:type="dxa" w:w="33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Scoped to program domains</w:t>
            </w:r>
          </w:p>
        </w:tc>
      </w:tr>
      <w:tr>
        <w:tc>
          <w:tcPr>
            <w:tcW w:type="dxa" w:w="22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Program</w:t>
            </w:r>
          </w:p>
        </w:tc>
        <w:tc>
          <w:tcPr>
            <w:tcW w:type="dxa" w:w="18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id, name, therapeuticArea, phase, description, managerId</w:t>
            </w:r>
          </w:p>
        </w:tc>
        <w:tc>
          <w:tcPr>
            <w:tcW w:type="dxa" w:w="20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 Study[], → User(manager)</w:t>
            </w:r>
          </w:p>
        </w:tc>
        <w:tc>
          <w:tcPr>
            <w:tcW w:type="dxa" w:w="33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Indexed on phase + area for filter perf</w:t>
            </w:r>
          </w:p>
        </w:tc>
      </w:tr>
      <w:tr>
        <w:tc>
          <w:tcPr>
            <w:tcW w:type="dxa" w:w="22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Study</w:t>
            </w:r>
          </w:p>
        </w:tc>
        <w:tc>
          <w:tcPr>
            <w:tcW w:type="dxa" w:w="18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id, programId, name, enrollmentCount, targetEnrollment, milestone</w:t>
            </w:r>
          </w:p>
        </w:tc>
        <w:tc>
          <w:tcPr>
            <w:tcW w:type="dxa" w:w="20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 Program</w:t>
            </w:r>
          </w:p>
        </w:tc>
        <w:tc>
          <w:tcPr>
            <w:tcW w:type="dxa" w:w="33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Milestone enum: Initiation|Recruitment|Analysis|Complete</w:t>
            </w:r>
          </w:p>
        </w:tc>
      </w:tr>
      <w:tr>
        <w:tc>
          <w:tcPr>
            <w:tcW w:type="dxa" w:w="22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Alert</w:t>
            </w:r>
          </w:p>
        </w:tc>
        <w:tc>
          <w:tcPr>
            <w:tcW w:type="dxa" w:w="18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id, programId, studyId?, deadline, notifyChannels[], createdBy</w:t>
            </w:r>
          </w:p>
        </w:tc>
        <w:tc>
          <w:tcPr>
            <w:tcW w:type="dxa" w:w="20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 Program, → Study?</w:t>
            </w:r>
          </w:p>
        </w:tc>
        <w:tc>
          <w:tcPr>
            <w:tcW w:type="dxa" w:w="33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Channels: email|sms|push</w:t>
            </w:r>
          </w:p>
        </w:tc>
      </w:tr>
      <w:tr>
        <w:tc>
          <w:tcPr>
            <w:tcW w:type="dxa" w:w="22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SearchCache</w:t>
            </w:r>
          </w:p>
        </w:tc>
        <w:tc>
          <w:tcPr>
            <w:tcW w:type="dxa" w:w="18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userId, filters (JSON), label, usageCount, lastUsed</w:t>
            </w:r>
          </w:p>
        </w:tc>
        <w:tc>
          <w:tcPr>
            <w:tcW w:type="dxa" w:w="20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 User</w:t>
            </w:r>
          </w:p>
        </w:tc>
        <w:tc>
          <w:tcPr>
            <w:tcW w:type="dxa" w:w="33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Zustand persist + localStorage TTL</w:t>
            </w:r>
          </w:p>
        </w:tc>
      </w:tr>
    </w:tbl>
    <w:p>
      <w:pPr>
        <w:spacing w:after="200"/>
      </w:pPr>
    </w:p>
    <w:p>
      <w:pPr>
        <w:pStyle w:val="Heading2"/>
        <w:spacing w:after="160" w:before="300"/>
      </w:pPr>
      <w:r>
        <w:rPr>
          <w:rFonts w:ascii="Arial" w:cs="Arial" w:eastAsia="Arial" w:hAnsi="Arial"/>
          <w:b/>
          <w:bCs/>
          <w:color w:val="2D8B72"/>
          <w:sz w:val="28"/>
          <w:szCs w:val="28"/>
        </w:rPr>
        <w:t xml:space="preserve">7.1 Core TypeScript Interfaces</w:t>
      </w:r>
    </w:p>
    <w:p>
      <w:pPr>
        <w:spacing w:after="120" w:line="276"/>
      </w:pPr>
      <w:r>
        <w:rPr>
          <w:rFonts w:ascii="Arial" w:cs="Arial" w:eastAsia="Arial" w:hAnsi="Arial"/>
          <w:sz w:val="22"/>
          <w:szCs w:val="22"/>
        </w:rPr>
        <w:t xml:space="preserve">The interfaces below extend your provided base model with the fields required for the full system:</w:t>
      </w:r>
    </w:p>
    <w:p>
      <w:pPr>
        <w:spacing w:after="80"/>
      </w:pPr>
    </w:p>
    <w:p>
      <w:pPr>
        <w:spacing w:after="120" w:line="276"/>
      </w:pPr>
      <w:r>
        <w:rPr>
          <w:rFonts w:ascii="Arial" w:cs="Arial" w:eastAsia="Arial" w:hAnsi="Arial"/>
          <w:sz w:val="22"/>
          <w:szCs w:val="22"/>
        </w:rPr>
        <w:t xml:space="preserve">export type Milestone = 'Initiation' | 'Recruitment' | 'Analysis' | 'Complete';</w:t>
      </w:r>
    </w:p>
    <w:p>
      <w:pPr>
        <w:spacing w:after="120" w:line="276"/>
      </w:pPr>
      <w:r>
        <w:rPr>
          <w:rFonts w:ascii="Arial" w:cs="Arial" w:eastAsia="Arial" w:hAnsi="Arial"/>
          <w:sz w:val="22"/>
          <w:szCs w:val="22"/>
        </w:rPr>
        <w:t xml:space="preserve">export type TherapeuticArea = 'Oncology' | 'Neurology' | 'Cardiology' | 'Immunology';</w:t>
      </w:r>
    </w:p>
    <w:p>
      <w:pPr>
        <w:spacing w:after="120" w:line="276"/>
      </w:pPr>
      <w:r>
        <w:rPr>
          <w:rFonts w:ascii="Arial" w:cs="Arial" w:eastAsia="Arial" w:hAnsi="Arial"/>
          <w:sz w:val="22"/>
          <w:szCs w:val="22"/>
        </w:rPr>
        <w:t xml:space="preserve">export type Phase = 'Phase I' | 'Phase II' | 'Phase III' | 'Phase IV';</w:t>
      </w:r>
    </w:p>
    <w:p>
      <w:pPr>
        <w:spacing w:after="120" w:line="276"/>
      </w:pPr>
      <w:r>
        <w:rPr>
          <w:rFonts w:ascii="Arial" w:cs="Arial" w:eastAsia="Arial" w:hAnsi="Arial"/>
          <w:sz w:val="22"/>
          <w:szCs w:val="22"/>
        </w:rPr>
        <w:t xml:space="preserve">export type UserRole = 'super_admin' | 'manager' | 'staff' | 'viewer';</w:t>
      </w:r>
    </w:p>
    <w:p>
      <w:pPr>
        <w:spacing w:after="120" w:line="276"/>
      </w:pPr>
      <w:r>
        <w:rPr>
          <w:rFonts w:ascii="Arial" w:cs="Arial" w:eastAsia="Arial" w:hAnsi="Arial"/>
          <w:sz w:val="22"/>
          <w:szCs w:val="22"/>
        </w:rPr>
        <w:t xml:space="preserve">export type AlertChannel = 'email' | 'sms' | 'push';</w:t>
      </w:r>
    </w:p>
    <w:p>
      <w:pPr>
        <w:spacing w:after="80"/>
      </w:pPr>
    </w:p>
    <w:p>
      <w:pPr>
        <w:spacing w:after="120" w:line="276"/>
      </w:pPr>
      <w:r>
        <w:rPr>
          <w:rFonts w:ascii="Arial" w:cs="Arial" w:eastAsia="Arial" w:hAnsi="Arial"/>
          <w:sz w:val="22"/>
          <w:szCs w:val="22"/>
        </w:rPr>
        <w:t xml:space="preserve">interface Study { id, name, enrollmentCount, targetEnrollment, milestone, programId, status, assignedStaffIds[] }</w:t>
      </w:r>
    </w:p>
    <w:p>
      <w:pPr>
        <w:spacing w:after="120" w:line="276"/>
      </w:pPr>
      <w:r>
        <w:rPr>
          <w:rFonts w:ascii="Arial" w:cs="Arial" w:eastAsia="Arial" w:hAnsi="Arial"/>
          <w:sz w:val="22"/>
          <w:szCs w:val="22"/>
        </w:rPr>
        <w:t xml:space="preserve">interface Program { id, name, therapeuticArea, phase, description, studies[], managerId, createdAt, updatedAt }</w:t>
      </w:r>
    </w:p>
    <w:p>
      <w:pPr>
        <w:spacing w:after="120" w:line="276"/>
      </w:pPr>
      <w:r>
        <w:rPr>
          <w:rFonts w:ascii="Arial" w:cs="Arial" w:eastAsia="Arial" w:hAnsi="Arial"/>
          <w:sz w:val="22"/>
          <w:szCs w:val="22"/>
        </w:rPr>
        <w:t xml:space="preserve">interface User { id, email, role: UserRole, managerId?, assignedProgramIds[] }</w:t>
      </w:r>
    </w:p>
    <w:p>
      <w:pPr>
        <w:spacing w:after="120" w:line="276"/>
      </w:pPr>
      <w:r>
        <w:rPr>
          <w:rFonts w:ascii="Arial" w:cs="Arial" w:eastAsia="Arial" w:hAnsi="Arial"/>
          <w:sz w:val="22"/>
          <w:szCs w:val="22"/>
        </w:rPr>
        <w:t xml:space="preserve">interface Alert { id, programId, studyId?, deadline, channels: AlertChannel[], isActive, createdBy }</w:t>
      </w:r>
    </w:p>
    <w:p>
      <w:r>
        <w:br w:type="page"/>
      </w:r>
    </w:p>
    <w:p>
      <w:pPr>
        <w:pStyle w:val="Heading1"/>
        <w:spacing w:after="200" w:before="400"/>
      </w:pPr>
      <w:r>
        <w:rPr>
          <w:rFonts w:ascii="Arial" w:cs="Arial" w:eastAsia="Arial" w:hAnsi="Arial"/>
          <w:b/>
          <w:bCs/>
          <w:color w:val="1A3C5E"/>
          <w:sz w:val="36"/>
          <w:szCs w:val="36"/>
        </w:rPr>
        <w:t xml:space="preserve">8. Performance Optimization Mechanisms</w:t>
      </w:r>
    </w:p>
    <w:p>
      <w:pPr>
        <w:pBdr>
          <w:bottom w:val="single" w:color="2D8B72" w:sz="4" w:space="1"/>
        </w:pBdr>
        <w:spacing w:after="200" w:before="20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Mechanism</w:t>
            </w:r>
          </w:p>
        </w:tc>
        <w:tc>
          <w:tcPr>
            <w:tcW w:type="dxa" w:w="32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Implementation</w:t>
            </w:r>
          </w:p>
        </w:tc>
        <w:tc>
          <w:tcPr>
            <w:tcW w:type="dxa" w:w="376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Impact</w:t>
            </w:r>
          </w:p>
        </w:tc>
      </w:tr>
      <w:tr>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Rendering Strategy</w:t>
            </w:r>
          </w:p>
        </w:tc>
        <w:tc>
          <w:tcPr>
            <w:tcW w:type="dxa" w:w="32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SSG for static pages, ISR (revalidate:60) for program list, CSR for interactive panels</w:t>
            </w:r>
          </w:p>
        </w:tc>
        <w:tc>
          <w:tcPr>
            <w:tcW w:type="dxa" w:w="37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Eliminates loading flash on initial load</w:t>
            </w:r>
          </w:p>
        </w:tc>
      </w:tr>
      <w:tr>
        <w:tc>
          <w:tcPr>
            <w:tcW w:type="dxa" w:w="2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Row Virtualization</w:t>
            </w:r>
          </w:p>
        </w:tc>
        <w:tc>
          <w:tcPr>
            <w:tcW w:type="dxa" w:w="32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@tanstack/react-virtual — renders only visible rows</w:t>
            </w:r>
          </w:p>
        </w:tc>
        <w:tc>
          <w:tcPr>
            <w:tcW w:type="dxa" w:w="37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Handles 50k+ programs at 60fps</w:t>
            </w:r>
          </w:p>
        </w:tc>
      </w:tr>
      <w:tr>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URL-Driven Filters</w:t>
            </w:r>
          </w:p>
        </w:tc>
        <w:tc>
          <w:tcPr>
            <w:tcW w:type="dxa" w:w="32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Filter state in URL search params, SSR-rendered on server</w:t>
            </w:r>
          </w:p>
        </w:tc>
        <w:tc>
          <w:tcPr>
            <w:tcW w:type="dxa" w:w="37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No client-side loading flash, shareable URLs</w:t>
            </w:r>
          </w:p>
        </w:tc>
      </w:tr>
      <w:tr>
        <w:tc>
          <w:tcPr>
            <w:tcW w:type="dxa" w:w="2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Search Cache</w:t>
            </w:r>
          </w:p>
        </w:tc>
        <w:tc>
          <w:tcPr>
            <w:tcW w:type="dxa" w:w="32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Zustand persist + TTL, autocomplete from previous queries</w:t>
            </w:r>
          </w:p>
        </w:tc>
        <w:tc>
          <w:tcPr>
            <w:tcW w:type="dxa" w:w="37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Reduces duplicate API calls by 60-80%</w:t>
            </w:r>
          </w:p>
        </w:tc>
      </w:tr>
      <w:tr>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Code Splitting</w:t>
            </w:r>
          </w:p>
        </w:tc>
        <w:tc>
          <w:tcPr>
            <w:tcW w:type="dxa" w:w="32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next/dynamic for MFE panels, lazy-load D3 tree</w:t>
            </w:r>
          </w:p>
        </w:tc>
        <w:tc>
          <w:tcPr>
            <w:tcW w:type="dxa" w:w="37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First load JS budget &lt; 150KB</w:t>
            </w:r>
          </w:p>
        </w:tc>
      </w:tr>
      <w:tr>
        <w:tc>
          <w:tcPr>
            <w:tcW w:type="dxa" w:w="2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Role-Based Queries</w:t>
            </w:r>
          </w:p>
        </w:tc>
        <w:tc>
          <w:tcPr>
            <w:tcW w:type="dxa" w:w="32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Manager ID injected server-side, WHERE clause scoped to manager</w:t>
            </w:r>
          </w:p>
        </w:tc>
        <w:tc>
          <w:tcPr>
            <w:tcW w:type="dxa" w:w="37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Reduces DB fetch by 70-90% for managers</w:t>
            </w:r>
          </w:p>
        </w:tc>
      </w:tr>
      <w:tr>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Image/Font Opt</w:t>
            </w:r>
          </w:p>
        </w:tc>
        <w:tc>
          <w:tcPr>
            <w:tcW w:type="dxa" w:w="32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next/image + next/font with display:swap</w:t>
            </w:r>
          </w:p>
        </w:tc>
        <w:tc>
          <w:tcPr>
            <w:tcW w:type="dxa" w:w="37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Eliminates CLS from font/image shifts</w:t>
            </w:r>
          </w:p>
        </w:tc>
      </w:tr>
      <w:tr>
        <w:tc>
          <w:tcPr>
            <w:tcW w:type="dxa" w:w="2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Bundle Analysis</w:t>
            </w:r>
          </w:p>
        </w:tc>
        <w:tc>
          <w:tcPr>
            <w:tcW w:type="dxa" w:w="32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@next/bundle-analyzer in CI, size-limit guards</w:t>
            </w:r>
          </w:p>
        </w:tc>
        <w:tc>
          <w:tcPr>
            <w:tcW w:type="dxa" w:w="37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Prevents bundle regression</w:t>
            </w:r>
          </w:p>
        </w:tc>
      </w:tr>
    </w:tbl>
    <w:p>
      <w:pPr>
        <w:spacing w:after="200"/>
      </w:pPr>
    </w:p>
    <w:p>
      <w:pPr>
        <w:pStyle w:val="Heading2"/>
        <w:spacing w:after="160" w:before="300"/>
      </w:pPr>
      <w:r>
        <w:rPr>
          <w:rFonts w:ascii="Arial" w:cs="Arial" w:eastAsia="Arial" w:hAnsi="Arial"/>
          <w:b/>
          <w:bCs/>
          <w:color w:val="2D8B72"/>
          <w:sz w:val="28"/>
          <w:szCs w:val="28"/>
        </w:rPr>
        <w:t xml:space="preserve">8.1 Search Cache &amp; Bookmark Architecture</w:t>
      </w:r>
    </w:p>
    <w:p>
      <w:pPr>
        <w:spacing w:after="120" w:line="276"/>
      </w:pPr>
      <w:r>
        <w:rPr>
          <w:rFonts w:ascii="Arial" w:cs="Arial" w:eastAsia="Arial" w:hAnsi="Arial"/>
          <w:sz w:val="22"/>
          <w:szCs w:val="22"/>
        </w:rPr>
        <w:t xml:space="preserve">The bookmark/autocomplete system works as follows:</w:t>
      </w:r>
    </w:p>
    <w:p>
      <w:pPr>
        <w:pStyle w:val="ListParagraph"/>
        <w:numPr>
          <w:ilvl w:val="0"/>
          <w:numId w:val="2"/>
        </w:numPr>
        <w:spacing w:after="80"/>
      </w:pPr>
      <w:r>
        <w:rPr>
          <w:rFonts w:ascii="Arial" w:cs="Arial" w:eastAsia="Arial" w:hAnsi="Arial"/>
          <w:sz w:val="22"/>
          <w:szCs w:val="22"/>
        </w:rPr>
        <w:t xml:space="preserve">On every filter search, the filter combination (phase + area + query) is saved to Zustand SearchCache slice</w:t>
      </w:r>
    </w:p>
    <w:p>
      <w:pPr>
        <w:pStyle w:val="ListParagraph"/>
        <w:numPr>
          <w:ilvl w:val="0"/>
          <w:numId w:val="2"/>
        </w:numPr>
        <w:spacing w:after="80"/>
      </w:pPr>
      <w:r>
        <w:rPr>
          <w:rFonts w:ascii="Arial" w:cs="Arial" w:eastAsia="Arial" w:hAnsi="Arial"/>
          <w:sz w:val="22"/>
          <w:szCs w:val="22"/>
        </w:rPr>
        <w:t xml:space="preserve">The slice is persisted to localStorage via zustand/middleware/persist with a 7-day TTL</w:t>
      </w:r>
    </w:p>
    <w:p>
      <w:pPr>
        <w:pStyle w:val="ListParagraph"/>
        <w:numPr>
          <w:ilvl w:val="0"/>
          <w:numId w:val="2"/>
        </w:numPr>
        <w:spacing w:after="80"/>
      </w:pPr>
      <w:r>
        <w:rPr>
          <w:rFonts w:ascii="Arial" w:cs="Arial" w:eastAsia="Arial" w:hAnsi="Arial"/>
          <w:sz w:val="22"/>
          <w:szCs w:val="22"/>
        </w:rPr>
        <w:t xml:space="preserve">On FilterBar mount, existing cache entries are loaded and surfaced as autocomplete suggestions</w:t>
      </w:r>
    </w:p>
    <w:p>
      <w:pPr>
        <w:pStyle w:val="ListParagraph"/>
        <w:numPr>
          <w:ilvl w:val="0"/>
          <w:numId w:val="2"/>
        </w:numPr>
        <w:spacing w:after="80"/>
      </w:pPr>
      <w:r>
        <w:rPr>
          <w:rFonts w:ascii="Arial" w:cs="Arial" w:eastAsia="Arial" w:hAnsi="Arial"/>
          <w:sz w:val="22"/>
          <w:szCs w:val="22"/>
        </w:rPr>
        <w:t xml:space="preserve">Entries are ranked by usageCount — most-used filters appear first</w:t>
      </w:r>
    </w:p>
    <w:p>
      <w:pPr>
        <w:pStyle w:val="ListParagraph"/>
        <w:numPr>
          <w:ilvl w:val="0"/>
          <w:numId w:val="2"/>
        </w:numPr>
        <w:spacing w:after="80"/>
      </w:pPr>
      <w:r>
        <w:rPr>
          <w:rFonts w:ascii="Arial" w:cs="Arial" w:eastAsia="Arial" w:hAnsi="Arial"/>
          <w:sz w:val="22"/>
          <w:szCs w:val="22"/>
        </w:rPr>
        <w:t xml:space="preserve">Cache is scoped per userId, so Manager A's saved filters do not pollute Manager B's</w:t>
      </w:r>
    </w:p>
    <w:p>
      <w:pPr>
        <w:pStyle w:val="ListParagraph"/>
        <w:numPr>
          <w:ilvl w:val="0"/>
          <w:numId w:val="2"/>
        </w:numPr>
        <w:spacing w:after="80"/>
      </w:pPr>
      <w:r>
        <w:rPr>
          <w:rFonts w:ascii="Arial" w:cs="Arial" w:eastAsia="Arial" w:hAnsi="Arial"/>
          <w:sz w:val="22"/>
          <w:szCs w:val="22"/>
        </w:rPr>
        <w:t xml:space="preserve">Server-side: manager ID is injected into all program queries, so the DB WHERE clause filters by scope before returning any data — reducing query result sets by 70-90% for typical managers</w:t>
      </w:r>
    </w:p>
    <w:p>
      <w:r>
        <w:br w:type="page"/>
      </w:r>
    </w:p>
    <w:p>
      <w:pPr>
        <w:pStyle w:val="Heading1"/>
        <w:spacing w:after="200" w:before="400"/>
      </w:pPr>
      <w:r>
        <w:rPr>
          <w:rFonts w:ascii="Arial" w:cs="Arial" w:eastAsia="Arial" w:hAnsi="Arial"/>
          <w:b/>
          <w:bCs/>
          <w:color w:val="1A3C5E"/>
          <w:sz w:val="36"/>
          <w:szCs w:val="36"/>
        </w:rPr>
        <w:t xml:space="preserve">9. Test-Driven Development Strategy</w:t>
      </w:r>
    </w:p>
    <w:p>
      <w:pPr>
        <w:pBdr>
          <w:bottom w:val="single" w:color="2D8B72" w:sz="4" w:space="1"/>
        </w:pBdr>
        <w:spacing w:after="200" w:before="200"/>
      </w:pPr>
    </w:p>
    <w:p>
      <w:pPr>
        <w:spacing w:after="120" w:line="276"/>
      </w:pPr>
      <w:r>
        <w:rPr>
          <w:rFonts w:ascii="Arial" w:cs="Arial" w:eastAsia="Arial" w:hAnsi="Arial"/>
          <w:sz w:val="22"/>
          <w:szCs w:val="22"/>
        </w:rPr>
        <w:t xml:space="preserve">Every feature is specced in failing tests BEFORE implementation. The TDD cycle: Red → Green → Refactor. Coverage thresholds enforced in CI: 80% lines, 75% branches.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4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496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What Gets Tested</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Unit Tests</w:t>
            </w:r>
          </w:p>
        </w:tc>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Vitest + Testing Library</w:t>
            </w:r>
          </w:p>
        </w:tc>
        <w:tc>
          <w:tcPr>
            <w:tcW w:type="dxa" w:w="49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Zod schemas, filter logic, role permission checks, formatter utils, hooks</w:t>
            </w:r>
          </w:p>
        </w:tc>
      </w:tr>
      <w:tr>
        <w:tc>
          <w:tcPr>
            <w:tcW w:type="dxa" w:w="20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Component Tests</w:t>
            </w:r>
          </w:p>
        </w:tc>
        <w:tc>
          <w:tcPr>
            <w:tcW w:type="dxa" w:w="2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Vitest + Testing Library</w:t>
            </w:r>
          </w:p>
        </w:tc>
        <w:tc>
          <w:tcPr>
            <w:tcW w:type="dxa" w:w="49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Form render/submit, table row rendering, badge variants, modal open/close</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Integration Tests</w:t>
            </w:r>
          </w:p>
        </w:tc>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Vitest + MSW (mock service worker)</w:t>
            </w:r>
          </w:p>
        </w:tc>
        <w:tc>
          <w:tcPr>
            <w:tcW w:type="dxa" w:w="49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Auth flows, RBAC guards, API response handling, optimistic updates</w:t>
            </w:r>
          </w:p>
        </w:tc>
      </w:tr>
      <w:tr>
        <w:tc>
          <w:tcPr>
            <w:tcW w:type="dxa" w:w="20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E2E Tests</w:t>
            </w:r>
          </w:p>
        </w:tc>
        <w:tc>
          <w:tcPr>
            <w:tcW w:type="dxa" w:w="2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Playwright</w:t>
            </w:r>
          </w:p>
        </w:tc>
        <w:tc>
          <w:tcPr>
            <w:tcW w:type="dxa" w:w="49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Full user journeys: register→create program→add study→set alert→view dashboard</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A11y Tests</w:t>
            </w:r>
          </w:p>
        </w:tc>
        <w:tc>
          <w:tcPr>
            <w:tcW w:type="dxa" w:w="2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jest-axe + Playwright axe</w:t>
            </w:r>
          </w:p>
        </w:tc>
        <w:tc>
          <w:tcPr>
            <w:tcW w:type="dxa" w:w="49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WCAG AA compliance on all pages</w:t>
            </w:r>
          </w:p>
        </w:tc>
      </w:tr>
      <w:tr>
        <w:tc>
          <w:tcPr>
            <w:tcW w:type="dxa" w:w="20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Performance Tests</w:t>
            </w:r>
          </w:p>
        </w:tc>
        <w:tc>
          <w:tcPr>
            <w:tcW w:type="dxa" w:w="2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Lighthouse CI + Playwright</w:t>
            </w:r>
          </w:p>
        </w:tc>
        <w:tc>
          <w:tcPr>
            <w:tcW w:type="dxa" w:w="49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LCP &lt; 2.5s, CLS &lt; 0.1, TBT &lt; 200ms regression gates</w:t>
            </w:r>
          </w:p>
        </w:tc>
      </w:tr>
    </w:tbl>
    <w:p>
      <w:pPr>
        <w:spacing w:after="200"/>
      </w:pPr>
    </w:p>
    <w:p>
      <w:pPr>
        <w:pStyle w:val="Heading2"/>
        <w:spacing w:after="160" w:before="300"/>
      </w:pPr>
      <w:r>
        <w:rPr>
          <w:rFonts w:ascii="Arial" w:cs="Arial" w:eastAsia="Arial" w:hAnsi="Arial"/>
          <w:b/>
          <w:bCs/>
          <w:color w:val="2D8B72"/>
          <w:sz w:val="28"/>
          <w:szCs w:val="28"/>
        </w:rPr>
        <w:t xml:space="preserve">9.1 Example TDD Spec — Role Permission Guard</w:t>
      </w:r>
    </w:p>
    <w:p>
      <w:pPr>
        <w:spacing w:after="120" w:line="276"/>
      </w:pPr>
      <w:r>
        <w:rPr>
          <w:rFonts w:ascii="Arial" w:cs="Arial" w:eastAsia="Arial" w:hAnsi="Arial"/>
          <w:sz w:val="22"/>
          <w:szCs w:val="22"/>
        </w:rPr>
        <w:t xml:space="preserve">Test written FIRST (before the guard component exists):</w:t>
      </w:r>
    </w:p>
    <w:p>
      <w:pPr>
        <w:spacing w:after="80"/>
      </w:pPr>
    </w:p>
    <w:p>
      <w:pPr>
        <w:spacing w:after="120" w:line="276"/>
      </w:pPr>
      <w:r>
        <w:rPr>
          <w:rFonts w:ascii="Arial" w:cs="Arial" w:eastAsia="Arial" w:hAnsi="Arial"/>
          <w:sz w:val="22"/>
          <w:szCs w:val="22"/>
        </w:rPr>
        <w:t xml:space="preserve">it('renders edit button for manager role', () =&gt; {</w:t>
      </w:r>
    </w:p>
    <w:p>
      <w:pPr>
        <w:spacing w:after="120" w:line="276"/>
      </w:pPr>
      <w:r>
        <w:rPr>
          <w:rFonts w:ascii="Arial" w:cs="Arial" w:eastAsia="Arial" w:hAnsi="Arial"/>
          <w:sz w:val="22"/>
          <w:szCs w:val="22"/>
        </w:rPr>
        <w:t xml:space="preserve">  render(&lt;StudyCard role='manager' study={mockStudy} /&gt;)</w:t>
      </w:r>
    </w:p>
    <w:p>
      <w:pPr>
        <w:spacing w:after="120" w:line="276"/>
      </w:pPr>
      <w:r>
        <w:rPr>
          <w:rFonts w:ascii="Arial" w:cs="Arial" w:eastAsia="Arial" w:hAnsi="Arial"/>
          <w:sz w:val="22"/>
          <w:szCs w:val="22"/>
        </w:rPr>
        <w:t xml:space="preserve">  expect(screen.getByRole('button', { name: /edit/i })).toBeInTheDocument()</w:t>
      </w:r>
    </w:p>
    <w:p>
      <w:pPr>
        <w:spacing w:after="120" w:line="276"/>
      </w:pPr>
      <w:r>
        <w:rPr>
          <w:rFonts w:ascii="Arial" w:cs="Arial" w:eastAsia="Arial" w:hAnsi="Arial"/>
          <w:sz w:val="22"/>
          <w:szCs w:val="22"/>
        </w:rPr>
        <w:t xml:space="preserve">})</w:t>
      </w:r>
    </w:p>
    <w:p>
      <w:pPr>
        <w:spacing w:after="80"/>
      </w:pPr>
    </w:p>
    <w:p>
      <w:pPr>
        <w:spacing w:after="120" w:line="276"/>
      </w:pPr>
      <w:r>
        <w:rPr>
          <w:rFonts w:ascii="Arial" w:cs="Arial" w:eastAsia="Arial" w:hAnsi="Arial"/>
          <w:sz w:val="22"/>
          <w:szCs w:val="22"/>
        </w:rPr>
        <w:t xml:space="preserve">it('hides edit button for viewer role', () =&gt; {</w:t>
      </w:r>
    </w:p>
    <w:p>
      <w:pPr>
        <w:spacing w:after="120" w:line="276"/>
      </w:pPr>
      <w:r>
        <w:rPr>
          <w:rFonts w:ascii="Arial" w:cs="Arial" w:eastAsia="Arial" w:hAnsi="Arial"/>
          <w:sz w:val="22"/>
          <w:szCs w:val="22"/>
        </w:rPr>
        <w:t xml:space="preserve">  render(&lt;StudyCard role='viewer' study={mockStudy} /&gt;)</w:t>
      </w:r>
    </w:p>
    <w:p>
      <w:pPr>
        <w:spacing w:after="120" w:line="276"/>
      </w:pPr>
      <w:r>
        <w:rPr>
          <w:rFonts w:ascii="Arial" w:cs="Arial" w:eastAsia="Arial" w:hAnsi="Arial"/>
          <w:sz w:val="22"/>
          <w:szCs w:val="22"/>
        </w:rPr>
        <w:t xml:space="preserve">  expect(screen.queryByRole('button', { name: /edit/i })).not.toBeInTheDocument()</w:t>
      </w:r>
    </w:p>
    <w:p>
      <w:pPr>
        <w:spacing w:after="120" w:line="276"/>
      </w:pPr>
      <w:r>
        <w:rPr>
          <w:rFonts w:ascii="Arial" w:cs="Arial" w:eastAsia="Arial" w:hAnsi="Arial"/>
          <w:sz w:val="22"/>
          <w:szCs w:val="22"/>
        </w:rPr>
        <w:t xml:space="preserve">})</w:t>
      </w:r>
    </w:p>
    <w:p>
      <w:r>
        <w:br w:type="page"/>
      </w:r>
    </w:p>
    <w:p>
      <w:pPr>
        <w:pStyle w:val="Heading1"/>
        <w:spacing w:after="200" w:before="400"/>
      </w:pPr>
      <w:r>
        <w:rPr>
          <w:rFonts w:ascii="Arial" w:cs="Arial" w:eastAsia="Arial" w:hAnsi="Arial"/>
          <w:b/>
          <w:bCs/>
          <w:color w:val="1A3C5E"/>
          <w:sz w:val="36"/>
          <w:szCs w:val="36"/>
        </w:rPr>
        <w:t xml:space="preserve">10. Alert &amp; Notification System</w:t>
      </w:r>
    </w:p>
    <w:p>
      <w:pPr>
        <w:pBdr>
          <w:bottom w:val="single" w:color="2D8B72" w:sz="4" w:space="1"/>
        </w:pBdr>
        <w:spacing w:after="200" w:before="200"/>
      </w:pPr>
    </w:p>
    <w:p>
      <w:pPr>
        <w:pStyle w:val="Heading2"/>
        <w:spacing w:after="160" w:before="300"/>
      </w:pPr>
      <w:r>
        <w:rPr>
          <w:rFonts w:ascii="Arial" w:cs="Arial" w:eastAsia="Arial" w:hAnsi="Arial"/>
          <w:b/>
          <w:bCs/>
          <w:color w:val="2D8B72"/>
          <w:sz w:val="28"/>
          <w:szCs w:val="28"/>
        </w:rPr>
        <w:t xml:space="preserve">10.1 Architecture</w:t>
      </w:r>
    </w:p>
    <w:p>
      <w:pPr>
        <w:spacing w:after="120" w:line="276"/>
      </w:pPr>
      <w:r>
        <w:rPr>
          <w:rFonts w:ascii="Arial" w:cs="Arial" w:eastAsia="Arial" w:hAnsi="Arial"/>
          <w:sz w:val="22"/>
          <w:szCs w:val="22"/>
        </w:rPr>
        <w:t xml:space="preserve">The notification system operates on three channels, all triggered from a single scheduling engine:</w:t>
      </w:r>
    </w:p>
    <w:p>
      <w:pPr>
        <w:pStyle w:val="ListParagraph"/>
        <w:numPr>
          <w:ilvl w:val="0"/>
          <w:numId w:val="2"/>
        </w:numPr>
        <w:spacing w:after="80"/>
      </w:pPr>
      <w:r>
        <w:rPr>
          <w:rFonts w:ascii="Arial" w:cs="Arial" w:eastAsia="Arial" w:hAnsi="Arial"/>
          <w:sz w:val="22"/>
          <w:szCs w:val="22"/>
        </w:rPr>
        <w:t xml:space="preserve">Web Push — browser Push API via service worker, works when tab is closed</w:t>
      </w:r>
    </w:p>
    <w:p>
      <w:pPr>
        <w:pStyle w:val="ListParagraph"/>
        <w:numPr>
          <w:ilvl w:val="0"/>
          <w:numId w:val="2"/>
        </w:numPr>
        <w:spacing w:after="80"/>
      </w:pPr>
      <w:r>
        <w:rPr>
          <w:rFonts w:ascii="Arial" w:cs="Arial" w:eastAsia="Arial" w:hAnsi="Arial"/>
          <w:sz w:val="22"/>
          <w:szCs w:val="22"/>
        </w:rPr>
        <w:t xml:space="preserve">Email — Resend API (transactional email), triggered server-side on schedule</w:t>
      </w:r>
    </w:p>
    <w:p>
      <w:pPr>
        <w:pStyle w:val="ListParagraph"/>
        <w:numPr>
          <w:ilvl w:val="0"/>
          <w:numId w:val="2"/>
        </w:numPr>
        <w:spacing w:after="80"/>
      </w:pPr>
      <w:r>
        <w:rPr>
          <w:rFonts w:ascii="Arial" w:cs="Arial" w:eastAsia="Arial" w:hAnsi="Arial"/>
          <w:sz w:val="22"/>
          <w:szCs w:val="22"/>
        </w:rPr>
        <w:t xml:space="preserve">SMS — Twilio SMS API, for critical deadline breaches only</w:t>
      </w:r>
    </w:p>
    <w:p>
      <w:pPr>
        <w:spacing w:after="160"/>
      </w:pPr>
    </w:p>
    <w:p>
      <w:pPr>
        <w:pStyle w:val="Heading2"/>
        <w:spacing w:after="160" w:before="300"/>
      </w:pPr>
      <w:r>
        <w:rPr>
          <w:rFonts w:ascii="Arial" w:cs="Arial" w:eastAsia="Arial" w:hAnsi="Arial"/>
          <w:b/>
          <w:bCs/>
          <w:color w:val="2D8B72"/>
          <w:sz w:val="28"/>
          <w:szCs w:val="28"/>
        </w:rPr>
        <w:t xml:space="preserve">10.2 Scheduling Engine</w:t>
      </w:r>
    </w:p>
    <w:p>
      <w:pPr>
        <w:spacing w:after="120" w:line="276"/>
      </w:pPr>
      <w:r>
        <w:rPr>
          <w:rFonts w:ascii="Arial" w:cs="Arial" w:eastAsia="Arial" w:hAnsi="Arial"/>
          <w:sz w:val="22"/>
          <w:szCs w:val="22"/>
        </w:rPr>
        <w:t xml:space="preserve">A lightweight cron job runs server-side (via Vercel Cron or a dedicated Node.js worker) on a configurable interval (default: every 6 hours). It queries all active alerts, checks deadline proximity, and dispatches notifications via the appropriate channel. Alert states: PENDING → NOTIFIED → ACKNOWLEDGED → SNOOZED → DISMISSED.</w:t>
      </w:r>
    </w:p>
    <w:p>
      <w:pPr>
        <w:spacing w:after="160"/>
      </w:pPr>
    </w:p>
    <w:p>
      <w:pPr>
        <w:pStyle w:val="Heading2"/>
        <w:spacing w:after="160" w:before="300"/>
      </w:pPr>
      <w:r>
        <w:rPr>
          <w:rFonts w:ascii="Arial" w:cs="Arial" w:eastAsia="Arial" w:hAnsi="Arial"/>
          <w:b/>
          <w:bCs/>
          <w:color w:val="2D8B72"/>
          <w:sz w:val="28"/>
          <w:szCs w:val="28"/>
        </w:rPr>
        <w:t xml:space="preserve">10.3 Service Worker Registration</w:t>
      </w:r>
    </w:p>
    <w:p>
      <w:pPr>
        <w:spacing w:after="120" w:line="276"/>
      </w:pPr>
      <w:r>
        <w:rPr>
          <w:rFonts w:ascii="Arial" w:cs="Arial" w:eastAsia="Arial" w:hAnsi="Arial"/>
          <w:sz w:val="22"/>
          <w:szCs w:val="22"/>
        </w:rPr>
        <w:t xml:space="preserve">The Next.js shell registers a service worker on first authenticated load. The SW listens for Web Push events and displays system notifications even when the app is not in the foreground. Notification click opens the relevant program or study detail page.</w:t>
      </w:r>
    </w:p>
    <w:p>
      <w:r>
        <w:br w:type="page"/>
      </w:r>
    </w:p>
    <w:p>
      <w:pPr>
        <w:pStyle w:val="Heading1"/>
        <w:spacing w:after="200" w:before="400"/>
      </w:pPr>
      <w:r>
        <w:rPr>
          <w:rFonts w:ascii="Arial" w:cs="Arial" w:eastAsia="Arial" w:hAnsi="Arial"/>
          <w:b/>
          <w:bCs/>
          <w:color w:val="1A3C5E"/>
          <w:sz w:val="36"/>
          <w:szCs w:val="36"/>
        </w:rPr>
        <w:t xml:space="preserve">11. Development Plan</w:t>
      </w:r>
    </w:p>
    <w:p>
      <w:pPr>
        <w:pBdr>
          <w:bottom w:val="single" w:color="2D8B72" w:sz="4" w:space="1"/>
        </w:pBdr>
        <w:spacing w:after="200" w:before="20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rPr>
          <w:tblHeader/>
        </w:trPr>
        <w:tc>
          <w:tcPr>
            <w:tcW w:type="dxa" w:w="14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Sprint</w:t>
            </w:r>
          </w:p>
        </w:tc>
        <w:tc>
          <w:tcPr>
            <w:tcW w:type="dxa" w:w="22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Focus</w:t>
            </w:r>
          </w:p>
        </w:tc>
        <w:tc>
          <w:tcPr>
            <w:tcW w:type="dxa" w:w="340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Deliverables</w:t>
            </w:r>
          </w:p>
        </w:tc>
        <w:tc>
          <w:tcPr>
            <w:tcW w:type="dxa" w:w="2360"/>
            <w:tcBorders>
              <w:top w:val="single" w:color="CCDDDD" w:sz="1"/>
              <w:left w:val="single" w:color="CCDDDD" w:sz="1"/>
              <w:bottom w:val="single" w:color="CCDDDD" w:sz="1"/>
              <w:right w:val="single" w:color="CCDDDD"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TDD Coverage</w:t>
            </w:r>
          </w:p>
        </w:tc>
      </w:tr>
      <w:tr>
        <w:tc>
          <w:tcPr>
            <w:tcW w:type="dxa" w:w="1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Sprint 0
(3 days)</w:t>
            </w:r>
          </w:p>
        </w:tc>
        <w:tc>
          <w:tcPr>
            <w:tcW w:type="dxa" w:w="22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Foundation</w:t>
            </w:r>
          </w:p>
        </w:tc>
        <w:tc>
          <w:tcPr>
            <w:tcW w:type="dxa" w:w="3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Monorepo, MFE shell, Module Federation, shared UI lib, CI pipeline, auth scaffold</w:t>
            </w:r>
          </w:p>
        </w:tc>
        <w:tc>
          <w:tcPr>
            <w:tcW w:type="dxa" w:w="23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Setup jest/vitest, configure coverage thresholds</w:t>
            </w:r>
          </w:p>
        </w:tc>
      </w:tr>
      <w:tr>
        <w:tc>
          <w:tcPr>
            <w:tcW w:type="dxa" w:w="1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Sprint 1
(5 days)</w:t>
            </w:r>
          </w:p>
        </w:tc>
        <w:tc>
          <w:tcPr>
            <w:tcW w:type="dxa" w:w="22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IAM Module</w:t>
            </w:r>
          </w:p>
        </w:tc>
        <w:tc>
          <w:tcPr>
            <w:tcW w:type="dxa" w:w="3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Role CRUD, staff creation, role-program association, RoleDashboard, NextAuth JWT</w:t>
            </w:r>
          </w:p>
        </w:tc>
        <w:tc>
          <w:tcPr>
            <w:tcW w:type="dxa" w:w="23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Unit: role validators, Zod schemas; Integration: role assignment flows</w:t>
            </w:r>
          </w:p>
        </w:tc>
      </w:tr>
      <w:tr>
        <w:tc>
          <w:tcPr>
            <w:tcW w:type="dxa" w:w="1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Sprint 2
(5 days)</w:t>
            </w:r>
          </w:p>
        </w:tc>
        <w:tc>
          <w:tcPr>
            <w:tcW w:type="dxa" w:w="22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Programs Module</w:t>
            </w:r>
          </w:p>
        </w:tc>
        <w:tc>
          <w:tcPr>
            <w:tcW w:type="dxa" w:w="3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Program CRUD, Study CRUD, role-based form guards, inline edit, optimistic updates</w:t>
            </w:r>
          </w:p>
        </w:tc>
        <w:tc>
          <w:tcPr>
            <w:tcW w:type="dxa" w:w="23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Unit: form validation; Integration: RBAC guards; E2E: create-edit flow</w:t>
            </w:r>
          </w:p>
        </w:tc>
      </w:tr>
      <w:tr>
        <w:tc>
          <w:tcPr>
            <w:tcW w:type="dxa" w:w="1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Sprint 3
(5 days)</w:t>
            </w:r>
          </w:p>
        </w:tc>
        <w:tc>
          <w:tcPr>
            <w:tcW w:type="dxa" w:w="22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Dashboard Module</w:t>
            </w:r>
          </w:p>
        </w:tc>
        <w:tc>
          <w:tcPr>
            <w:tcW w:type="dxa" w:w="3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Virtual table, D3 tree, filter/search, URL state, bookmark/autocomplete cache</w:t>
            </w:r>
          </w:p>
        </w:tc>
        <w:tc>
          <w:tcPr>
            <w:tcW w:type="dxa" w:w="23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Unit: filter logic; Integration: virtualizer; E2E: filter + drill-down</w:t>
            </w:r>
          </w:p>
        </w:tc>
      </w:tr>
      <w:tr>
        <w:tc>
          <w:tcPr>
            <w:tcW w:type="dxa" w:w="1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Sprint 4
(4 days)</w:t>
            </w:r>
          </w:p>
        </w:tc>
        <w:tc>
          <w:tcPr>
            <w:tcW w:type="dxa" w:w="22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Alerts &amp; Notifications</w:t>
            </w:r>
          </w:p>
        </w:tc>
        <w:tc>
          <w:tcPr>
            <w:tcW w:type="dxa" w:w="340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Timeline creator, alert dashboard, Web Push, email/SMS scheduler, cron jobs</w:t>
            </w:r>
          </w:p>
        </w:tc>
        <w:tc>
          <w:tcPr>
            <w:tcW w:type="dxa" w:w="2360"/>
            <w:tcBorders>
              <w:top w:val="single" w:color="CCDDDD" w:sz="1"/>
              <w:left w:val="single" w:color="CCDDDD" w:sz="1"/>
              <w:bottom w:val="single" w:color="CCDDDD" w:sz="1"/>
              <w:right w:val="single" w:color="CCDDDD" w:sz="1"/>
            </w:tcBorders>
            <w:shd w:fill="FFFFFF" w:val="clear"/>
            <w:tcMar>
              <w:top w:type="dxa" w:w="80"/>
              <w:left w:type="dxa" w:w="150"/>
              <w:bottom w:type="dxa" w:w="80"/>
              <w:right w:type="dxa" w:w="150"/>
            </w:tcMar>
          </w:tcPr>
          <w:p>
            <w:r>
              <w:rPr>
                <w:rFonts w:ascii="Arial" w:cs="Arial" w:eastAsia="Arial" w:hAnsi="Arial"/>
                <w:sz w:val="20"/>
                <w:szCs w:val="20"/>
              </w:rPr>
              <w:t xml:space="preserve">Unit: scheduler logic; Integration: push API; E2E: end-to-end alert flow</w:t>
            </w:r>
          </w:p>
        </w:tc>
      </w:tr>
      <w:tr>
        <w:tc>
          <w:tcPr>
            <w:tcW w:type="dxa" w:w="1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Sprint 5
(3 days)</w:t>
            </w:r>
          </w:p>
        </w:tc>
        <w:tc>
          <w:tcPr>
            <w:tcW w:type="dxa" w:w="22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Performance &amp; A11y</w:t>
            </w:r>
          </w:p>
        </w:tc>
        <w:tc>
          <w:tcPr>
            <w:tcW w:type="dxa" w:w="340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Bundle analysis, ISR tuning, WCAG audit, Lighthouse CI, Playwright E2E suite</w:t>
            </w:r>
          </w:p>
        </w:tc>
        <w:tc>
          <w:tcPr>
            <w:tcW w:type="dxa" w:w="2360"/>
            <w:tcBorders>
              <w:top w:val="single" w:color="CCDDDD" w:sz="1"/>
              <w:left w:val="single" w:color="CCDDDD" w:sz="1"/>
              <w:bottom w:val="single" w:color="CCDDDD" w:sz="1"/>
              <w:right w:val="single" w:color="CCDDDD" w:sz="1"/>
            </w:tcBorders>
            <w:shd w:fill="F0F7F5" w:val="clear"/>
            <w:tcMar>
              <w:top w:type="dxa" w:w="80"/>
              <w:left w:type="dxa" w:w="150"/>
              <w:bottom w:type="dxa" w:w="80"/>
              <w:right w:type="dxa" w:w="150"/>
            </w:tcMar>
          </w:tcPr>
          <w:p>
            <w:r>
              <w:rPr>
                <w:rFonts w:ascii="Arial" w:cs="Arial" w:eastAsia="Arial" w:hAnsi="Arial"/>
                <w:sz w:val="20"/>
                <w:szCs w:val="20"/>
              </w:rPr>
              <w:t xml:space="preserve">Full E2E suite, accessibility assertions, perf regression tests</w:t>
            </w:r>
          </w:p>
        </w:tc>
      </w:tr>
    </w:tbl>
    <w:p>
      <w:pPr>
        <w:spacing w:after="200"/>
      </w:pPr>
    </w:p>
    <w:p>
      <w:pPr>
        <w:pStyle w:val="Heading2"/>
        <w:spacing w:after="160" w:before="300"/>
      </w:pPr>
      <w:r>
        <w:rPr>
          <w:rFonts w:ascii="Arial" w:cs="Arial" w:eastAsia="Arial" w:hAnsi="Arial"/>
          <w:b/>
          <w:bCs/>
          <w:color w:val="2D8B72"/>
          <w:sz w:val="28"/>
          <w:szCs w:val="28"/>
        </w:rPr>
        <w:t xml:space="preserve">11.1 Sprint 0 — Foundation Checklist</w:t>
      </w:r>
    </w:p>
    <w:p>
      <w:pPr>
        <w:pStyle w:val="ListParagraph"/>
        <w:numPr>
          <w:ilvl w:val="0"/>
          <w:numId w:val="3"/>
        </w:numPr>
        <w:spacing w:after="80"/>
      </w:pPr>
      <w:r>
        <w:rPr>
          <w:rFonts w:ascii="Arial" w:cs="Arial" w:eastAsia="Arial" w:hAnsi="Arial"/>
          <w:sz w:val="22"/>
          <w:szCs w:val="22"/>
        </w:rPr>
        <w:t xml:space="preserve">Initialize Turborepo monorepo with pnpm workspaces</w:t>
      </w:r>
    </w:p>
    <w:p>
      <w:pPr>
        <w:pStyle w:val="ListParagraph"/>
        <w:numPr>
          <w:ilvl w:val="0"/>
          <w:numId w:val="3"/>
        </w:numPr>
        <w:spacing w:after="80"/>
      </w:pPr>
      <w:r>
        <w:rPr>
          <w:rFonts w:ascii="Arial" w:cs="Arial" w:eastAsia="Arial" w:hAnsi="Arial"/>
          <w:sz w:val="22"/>
          <w:szCs w:val="22"/>
        </w:rPr>
        <w:t xml:space="preserve">Create /apps/shell Next.js 14 project with App Router + TypeScript + Tailwind</w:t>
      </w:r>
    </w:p>
    <w:p>
      <w:pPr>
        <w:pStyle w:val="ListParagraph"/>
        <w:numPr>
          <w:ilvl w:val="0"/>
          <w:numId w:val="3"/>
        </w:numPr>
        <w:spacing w:after="80"/>
      </w:pPr>
      <w:r>
        <w:rPr>
          <w:rFonts w:ascii="Arial" w:cs="Arial" w:eastAsia="Arial" w:hAnsi="Arial"/>
          <w:sz w:val="22"/>
          <w:szCs w:val="22"/>
        </w:rPr>
        <w:t xml:space="preserve">Configure Webpack 5 Module Federation in shell (host) + 3 MFE remotes</w:t>
      </w:r>
    </w:p>
    <w:p>
      <w:pPr>
        <w:pStyle w:val="ListParagraph"/>
        <w:numPr>
          <w:ilvl w:val="0"/>
          <w:numId w:val="3"/>
        </w:numPr>
        <w:spacing w:after="80"/>
      </w:pPr>
      <w:r>
        <w:rPr>
          <w:rFonts w:ascii="Arial" w:cs="Arial" w:eastAsia="Arial" w:hAnsi="Arial"/>
          <w:sz w:val="22"/>
          <w:szCs w:val="22"/>
        </w:rPr>
        <w:t xml:space="preserve">Create /packages/ui with Button, Modal, Badge, Table, Skeleton, Spinner</w:t>
      </w:r>
    </w:p>
    <w:p>
      <w:pPr>
        <w:pStyle w:val="ListParagraph"/>
        <w:numPr>
          <w:ilvl w:val="0"/>
          <w:numId w:val="3"/>
        </w:numPr>
        <w:spacing w:after="80"/>
      </w:pPr>
      <w:r>
        <w:rPr>
          <w:rFonts w:ascii="Arial" w:cs="Arial" w:eastAsia="Arial" w:hAnsi="Arial"/>
          <w:sz w:val="22"/>
          <w:szCs w:val="22"/>
        </w:rPr>
        <w:t xml:space="preserve">Create /packages/types with all shared interfaces and Zod schemas</w:t>
      </w:r>
    </w:p>
    <w:p>
      <w:pPr>
        <w:pStyle w:val="ListParagraph"/>
        <w:numPr>
          <w:ilvl w:val="0"/>
          <w:numId w:val="3"/>
        </w:numPr>
        <w:spacing w:after="80"/>
      </w:pPr>
      <w:r>
        <w:rPr>
          <w:rFonts w:ascii="Arial" w:cs="Arial" w:eastAsia="Arial" w:hAnsi="Arial"/>
          <w:sz w:val="22"/>
          <w:szCs w:val="22"/>
        </w:rPr>
        <w:t xml:space="preserve">Set up Prisma with PostgreSQL schema (User, Program, Study, Role, Alert)</w:t>
      </w:r>
    </w:p>
    <w:p>
      <w:pPr>
        <w:pStyle w:val="ListParagraph"/>
        <w:numPr>
          <w:ilvl w:val="0"/>
          <w:numId w:val="3"/>
        </w:numPr>
        <w:spacing w:after="80"/>
      </w:pPr>
      <w:r>
        <w:rPr>
          <w:rFonts w:ascii="Arial" w:cs="Arial" w:eastAsia="Arial" w:hAnsi="Arial"/>
          <w:sz w:val="22"/>
          <w:szCs w:val="22"/>
        </w:rPr>
        <w:t xml:space="preserve">Configure NextAuth.js v5 with credentials provider + JWT strategy</w:t>
      </w:r>
    </w:p>
    <w:p>
      <w:pPr>
        <w:pStyle w:val="ListParagraph"/>
        <w:numPr>
          <w:ilvl w:val="0"/>
          <w:numId w:val="3"/>
        </w:numPr>
        <w:spacing w:after="80"/>
      </w:pPr>
      <w:r>
        <w:rPr>
          <w:rFonts w:ascii="Arial" w:cs="Arial" w:eastAsia="Arial" w:hAnsi="Arial"/>
          <w:sz w:val="22"/>
          <w:szCs w:val="22"/>
        </w:rPr>
        <w:t xml:space="preserve">Set up Vitest + Testing Library + Playwright in monorepo root</w:t>
      </w:r>
    </w:p>
    <w:p>
      <w:pPr>
        <w:pStyle w:val="ListParagraph"/>
        <w:numPr>
          <w:ilvl w:val="0"/>
          <w:numId w:val="3"/>
        </w:numPr>
        <w:spacing w:after="80"/>
      </w:pPr>
      <w:r>
        <w:rPr>
          <w:rFonts w:ascii="Arial" w:cs="Arial" w:eastAsia="Arial" w:hAnsi="Arial"/>
          <w:sz w:val="22"/>
          <w:szCs w:val="22"/>
        </w:rPr>
        <w:t xml:space="preserve">Configure GitHub Actions CI: lint → type-check → test → build</w:t>
      </w:r>
    </w:p>
    <w:p>
      <w:pPr>
        <w:pStyle w:val="ListParagraph"/>
        <w:numPr>
          <w:ilvl w:val="0"/>
          <w:numId w:val="3"/>
        </w:numPr>
        <w:spacing w:after="80"/>
      </w:pPr>
      <w:r>
        <w:rPr>
          <w:rFonts w:ascii="Arial" w:cs="Arial" w:eastAsia="Arial" w:hAnsi="Arial"/>
          <w:sz w:val="22"/>
          <w:szCs w:val="22"/>
        </w:rPr>
        <w:t xml:space="preserve">Configure Husky pre-commit: lint-staged + type check</w:t>
      </w:r>
    </w:p>
    <w:p>
      <w:pPr>
        <w:spacing w:after="200"/>
      </w:pPr>
    </w:p>
    <w:p>
      <w:pPr>
        <w:pStyle w:val="Heading2"/>
        <w:spacing w:after="160" w:before="300"/>
      </w:pPr>
      <w:r>
        <w:rPr>
          <w:rFonts w:ascii="Arial" w:cs="Arial" w:eastAsia="Arial" w:hAnsi="Arial"/>
          <w:b/>
          <w:bCs/>
          <w:color w:val="2D8B72"/>
          <w:sz w:val="28"/>
          <w:szCs w:val="28"/>
        </w:rPr>
        <w:t xml:space="preserve">11.2 Definition of Done (per feature)</w:t>
      </w:r>
    </w:p>
    <w:p>
      <w:pPr>
        <w:pStyle w:val="ListParagraph"/>
        <w:numPr>
          <w:ilvl w:val="0"/>
          <w:numId w:val="2"/>
        </w:numPr>
        <w:spacing w:after="80"/>
      </w:pPr>
      <w:r>
        <w:rPr>
          <w:rFonts w:ascii="Arial" w:cs="Arial" w:eastAsia="Arial" w:hAnsi="Arial"/>
          <w:sz w:val="22"/>
          <w:szCs w:val="22"/>
        </w:rPr>
        <w:t xml:space="preserve">TDD: failing test written before implementation</w:t>
      </w:r>
    </w:p>
    <w:p>
      <w:pPr>
        <w:pStyle w:val="ListParagraph"/>
        <w:numPr>
          <w:ilvl w:val="0"/>
          <w:numId w:val="2"/>
        </w:numPr>
        <w:spacing w:after="80"/>
      </w:pPr>
      <w:r>
        <w:rPr>
          <w:rFonts w:ascii="Arial" w:cs="Arial" w:eastAsia="Arial" w:hAnsi="Arial"/>
          <w:sz w:val="22"/>
          <w:szCs w:val="22"/>
        </w:rPr>
        <w:t xml:space="preserve">Unit + integration tests passing at ≥ 80% coverage</w:t>
      </w:r>
    </w:p>
    <w:p>
      <w:pPr>
        <w:pStyle w:val="ListParagraph"/>
        <w:numPr>
          <w:ilvl w:val="0"/>
          <w:numId w:val="2"/>
        </w:numPr>
        <w:spacing w:after="80"/>
      </w:pPr>
      <w:r>
        <w:rPr>
          <w:rFonts w:ascii="Arial" w:cs="Arial" w:eastAsia="Arial" w:hAnsi="Arial"/>
          <w:sz w:val="22"/>
          <w:szCs w:val="22"/>
        </w:rPr>
        <w:t xml:space="preserve">TypeScript strict mode: zero type errors</w:t>
      </w:r>
    </w:p>
    <w:p>
      <w:pPr>
        <w:pStyle w:val="ListParagraph"/>
        <w:numPr>
          <w:ilvl w:val="0"/>
          <w:numId w:val="2"/>
        </w:numPr>
        <w:spacing w:after="80"/>
      </w:pPr>
      <w:r>
        <w:rPr>
          <w:rFonts w:ascii="Arial" w:cs="Arial" w:eastAsia="Arial" w:hAnsi="Arial"/>
          <w:sz w:val="22"/>
          <w:szCs w:val="22"/>
        </w:rPr>
        <w:t xml:space="preserve">Accessibility: jest-axe passes, keyboard nav verified</w:t>
      </w:r>
    </w:p>
    <w:p>
      <w:pPr>
        <w:pStyle w:val="ListParagraph"/>
        <w:numPr>
          <w:ilvl w:val="0"/>
          <w:numId w:val="2"/>
        </w:numPr>
        <w:spacing w:after="80"/>
      </w:pPr>
      <w:r>
        <w:rPr>
          <w:rFonts w:ascii="Arial" w:cs="Arial" w:eastAsia="Arial" w:hAnsi="Arial"/>
          <w:sz w:val="22"/>
          <w:szCs w:val="22"/>
        </w:rPr>
        <w:t xml:space="preserve">Responsive: tested at 768px, 1024px, 1440px breakpoints</w:t>
      </w:r>
    </w:p>
    <w:p>
      <w:pPr>
        <w:pStyle w:val="ListParagraph"/>
        <w:numPr>
          <w:ilvl w:val="0"/>
          <w:numId w:val="2"/>
        </w:numPr>
        <w:spacing w:after="80"/>
      </w:pPr>
      <w:r>
        <w:rPr>
          <w:rFonts w:ascii="Arial" w:cs="Arial" w:eastAsia="Arial" w:hAnsi="Arial"/>
          <w:sz w:val="22"/>
          <w:szCs w:val="22"/>
        </w:rPr>
        <w:t xml:space="preserve">Code reviewed and merged via PR with at least 1 approval</w:t>
      </w:r>
    </w:p>
    <w:p>
      <w:r>
        <w:br w:type="page"/>
      </w:r>
    </w:p>
    <w:p>
      <w:pPr>
        <w:pStyle w:val="Heading1"/>
        <w:spacing w:after="200" w:before="400"/>
      </w:pPr>
      <w:r>
        <w:rPr>
          <w:rFonts w:ascii="Arial" w:cs="Arial" w:eastAsia="Arial" w:hAnsi="Arial"/>
          <w:b/>
          <w:bCs/>
          <w:color w:val="1A3C5E"/>
          <w:sz w:val="36"/>
          <w:szCs w:val="36"/>
        </w:rPr>
        <w:t xml:space="preserve">12. Assumptions &amp; Trade-offs</w:t>
      </w:r>
    </w:p>
    <w:p>
      <w:pPr>
        <w:pBdr>
          <w:bottom w:val="single" w:color="2D8B72" w:sz="4" w:space="1"/>
        </w:pBdr>
        <w:spacing w:after="200" w:before="200"/>
      </w:pPr>
    </w:p>
    <w:p>
      <w:pPr>
        <w:pStyle w:val="Heading2"/>
        <w:spacing w:after="160" w:before="300"/>
      </w:pPr>
      <w:r>
        <w:rPr>
          <w:rFonts w:ascii="Arial" w:cs="Arial" w:eastAsia="Arial" w:hAnsi="Arial"/>
          <w:b/>
          <w:bCs/>
          <w:color w:val="2D8B72"/>
          <w:sz w:val="28"/>
          <w:szCs w:val="28"/>
        </w:rPr>
        <w:t xml:space="preserve">12.1 Assumptions</w:t>
      </w:r>
    </w:p>
    <w:p>
      <w:pPr>
        <w:pStyle w:val="ListParagraph"/>
        <w:numPr>
          <w:ilvl w:val="0"/>
          <w:numId w:val="2"/>
        </w:numPr>
        <w:spacing w:after="80"/>
      </w:pPr>
      <w:r>
        <w:rPr>
          <w:rFonts w:ascii="Arial" w:cs="Arial" w:eastAsia="Arial" w:hAnsi="Arial"/>
          <w:sz w:val="22"/>
          <w:szCs w:val="22"/>
        </w:rPr>
        <w:t xml:space="preserve">Backend API is REST (or Next.js Route Handlers serve as BFF) — GraphQL federation not required at this stage</w:t>
      </w:r>
    </w:p>
    <w:p>
      <w:pPr>
        <w:pStyle w:val="ListParagraph"/>
        <w:numPr>
          <w:ilvl w:val="0"/>
          <w:numId w:val="2"/>
        </w:numPr>
        <w:spacing w:after="80"/>
      </w:pPr>
      <w:r>
        <w:rPr>
          <w:rFonts w:ascii="Arial" w:cs="Arial" w:eastAsia="Arial" w:hAnsi="Arial"/>
          <w:sz w:val="22"/>
          <w:szCs w:val="22"/>
        </w:rPr>
        <w:t xml:space="preserve">PostgreSQL is the primary database; Redis can be added later for distributed search cache if needed</w:t>
      </w:r>
    </w:p>
    <w:p>
      <w:pPr>
        <w:pStyle w:val="ListParagraph"/>
        <w:numPr>
          <w:ilvl w:val="0"/>
          <w:numId w:val="2"/>
        </w:numPr>
        <w:spacing w:after="80"/>
      </w:pPr>
      <w:r>
        <w:rPr>
          <w:rFonts w:ascii="Arial" w:cs="Arial" w:eastAsia="Arial" w:hAnsi="Arial"/>
          <w:sz w:val="22"/>
          <w:szCs w:val="22"/>
        </w:rPr>
        <w:t xml:space="preserve">SMS notifications are low-frequency (deadline breaches only) to manage Twilio costs</w:t>
      </w:r>
    </w:p>
    <w:p>
      <w:pPr>
        <w:pStyle w:val="ListParagraph"/>
        <w:numPr>
          <w:ilvl w:val="0"/>
          <w:numId w:val="2"/>
        </w:numPr>
        <w:spacing w:after="80"/>
      </w:pPr>
      <w:r>
        <w:rPr>
          <w:rFonts w:ascii="Arial" w:cs="Arial" w:eastAsia="Arial" w:hAnsi="Arial"/>
          <w:sz w:val="22"/>
          <w:szCs w:val="22"/>
        </w:rPr>
        <w:t xml:space="preserve">Module Federation remotes are deployed to the same CDN domain to avoid CORS complexity</w:t>
      </w:r>
    </w:p>
    <w:p>
      <w:pPr>
        <w:pStyle w:val="ListParagraph"/>
        <w:numPr>
          <w:ilvl w:val="0"/>
          <w:numId w:val="2"/>
        </w:numPr>
        <w:spacing w:after="80"/>
      </w:pPr>
      <w:r>
        <w:rPr>
          <w:rFonts w:ascii="Arial" w:cs="Arial" w:eastAsia="Arial" w:hAnsi="Arial"/>
          <w:sz w:val="22"/>
          <w:szCs w:val="22"/>
        </w:rPr>
        <w:t xml:space="preserve">Synthetic data covers 30-50 programs with 2-5 studies each for development and testing</w:t>
      </w:r>
    </w:p>
    <w:p>
      <w:pPr>
        <w:spacing w:after="160"/>
      </w:pPr>
    </w:p>
    <w:p>
      <w:pPr>
        <w:pStyle w:val="Heading2"/>
        <w:spacing w:after="160" w:before="300"/>
      </w:pPr>
      <w:r>
        <w:rPr>
          <w:rFonts w:ascii="Arial" w:cs="Arial" w:eastAsia="Arial" w:hAnsi="Arial"/>
          <w:b/>
          <w:bCs/>
          <w:color w:val="2D8B72"/>
          <w:sz w:val="28"/>
          <w:szCs w:val="28"/>
        </w:rPr>
        <w:t xml:space="preserve">12.2 Trade-offs</w:t>
      </w:r>
    </w:p>
    <w:p>
      <w:pPr>
        <w:pStyle w:val="ListParagraph"/>
        <w:numPr>
          <w:ilvl w:val="0"/>
          <w:numId w:val="2"/>
        </w:numPr>
        <w:spacing w:after="80"/>
      </w:pPr>
      <w:r>
        <w:rPr>
          <w:rFonts w:ascii="Arial" w:cs="Arial" w:eastAsia="Arial" w:hAnsi="Arial"/>
          <w:sz w:val="22"/>
          <w:szCs w:val="22"/>
        </w:rPr>
        <w:t xml:space="preserve">Module Federation adds build complexity vs a monolith — justified by long-term reusability across same-domain pharma projects</w:t>
      </w:r>
    </w:p>
    <w:p>
      <w:pPr>
        <w:pStyle w:val="ListParagraph"/>
        <w:numPr>
          <w:ilvl w:val="0"/>
          <w:numId w:val="2"/>
        </w:numPr>
        <w:spacing w:after="80"/>
      </w:pPr>
      <w:r>
        <w:rPr>
          <w:rFonts w:ascii="Arial" w:cs="Arial" w:eastAsia="Arial" w:hAnsi="Arial"/>
          <w:sz w:val="22"/>
          <w:szCs w:val="22"/>
        </w:rPr>
        <w:t xml:space="preserve">NextAuth credentials provider vs a managed IAM (Cognito/Auth0) — chosen for setup simplicity and zero vendor cost; migration path exists via NextAuth provider swap</w:t>
      </w:r>
    </w:p>
    <w:p>
      <w:pPr>
        <w:pStyle w:val="ListParagraph"/>
        <w:numPr>
          <w:ilvl w:val="0"/>
          <w:numId w:val="2"/>
        </w:numPr>
        <w:spacing w:after="80"/>
      </w:pPr>
      <w:r>
        <w:rPr>
          <w:rFonts w:ascii="Arial" w:cs="Arial" w:eastAsia="Arial" w:hAnsi="Arial"/>
          <w:sz w:val="22"/>
          <w:szCs w:val="22"/>
        </w:rPr>
        <w:t xml:space="preserve">D3.js hierarchy tree vs a simpler list — D3 adds 45KB but provides the spatial context needed to understand program→study relationships at a glance</w:t>
      </w:r>
    </w:p>
    <w:p>
      <w:pPr>
        <w:pStyle w:val="ListParagraph"/>
        <w:numPr>
          <w:ilvl w:val="0"/>
          <w:numId w:val="2"/>
        </w:numPr>
        <w:spacing w:after="80"/>
      </w:pPr>
      <w:r>
        <w:rPr>
          <w:rFonts w:ascii="Arial" w:cs="Arial" w:eastAsia="Arial" w:hAnsi="Arial"/>
          <w:sz w:val="22"/>
          <w:szCs w:val="22"/>
        </w:rPr>
        <w:t xml:space="preserve">ISR over real-time WebSockets for program list — acceptable for this domain where data changes are infrequent; WebSocket upgrade path is documented</w:t>
      </w:r>
    </w:p>
    <w:p>
      <w:pPr>
        <w:spacing w:after="400"/>
      </w:pPr>
    </w:p>
    <w:p>
      <w:pPr>
        <w:pBdr>
          <w:bottom w:val="single" w:color="2D8B72" w:sz="4" w:space="1"/>
        </w:pBdr>
        <w:spacing w:after="200" w:before="200"/>
      </w:pPr>
    </w:p>
    <w:p>
      <w:pPr>
        <w:spacing w:before="200"/>
        <w:jc w:val="center"/>
      </w:pPr>
      <w:r>
        <w:rPr>
          <w:rFonts w:ascii="Arial" w:cs="Arial" w:eastAsia="Arial" w:hAnsi="Arial"/>
          <w:i/>
          <w:iCs/>
          <w:color w:val="6B8E9F"/>
          <w:sz w:val="20"/>
          <w:szCs w:val="20"/>
        </w:rPr>
        <w:t xml:space="preserve">End of Document — v1.0.0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8B72" w:sz="4" w:space="4"/>
      </w:pBdr>
      <w:tabs>
        <w:tab w:val="right" w:pos="9026"/>
      </w:tabs>
    </w:pPr>
    <w:r>
      <w:rPr>
        <w:rFonts w:ascii="Arial" w:cs="Arial" w:eastAsia="Arial" w:hAnsi="Arial"/>
        <w:color w:val="6B8E9F"/>
        <w:sz w:val="18"/>
        <w:szCs w:val="18"/>
      </w:rPr>
      <w:t xml:space="preserve">Confidential · Pharma RCD Organization</w:t>
    </w:r>
    <w:r>
      <w:rPr>
        <w:rFonts w:ascii="Arial" w:cs="Arial" w:eastAsia="Arial" w:hAnsi="Arial"/>
        <w:color w:val="6B8E9F"/>
        <w:sz w:val="18"/>
        <w:szCs w:val="18"/>
      </w:rPr>
      <w:tab/>
    </w:r>
    <w:r>
      <w:rPr>
        <w:rFonts w:ascii="Arial" w:cs="Arial" w:eastAsia="Arial" w:hAnsi="Arial"/>
        <w:color w:val="6B8E9F"/>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8B72" w:sz="4" w:space="6"/>
      </w:pBdr>
    </w:pPr>
    <w:r>
      <w:rPr>
        <w:rFonts w:ascii="Arial" w:cs="Arial" w:eastAsia="Arial" w:hAnsi="Arial"/>
        <w:b/>
        <w:bCs/>
        <w:color w:val="1A3C5E"/>
        <w:sz w:val="20"/>
        <w:szCs w:val="20"/>
      </w:rPr>
      <w:t xml:space="preserve">Drug Development Portfolio Dashboard — Architecture &amp;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D8B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2026-03-11T19:31:45.010Z</dcterms:created>
  <dcterms:modified xsi:type="dcterms:W3CDTF">2026-03-11T19:31:45.010Z</dcterms:modified>
</cp:coreProperties>
</file>

<file path=docProps/custom.xml><?xml version="1.0" encoding="utf-8"?>
<Properties xmlns="http://schemas.openxmlformats.org/officeDocument/2006/custom-properties" xmlns:vt="http://schemas.openxmlformats.org/officeDocument/2006/docPropsVTypes"/>
</file>