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pggj0m9h5kze" w:id="0"/>
      <w:bookmarkEnd w:id="0"/>
      <w:r w:rsidDel="00000000" w:rsidR="00000000" w:rsidRPr="00000000">
        <w:rPr>
          <w:color w:val="000000"/>
          <w:sz w:val="39"/>
          <w:szCs w:val="39"/>
          <w:rtl w:val="0"/>
        </w:rPr>
        <w:t xml:space="preserve">Test Credit Cards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4003830171874018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VISA Test CC number. Use any CVV2 number.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4111111111111111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VISA Test CC number. Use any CVV2 number.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5496198584584769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Mastercard Test CC number. Use any CVV2 number.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2223000048400011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Mastercard Test CC number. Use any CVV2 number.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2223520043560014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Mastercard Test CC number. Use any CVV2 number.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378282246310005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Amex Test CC number. Use any 4-digit CVV2 number.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371449635398431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Amex Test CC number. Use any 4-digit CVV2 number.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6011111111111117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Discover Test CC number. Use any CVV2 number.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6011000990139424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Discover Test CC number. Use any CVV2 number.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3530111333300000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JCB Test CC number. Use any CVV2 number.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3566002020360505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JCB Test CC number. Use any CVV2 number.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30569309025904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Diners Club Test CC number. Use any CVV2 number.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38520000023237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Diners Club Test CC number. Use any CVV2 number.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igjuaxxlv3eh" w:id="1"/>
      <w:bookmarkEnd w:id="1"/>
      <w:r w:rsidDel="00000000" w:rsidR="00000000" w:rsidRPr="00000000">
        <w:rPr>
          <w:color w:val="000000"/>
          <w:sz w:val="39"/>
          <w:szCs w:val="39"/>
          <w:rtl w:val="0"/>
        </w:rPr>
        <w:t xml:space="preserve">Test Bank Numbers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021000021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011401533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091000019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Valid US bank routing numbers. Use any 3-17 digit bank account number to go with them.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9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00257 596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00202 899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00212 369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Valid Canadian bank transit and institution numbers. Use any 3-17 digit bank account number to go with them.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9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565777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482917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262654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Valid sort codes for UK bank accounts. Use any 8 digit bank account number to go with them.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p4jeunq3v10o" w:id="2"/>
      <w:bookmarkEnd w:id="2"/>
      <w:r w:rsidDel="00000000" w:rsidR="00000000" w:rsidRPr="00000000">
        <w:rPr>
          <w:color w:val="000000"/>
          <w:sz w:val="39"/>
          <w:szCs w:val="39"/>
          <w:rtl w:val="0"/>
        </w:rPr>
        <w:t xml:space="preserve">Test Plaid Login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To test the Plaid ACH payment flow, use the login credentials provided at the bottom of the Plaid pop up.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gd4oe6zcfa2c" w:id="3"/>
      <w:bookmarkEnd w:id="3"/>
      <w:r w:rsidDel="00000000" w:rsidR="00000000" w:rsidRPr="00000000">
        <w:rPr>
          <w:color w:val="000000"/>
          <w:sz w:val="39"/>
          <w:szCs w:val="39"/>
          <w:rtl w:val="0"/>
        </w:rPr>
        <w:t xml:space="preserve">Test Amounts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$3.61, $103.61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 checkout to authorize but then be denied for fraud.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$6.61, $106.61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 checkout to be synchronously denied during authorization.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$9.61, $109.61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 checkout to authorize but then be reversed due to NSF/chargeback (within 5 minutes).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$12.61, $112.61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 checkout to expire within 120 seconds.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$21.61, $24.61, $121.61, $124.61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 checkout to throw an error.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$22.61, $25.61, $122.61, $125.61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 checkout to return a mock checkout response.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$763.61, $1763.61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an uncaptured checkout to cancel within 120 seconds (only for checkouts in which the auto_capture flag is set to false). This behavior mimics the situation in which an authorization on a credit card expires because the funds have not been captured via a /checkout/capture call within 7 days.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8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$766.61, $1766.61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 payout of the available balance within 120 seconds.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$1000-$1020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 checkout to be synchronously denied during authorization.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ljii6xnrgcqk" w:id="4"/>
      <w:bookmarkEnd w:id="4"/>
      <w:r w:rsidDel="00000000" w:rsidR="00000000" w:rsidRPr="00000000">
        <w:rPr>
          <w:color w:val="000000"/>
          <w:sz w:val="39"/>
          <w:szCs w:val="39"/>
          <w:rtl w:val="0"/>
        </w:rPr>
        <w:t xml:space="preserve">Test Account Names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0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DisableTestAccountMagicName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an account to be disabled within ten minutes.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5orzd7brje3g" w:id="5"/>
      <w:bookmarkEnd w:id="5"/>
      <w:r w:rsidDel="00000000" w:rsidR="00000000" w:rsidRPr="00000000">
        <w:rPr>
          <w:color w:val="000000"/>
          <w:sz w:val="39"/>
          <w:szCs w:val="39"/>
          <w:rtl w:val="0"/>
        </w:rPr>
        <w:t xml:space="preserve">Test KYC Last Names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wepay-test-a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Cause submitted KYC data to not be automatically marked as verified.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ikurrsc2c04y" w:id="6"/>
      <w:bookmarkEnd w:id="6"/>
      <w:r w:rsidDel="00000000" w:rsidR="00000000" w:rsidRPr="00000000">
        <w:rPr>
          <w:color w:val="000000"/>
          <w:sz w:val="39"/>
          <w:szCs w:val="39"/>
          <w:rtl w:val="0"/>
        </w:rPr>
        <w:t xml:space="preserve">Test KYC EIN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123456789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No testing impact; cause submitted KYC to be successfully verified.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ylphrr51043m" w:id="7"/>
      <w:bookmarkEnd w:id="7"/>
      <w:r w:rsidDel="00000000" w:rsidR="00000000" w:rsidRPr="00000000">
        <w:rPr>
          <w:color w:val="000000"/>
          <w:sz w:val="39"/>
          <w:szCs w:val="39"/>
          <w:rtl w:val="0"/>
        </w:rPr>
        <w:t xml:space="preserve">Test KYC SSN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5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555667777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: No testing impact; cause submitted KYC to be successfully verified.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64" w:lineRule="auto"/>
        <w:rPr>
          <w:color w:val="373a3c"/>
          <w:sz w:val="46"/>
          <w:szCs w:val="46"/>
        </w:rPr>
      </w:pPr>
      <w:bookmarkStart w:colFirst="0" w:colLast="0" w:name="_b80b07w7c87d" w:id="8"/>
      <w:bookmarkEnd w:id="8"/>
      <w:r w:rsidDel="00000000" w:rsidR="00000000" w:rsidRPr="00000000">
        <w:rPr>
          <w:color w:val="373a3c"/>
          <w:sz w:val="46"/>
          <w:szCs w:val="46"/>
          <w:rtl w:val="0"/>
        </w:rPr>
        <w:t xml:space="preserve">Older Version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40" w:line="264" w:lineRule="auto"/>
        <w:rPr>
          <w:color w:val="373a3c"/>
          <w:sz w:val="48"/>
          <w:szCs w:val="48"/>
        </w:rPr>
      </w:pPr>
      <w:bookmarkStart w:colFirst="0" w:colLast="0" w:name="_tmou3ztsj9es" w:id="9"/>
      <w:bookmarkEnd w:id="9"/>
      <w:r w:rsidDel="00000000" w:rsidR="00000000" w:rsidRPr="00000000">
        <w:rPr>
          <w:color w:val="373a3c"/>
          <w:sz w:val="48"/>
          <w:szCs w:val="48"/>
          <w:rtl w:val="0"/>
        </w:rPr>
        <w:t xml:space="preserve">Testing (2015-08-15)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373a3c"/>
          <w:sz w:val="24"/>
          <w:szCs w:val="24"/>
        </w:rPr>
      </w:pPr>
      <w:r w:rsidDel="00000000" w:rsidR="00000000" w:rsidRPr="00000000">
        <w:rPr>
          <w:color w:val="373a3c"/>
          <w:sz w:val="24"/>
          <w:szCs w:val="24"/>
          <w:rtl w:val="0"/>
        </w:rPr>
        <w:t xml:space="preserve">To test your integration without having to actually charge credit cards, you can use our Test Environment at https://stage.wepay.com/. The Test Environment is an exact copy of the Production Environment, except credit cards and bank accounts are not actually charged.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6qzm0hbt89pf" w:id="10"/>
      <w:bookmarkEnd w:id="10"/>
      <w:r w:rsidDel="00000000" w:rsidR="00000000" w:rsidRPr="00000000">
        <w:rPr>
          <w:color w:val="000000"/>
          <w:sz w:val="39"/>
          <w:szCs w:val="39"/>
          <w:rtl w:val="0"/>
        </w:rPr>
        <w:t xml:space="preserve">Test Credit Cards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4003830171874018: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VISA Test CC number. Use any CVV2 number.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7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5496198584584769: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Mastercard Test CC number. Use any CVV2 number.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77ypputt1zix" w:id="11"/>
      <w:bookmarkEnd w:id="11"/>
      <w:r w:rsidDel="00000000" w:rsidR="00000000" w:rsidRPr="00000000">
        <w:rPr>
          <w:color w:val="000000"/>
          <w:sz w:val="39"/>
          <w:szCs w:val="39"/>
          <w:rtl w:val="0"/>
        </w:rPr>
        <w:t xml:space="preserve">Test Bank Numbers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021000021, 011401533, 091000019: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Valid US bank routing numbers. Use any 3-17 digit bank account number to go with it.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00257 596, 00202 899, 00212 369: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Valid Canadian bank transit and institution numbers. Use any 3-17 digit bank account number to go with them.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00" w:line="264" w:lineRule="auto"/>
        <w:rPr>
          <w:color w:val="000000"/>
          <w:sz w:val="39"/>
          <w:szCs w:val="39"/>
        </w:rPr>
      </w:pPr>
      <w:bookmarkStart w:colFirst="0" w:colLast="0" w:name="_2zz1w9g4lt8b" w:id="12"/>
      <w:bookmarkEnd w:id="12"/>
      <w:r w:rsidDel="00000000" w:rsidR="00000000" w:rsidRPr="00000000">
        <w:rPr>
          <w:color w:val="000000"/>
          <w:sz w:val="39"/>
          <w:szCs w:val="39"/>
          <w:rtl w:val="0"/>
        </w:rPr>
        <w:t xml:space="preserve">Test Amounts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$3.61, $103.61: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The special amounts for a transaction that will cause it to authorize but then be denied for fraud.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$9.61, $109.61: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These are the magic amounts for a transaction to authorize but then be reversed due to NSF/chargeback (within 5 minutes).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$6.61, $106.61: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The magic amounts to cause a transaction to be synchronously denied during authorization.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$12.61, $112.61: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The magic amounts to cause an abandoned checkout to expire in 90 seconds.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shd w:fill="ffffff" w:val="clear"/>
        <w:spacing w:after="0" w:afterAutospacing="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$22.61, $222.61, $2622.61: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 The magic amounts that speed up subscription periods - weekly, monthly, quarterly and yearly become 5 mins, 10 mins, 15 mins and 20 mins respectively.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shd w:fill="ffffff" w:val="clear"/>
        <w:spacing w:after="240" w:lineRule="auto"/>
        <w:ind w:left="1180" w:hanging="360"/>
      </w:pPr>
      <w:r w:rsidDel="00000000" w:rsidR="00000000" w:rsidRPr="00000000">
        <w:rPr>
          <w:b w:val="1"/>
          <w:color w:val="373a3c"/>
          <w:sz w:val="24"/>
          <w:szCs w:val="24"/>
          <w:rtl w:val="0"/>
        </w:rPr>
        <w:t xml:space="preserve">$1000-$1020:</w:t>
      </w:r>
      <w:r w:rsidDel="00000000" w:rsidR="00000000" w:rsidRPr="00000000">
        <w:rPr>
          <w:color w:val="373a3c"/>
          <w:sz w:val="24"/>
          <w:szCs w:val="24"/>
          <w:rtl w:val="0"/>
        </w:rPr>
        <w:t xml:space="preserve">The magic amounts to cause a transaction to be synchronously denied during authorization.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