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0EC" w:rsidRDefault="005440EC" w:rsidP="005440EC">
      <w:pPr>
        <w:jc w:val="both"/>
        <w:rPr>
          <w:b/>
        </w:rPr>
      </w:pPr>
      <w:r>
        <w:rPr>
          <w:b/>
        </w:rPr>
        <w:t xml:space="preserve">Q2. </w:t>
      </w:r>
      <w:r w:rsidRPr="00884D32">
        <w:rPr>
          <w:b/>
        </w:rPr>
        <w:t>Does the sex of an individual affect educational attainment? Is there any evidence that the educational attainment of males is different from that of females?</w:t>
      </w:r>
      <w:r>
        <w:rPr>
          <w:b/>
        </w:rPr>
        <w:t xml:space="preserve"> </w:t>
      </w:r>
    </w:p>
    <w:p w:rsidR="005440EC" w:rsidRPr="00EF7221" w:rsidRDefault="005440EC" w:rsidP="005440EC">
      <w:pPr>
        <w:jc w:val="both"/>
      </w:pPr>
      <w:r>
        <w:rPr>
          <w:b/>
        </w:rPr>
        <w:t xml:space="preserve">Answer: </w:t>
      </w:r>
      <w:r>
        <w:t>In this question, we wish to find out whether the educational attainment of an individual is affected by their sex, hence, we wish to find out whether t</w:t>
      </w:r>
      <w:bookmarkStart w:id="0" w:name="_GoBack"/>
      <w:bookmarkEnd w:id="0"/>
      <w:r>
        <w:t xml:space="preserve">here is any relationship between the sex of an individual and the number of years of schooling. We will be using the following variables to model the relationship. </w:t>
      </w:r>
    </w:p>
    <w:p w:rsidR="005440EC" w:rsidRPr="00C17B03" w:rsidRDefault="005440EC" w:rsidP="005440EC">
      <w:pPr>
        <w:jc w:val="both"/>
      </w:pPr>
      <w:r>
        <w:t xml:space="preserve">Variable Definitions </w:t>
      </w:r>
    </w:p>
    <w:p w:rsidR="005440EC" w:rsidRDefault="005440EC" w:rsidP="005440EC">
      <w:pPr>
        <w:jc w:val="both"/>
        <w:rPr>
          <w:b/>
        </w:rPr>
      </w:pPr>
      <w:r>
        <w:rPr>
          <w:b/>
        </w:rPr>
        <w:t xml:space="preserve">S – </w:t>
      </w:r>
      <w:r w:rsidRPr="00C26CB2">
        <w:t>Number of years of schooling</w:t>
      </w:r>
    </w:p>
    <w:p w:rsidR="005440EC" w:rsidRDefault="005440EC" w:rsidP="005440EC">
      <w:pPr>
        <w:jc w:val="both"/>
      </w:pPr>
      <w:r w:rsidRPr="005C3140">
        <w:rPr>
          <w:b/>
        </w:rPr>
        <w:t>ASVABC</w:t>
      </w:r>
      <w:r>
        <w:rPr>
          <w:b/>
        </w:rPr>
        <w:t xml:space="preserve"> – </w:t>
      </w:r>
      <w:r>
        <w:t xml:space="preserve">measure of cognitive ability of a person </w:t>
      </w:r>
    </w:p>
    <w:p w:rsidR="005440EC" w:rsidRPr="00570F53" w:rsidRDefault="005440EC" w:rsidP="005440EC">
      <w:pPr>
        <w:jc w:val="both"/>
      </w:pPr>
      <w:r>
        <w:rPr>
          <w:b/>
        </w:rPr>
        <w:t xml:space="preserve">SM – </w:t>
      </w:r>
      <w:r>
        <w:t>years of schooling of the respondent’s mother</w:t>
      </w:r>
    </w:p>
    <w:p w:rsidR="005440EC" w:rsidRPr="00570F53" w:rsidRDefault="005440EC" w:rsidP="005440EC">
      <w:pPr>
        <w:jc w:val="both"/>
      </w:pPr>
      <w:r>
        <w:rPr>
          <w:b/>
        </w:rPr>
        <w:t xml:space="preserve">SF – </w:t>
      </w:r>
      <w:r>
        <w:t>years of schooling of the respondent’s father</w:t>
      </w:r>
    </w:p>
    <w:p w:rsidR="005440EC" w:rsidRDefault="005440EC" w:rsidP="005440EC">
      <w:pPr>
        <w:jc w:val="both"/>
      </w:pPr>
      <w:r>
        <w:rPr>
          <w:b/>
        </w:rPr>
        <w:t xml:space="preserve">MALE – </w:t>
      </w:r>
      <w:r>
        <w:t>dummy variable which is 1 for male respondents and 0 for female respondents</w:t>
      </w:r>
    </w:p>
    <w:p w:rsidR="005440EC" w:rsidRPr="00570F53" w:rsidRDefault="005440EC" w:rsidP="005440EC">
      <w:pPr>
        <w:jc w:val="both"/>
      </w:pPr>
      <w:r>
        <w:t xml:space="preserve">We take these variables in our regression analysis to account for the differences in the background of the </w:t>
      </w:r>
      <w:proofErr w:type="gramStart"/>
      <w:r>
        <w:t>people,</w:t>
      </w:r>
      <w:proofErr w:type="gramEnd"/>
      <w:r>
        <w:t xml:space="preserve"> hence, we hold these other variables constant in our regression analysis. </w:t>
      </w:r>
    </w:p>
    <w:p w:rsidR="005440EC" w:rsidRPr="00570F53" w:rsidRDefault="005440EC" w:rsidP="005440EC">
      <w:pPr>
        <w:jc w:val="both"/>
        <w:rPr>
          <w:b/>
        </w:rPr>
      </w:pPr>
    </w:p>
    <w:p w:rsidR="005440EC" w:rsidRDefault="005440EC" w:rsidP="005440EC">
      <w:pPr>
        <w:jc w:val="both"/>
        <w:rPr>
          <w:b/>
        </w:rPr>
      </w:pPr>
      <w:r>
        <w:rPr>
          <w:noProof/>
        </w:rPr>
        <w:drawing>
          <wp:inline distT="0" distB="0" distL="0" distR="0" wp14:anchorId="121D0B01" wp14:editId="7F3BF349">
            <wp:extent cx="5943600" cy="2734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EC" w:rsidRDefault="005440EC" w:rsidP="005440EC">
      <w:pPr>
        <w:jc w:val="both"/>
        <w:rPr>
          <w:b/>
        </w:rPr>
      </w:pPr>
    </w:p>
    <w:p w:rsidR="005440EC" w:rsidRDefault="005440EC" w:rsidP="005440EC">
      <w:pPr>
        <w:jc w:val="both"/>
        <w:rPr>
          <w:b/>
        </w:rPr>
      </w:pPr>
      <w:r w:rsidRPr="00884D32">
        <w:rPr>
          <w:b/>
        </w:rPr>
        <w:t>Using your EAWE data set, define a slope dummy variable MALEASVC as the product of MALE and ASVABC: MALEASVC = MALE*ASVABC</w:t>
      </w:r>
      <w:r>
        <w:rPr>
          <w:b/>
        </w:rPr>
        <w:t xml:space="preserve">. </w:t>
      </w:r>
      <w:r w:rsidRPr="00884D32">
        <w:rPr>
          <w:b/>
        </w:rPr>
        <w:t xml:space="preserve">Regress </w:t>
      </w:r>
      <w:proofErr w:type="spellStart"/>
      <w:r w:rsidRPr="00884D32">
        <w:rPr>
          <w:b/>
        </w:rPr>
        <w:t>S on</w:t>
      </w:r>
      <w:proofErr w:type="spellEnd"/>
      <w:r w:rsidRPr="00884D32">
        <w:rPr>
          <w:b/>
        </w:rPr>
        <w:t xml:space="preserve"> ASVABC, SM, SF, ETHBLACK, ETHHISP, MALE, and MALEASVC, interpret the equation and perform appropriate statistical tests to comment on the use of the interaction variable in this regression, and whether that improves model specification.</w:t>
      </w:r>
    </w:p>
    <w:p w:rsidR="005440EC" w:rsidRDefault="005440EC" w:rsidP="005440EC">
      <w:pPr>
        <w:jc w:val="both"/>
        <w:rPr>
          <w:b/>
        </w:rPr>
      </w:pPr>
    </w:p>
    <w:p w:rsidR="005440EC" w:rsidRPr="00C26CB2" w:rsidRDefault="005440EC" w:rsidP="005440EC">
      <w:pPr>
        <w:jc w:val="both"/>
        <w:rPr>
          <w:b/>
        </w:rPr>
      </w:pPr>
      <w:r>
        <w:rPr>
          <w:noProof/>
        </w:rPr>
        <w:drawing>
          <wp:inline distT="0" distB="0" distL="0" distR="0" wp14:anchorId="39F13420" wp14:editId="75698C29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EC" w:rsidRPr="00C26CB2" w:rsidRDefault="005440EC" w:rsidP="005440EC">
      <w:pPr>
        <w:jc w:val="both"/>
        <w:rPr>
          <w:b/>
        </w:rPr>
      </w:pPr>
    </w:p>
    <w:p w:rsidR="003B6C7B" w:rsidRDefault="003B6C7B"/>
    <w:sectPr w:rsidR="003B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EC"/>
    <w:rsid w:val="003B6C7B"/>
    <w:rsid w:val="0054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2020-11-23T19:55:00Z</dcterms:created>
  <dcterms:modified xsi:type="dcterms:W3CDTF">2020-11-23T19:55:00Z</dcterms:modified>
</cp:coreProperties>
</file>