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BlueCloud</w:t>
      </w:r>
    </w:p>
    <w:p>
      <w:pPr>
        <w:pBdr>
          <w:bottom w:val="single" w:color="1F3864" w:sz="12" w:space="6"/>
        </w:pBdr>
        <w:spacing w:after="260"/>
      </w:pPr>
      <w:r>
        <w:rPr>
          <w:i/>
          <w:iCs/>
          <w:color w:val="44546A"/>
          <w:sz w:val="22"/>
          <w:szCs w:val="22"/>
        </w:rPr>
        <w:t xml:space="preserve">Job Description</w:t>
      </w:r>
    </w:p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AI/ML Architect</w:t>
      </w:r>
    </w:p>
    <w:p>
      <w:pPr>
        <w:spacing w:after="280"/>
      </w:pPr>
      <w:r>
        <w:rPr>
          <w:color w:val="44546A"/>
          <w:sz w:val="20"/>
          <w:szCs w:val="20"/>
        </w:rPr>
        <w:t xml:space="preserve">AI &amp; Machine Learning Architecture  |  Full-Time  |  Client-Facing Delivery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About the Role</w:t>
      </w:r>
    </w:p>
    <w:p>
      <w:pPr>
        <w:spacing w:after="200"/>
      </w:pPr>
      <w:r>
        <w:rPr>
          <w:color w:val="222222"/>
          <w:sz w:val="21"/>
          <w:szCs w:val="21"/>
        </w:rPr>
        <w:t xml:space="preserve">BlueCloud is seeking an experienced AI/ML Architect to lead the architecture and delivery of enterprise-scale AI, machine learning, and Generative AI solutions.</w:t>
      </w:r>
    </w:p>
    <w:p>
      <w:pPr>
        <w:spacing w:after="200"/>
      </w:pPr>
      <w:r>
        <w:rPr>
          <w:color w:val="222222"/>
          <w:sz w:val="21"/>
          <w:szCs w:val="21"/>
        </w:rPr>
        <w:t xml:space="preserve">This is a hands-on architecture role requiring recent experience designing, developing, integrating, and deploying production-grade AI solutions. You will work directly with enterprise clients to translate complex business needs into scalable, secure, and governed architectures across Snowflake, cloud platforms, data ecosystems, and enterprise applications.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Architect and deliver end-to-end AI/ML and Generative AI solutions from discovery through production deployment.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Design production-grade RAG systems, vector search solutions, embedding pipelines, AI agents, copilots, and multi-agent workflows.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Lead hands-on implementation using Snowflake Cortex, Cortex Analyst, Cortex Search, Cortex Agents, Snowpark ML, and related Snowflake AI capabilities.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Design scalable ML and LLM pipelines supporting training, inference, evaluation, monitoring, and governance.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Integrate AI solutions with AWS, Azure, or GCP, as well as enterprise applications, APIs, ETL/ELT platforms, streaming systems, and third-party AI services.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Define reusable AI reference architectures, accelerators, technical standards, and governance frameworks.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Provide technical leadership through architecture reviews, code reviews, design sessions, and production-readiness assessments.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Lead client discovery workshops, solution design, effort estimation, technical presentations, proof-of-concepts, and pre-sales activities.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Collaborate with data engineers, ML engineers, application teams, architects, and business stakeholders throughout delivery.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Required Qualifications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10+ years of experience in solution architecture, AI/ML architecture, enterprise architecture, or technical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Strong recent hands-on experience building and supporting production AI/ML and Generative AI solutions.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Proven experience with LLMs, RAG, vector databases, embedding pipelines, agentic AI, prompt engineering, and AI evaluation.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Strong understanding of machine learning, deep learning, NLP, MLOps, and LLMOps.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Hands-on experience with Snowflake Cortex, Cortex Analyst, Cortex Search, Cortex Agents, Snowpark ML, and Snowflake Native Apps.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Strong architecture experience across Snowflake and at least one major cloud platform, preferably AWS or Azure.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Experience integrating AI platforms with APIs, microservices, SaaS applications, enterprise systems, Kafka, and event-driven architectures.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Strong understanding of AI security, governance, compliance, observability, and model monitoring.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Excellent client-facing communication, technical leadership, and stakeholder-management skills.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Ability to balance strategic architecture ownership with hands-on technical execution.</w:t>
      </w:r>
    </w:p>
    <w:p>
      <w:pPr>
        <w:pStyle w:val="Heading2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Experience with Amazon Bedrock, SageMaker, Azure OpenAI, Azure AI Foundry, Azure ML, or Vertex AI.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Familiarity with LangChain, LangGraph, LlamaIndex, Semantic Kernel, CrewAI, AutoGen, or MCP.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Experience with vector databases such as Pinecone, Weaviate, Milvus, Qdrant, Chroma, or pgvector.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Experience integrating AI solutions with platforms such as Salesforce, ServiceNow, SAP, Workday, or Microsoft applications.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Snowflake, AWS, Azure, or AI/ML certifications.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Consulting experience within regulated industries such as financial services, healthcare, or manufacturing.</w:t>
      </w:r>
    </w:p>
    <w:p>
      <w:pPr>
        <w:pBdr>
          <w:top w:val="single" w:color="BFBFBF" w:sz="4" w:space="6"/>
        </w:pBdr>
        <w:spacing w:before="400"/>
      </w:pPr>
      <w:r>
        <w:rPr>
          <w:i/>
          <w:iCs/>
          <w:color w:val="44546A"/>
          <w:sz w:val="18"/>
          <w:szCs w:val="18"/>
        </w:rPr>
        <w:t xml:space="preserve">BlueCloud  |  Snowflake Elite Partner  |  Data &amp; AI Consulting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2026-07-31T11:16:20.498Z</dcterms:created>
  <dcterms:modified xsi:type="dcterms:W3CDTF">2026-07-31T11:16:20.498Z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