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lear" w:pos="720"/>
          <w:tab w:val="left" w:pos="3097" w:leader="none"/>
        </w:tabs>
        <w:rPr>
          <w:lang w:val="en-US"/>
        </w:rPr>
      </w:pPr>
      <w:r>
        <w:rPr>
          <w:lang w:val="en-US"/>
        </w:rPr>
      </w:r>
    </w:p>
    <w:p>
      <w:pPr>
        <w:pStyle w:val="Normal"/>
        <w:rPr>
          <w:b/>
          <w:b/>
          <w:bCs/>
          <w:lang w:val="en-US"/>
        </w:rPr>
      </w:pPr>
      <w:r>
        <w:rPr>
          <w:b/>
          <w:bCs/>
          <w:lang w:val="en-US"/>
        </w:rPr>
        <w:t>QUESTION 1</w:t>
      </w:r>
    </w:p>
    <w:p>
      <w:pPr>
        <w:pStyle w:val="Normal"/>
        <w:rPr>
          <w:lang w:val="en-US"/>
        </w:rPr>
      </w:pPr>
      <w:r>
        <w:rPr>
          <w:lang w:val="en-US"/>
        </w:rPr>
      </w:r>
    </w:p>
    <w:p>
      <w:pPr>
        <w:pStyle w:val="Normal"/>
        <w:rPr>
          <w:lang w:val="en-US"/>
        </w:rPr>
      </w:pPr>
      <w:r>
        <w:rPr>
          <w:lang w:val="en-US"/>
        </w:rPr>
        <w:t>Importance of Ethical Practices in Software Engineering</w:t>
      </w:r>
    </w:p>
    <w:p>
      <w:pPr>
        <w:pStyle w:val="Normal"/>
        <w:rPr>
          <w:lang w:val="en-US"/>
        </w:rPr>
      </w:pPr>
      <w:r>
        <w:rPr>
          <w:lang w:val="en-US"/>
        </w:rPr>
      </w:r>
    </w:p>
    <w:p>
      <w:pPr>
        <w:pStyle w:val="Normal"/>
        <w:rPr>
          <w:lang w:val="en-US"/>
        </w:rPr>
      </w:pPr>
      <w:r>
        <w:rPr>
          <w:lang w:val="en-US"/>
        </w:rPr>
        <w:t>Guarantees the safety, reliability, and quality of software</w:t>
      </w:r>
    </w:p>
    <w:p>
      <w:pPr>
        <w:pStyle w:val="Normal"/>
        <w:rPr>
          <w:lang w:val="en-US"/>
        </w:rPr>
      </w:pPr>
      <w:r>
        <w:rPr>
          <w:lang w:val="en-US"/>
        </w:rPr>
      </w:r>
    </w:p>
    <w:p>
      <w:pPr>
        <w:pStyle w:val="Normal"/>
        <w:rPr>
          <w:lang w:val="en-US"/>
        </w:rPr>
      </w:pPr>
      <w:r>
        <w:rPr>
          <w:lang w:val="en-US"/>
        </w:rPr>
        <w:t>Protects user data, privacy, and confidentiality</w:t>
      </w:r>
    </w:p>
    <w:p>
      <w:pPr>
        <w:pStyle w:val="Normal"/>
        <w:rPr>
          <w:lang w:val="en-US"/>
        </w:rPr>
      </w:pPr>
      <w:r>
        <w:rPr>
          <w:lang w:val="en-US"/>
        </w:rPr>
      </w:r>
    </w:p>
    <w:p>
      <w:pPr>
        <w:pStyle w:val="Normal"/>
        <w:rPr>
          <w:lang w:val="en-US"/>
        </w:rPr>
      </w:pPr>
      <w:r>
        <w:rPr>
          <w:lang w:val="en-US"/>
        </w:rPr>
        <w:t>Establishes trust among users, developers, and organizations</w:t>
      </w:r>
    </w:p>
    <w:p>
      <w:pPr>
        <w:pStyle w:val="Normal"/>
        <w:rPr>
          <w:lang w:val="en-US"/>
        </w:rPr>
      </w:pPr>
      <w:r>
        <w:rPr>
          <w:lang w:val="en-US"/>
        </w:rPr>
      </w:r>
    </w:p>
    <w:p>
      <w:pPr>
        <w:pStyle w:val="Normal"/>
        <w:rPr>
          <w:lang w:val="en-US"/>
        </w:rPr>
      </w:pPr>
      <w:r>
        <w:rPr>
          <w:lang w:val="en-US"/>
        </w:rPr>
        <w:t>Prevents the misuse of software and minimizes legal disputes</w:t>
      </w:r>
    </w:p>
    <w:p>
      <w:pPr>
        <w:pStyle w:val="Normal"/>
        <w:rPr>
          <w:lang w:val="en-US"/>
        </w:rPr>
      </w:pPr>
      <w:r>
        <w:rPr>
          <w:lang w:val="en-US"/>
        </w:rPr>
      </w:r>
    </w:p>
    <w:p>
      <w:pPr>
        <w:pStyle w:val="Normal"/>
        <w:rPr>
          <w:lang w:val="en-US"/>
        </w:rPr>
      </w:pPr>
      <w:r>
        <w:rPr>
          <w:lang w:val="en-US"/>
        </w:rPr>
        <w:t>Promotes social responsibility and the welfare of society</w:t>
      </w:r>
    </w:p>
    <w:p>
      <w:pPr>
        <w:pStyle w:val="Normal"/>
        <w:rPr>
          <w:lang w:val="en-US"/>
        </w:rPr>
      </w:pPr>
      <w:r>
        <w:rPr>
          <w:lang w:val="en-US"/>
        </w:rPr>
      </w:r>
    </w:p>
    <w:p>
      <w:pPr>
        <w:pStyle w:val="Normal"/>
        <w:rPr>
          <w:lang w:val="en-US"/>
        </w:rPr>
      </w:pPr>
      <w:r>
        <w:rPr>
          <w:lang w:val="en-US"/>
        </w:rPr>
        <w:t>Improves professional integrity and reputation</w:t>
      </w:r>
    </w:p>
    <w:p>
      <w:pPr>
        <w:pStyle w:val="Normal"/>
        <w:rPr>
          <w:lang w:val="en-US"/>
        </w:rPr>
      </w:pPr>
      <w:r>
        <w:rPr>
          <w:lang w:val="en-US"/>
        </w:rPr>
      </w:r>
    </w:p>
    <w:p>
      <w:pPr>
        <w:pStyle w:val="Normal"/>
        <w:rPr>
          <w:lang w:val="en-US"/>
        </w:rPr>
      </w:pPr>
      <w:r>
        <w:rPr>
          <w:lang w:val="en-US"/>
        </w:rPr>
        <w:t>Adhering to Software Engineering Principles and Ethics</w:t>
      </w:r>
    </w:p>
    <w:p>
      <w:pPr>
        <w:pStyle w:val="Normal"/>
        <w:rPr>
          <w:lang w:val="en-US"/>
        </w:rPr>
      </w:pPr>
      <w:r>
        <w:rPr>
          <w:lang w:val="en-US"/>
        </w:rPr>
      </w:r>
    </w:p>
    <w:p>
      <w:pPr>
        <w:pStyle w:val="Normal"/>
        <w:rPr>
          <w:lang w:val="en-US"/>
        </w:rPr>
      </w:pPr>
      <w:r>
        <w:rPr>
          <w:lang w:val="en-US"/>
        </w:rPr>
        <w:t>Complies with professional codes of ethics and guidelines</w:t>
      </w:r>
    </w:p>
    <w:p>
      <w:pPr>
        <w:pStyle w:val="Normal"/>
        <w:rPr>
          <w:lang w:val="en-US"/>
        </w:rPr>
      </w:pPr>
      <w:r>
        <w:rPr>
          <w:lang w:val="en-US"/>
        </w:rPr>
      </w:r>
    </w:p>
    <w:p>
      <w:pPr>
        <w:pStyle w:val="Normal"/>
        <w:rPr>
          <w:lang w:val="en-US"/>
        </w:rPr>
      </w:pPr>
      <w:r>
        <w:rPr>
          <w:lang w:val="en-US"/>
        </w:rPr>
        <w:t>Develops secure, efficient, and thoroughly tested software</w:t>
      </w:r>
    </w:p>
    <w:p>
      <w:pPr>
        <w:pStyle w:val="Normal"/>
        <w:rPr>
          <w:lang w:val="en-US"/>
        </w:rPr>
      </w:pPr>
      <w:r>
        <w:rPr>
          <w:lang w:val="en-US"/>
        </w:rPr>
      </w:r>
    </w:p>
    <w:p>
      <w:pPr>
        <w:pStyle w:val="Normal"/>
        <w:rPr>
          <w:lang w:val="en-US"/>
        </w:rPr>
      </w:pPr>
      <w:r>
        <w:rPr>
          <w:lang w:val="en-US"/>
        </w:rPr>
        <w:t>Protects user privacy and safeguards confidential information</w:t>
      </w:r>
    </w:p>
    <w:p>
      <w:pPr>
        <w:pStyle w:val="Normal"/>
        <w:rPr>
          <w:lang w:val="en-US"/>
        </w:rPr>
      </w:pPr>
      <w:r>
        <w:rPr>
          <w:lang w:val="en-US"/>
        </w:rPr>
      </w:r>
    </w:p>
    <w:p>
      <w:pPr>
        <w:pStyle w:val="Normal"/>
        <w:rPr>
          <w:lang w:val="en-US"/>
        </w:rPr>
      </w:pPr>
      <w:r>
        <w:rPr>
          <w:lang w:val="en-US"/>
        </w:rPr>
        <w:t>Prevents plagiarism and upholds intellectual property rights</w:t>
      </w:r>
    </w:p>
    <w:p>
      <w:pPr>
        <w:pStyle w:val="Normal"/>
        <w:rPr>
          <w:lang w:val="en-US"/>
        </w:rPr>
      </w:pPr>
      <w:r>
        <w:rPr>
          <w:lang w:val="en-US"/>
        </w:rPr>
      </w:r>
    </w:p>
    <w:p>
      <w:pPr>
        <w:pStyle w:val="Normal"/>
        <w:rPr>
          <w:lang w:val="en-US"/>
        </w:rPr>
      </w:pPr>
      <w:r>
        <w:rPr>
          <w:lang w:val="en-US"/>
        </w:rPr>
        <w:t>Is truthful about software capabilities and limitations</w:t>
      </w:r>
    </w:p>
    <w:p>
      <w:pPr>
        <w:pStyle w:val="Normal"/>
        <w:rPr>
          <w:lang w:val="en-US"/>
        </w:rPr>
      </w:pPr>
      <w:r>
        <w:rPr>
          <w:lang w:val="en-US"/>
        </w:rPr>
      </w:r>
    </w:p>
    <w:p>
      <w:pPr>
        <w:pStyle w:val="Normal"/>
        <w:rPr>
          <w:lang w:val="en-US"/>
        </w:rPr>
      </w:pPr>
      <w:r>
        <w:rPr>
          <w:lang w:val="en-US"/>
        </w:rPr>
        <w:t>Regularly tests, documents, and reviews software code</w:t>
      </w:r>
    </w:p>
    <w:p>
      <w:pPr>
        <w:pStyle w:val="Normal"/>
        <w:rPr>
          <w:lang w:val="en-US"/>
        </w:rPr>
      </w:pPr>
      <w:r>
        <w:rPr>
          <w:lang w:val="en-US"/>
        </w:rPr>
      </w:r>
    </w:p>
    <w:p>
      <w:pPr>
        <w:pStyle w:val="Normal"/>
        <w:rPr>
          <w:lang w:val="en-US"/>
        </w:rPr>
      </w:pPr>
      <w:r>
        <w:rPr>
          <w:lang w:val="en-US"/>
        </w:rPr>
        <w:t>Stays updated on personal skills and ethical knowledge</w:t>
      </w:r>
    </w:p>
    <w:p>
      <w:pPr>
        <w:pStyle w:val="Normal"/>
        <w:rPr>
          <w:lang w:val="en-US"/>
        </w:rPr>
      </w:pPr>
      <w:r>
        <w:rPr>
          <w:lang w:val="en-US"/>
        </w:rPr>
      </w:r>
    </w:p>
    <w:p>
      <w:pPr>
        <w:pStyle w:val="Normal"/>
        <w:rPr>
          <w:b/>
          <w:b/>
          <w:bCs/>
          <w:lang w:val="en-US"/>
        </w:rPr>
      </w:pPr>
      <w:r>
        <w:rPr>
          <w:b/>
          <w:bCs/>
          <w:lang w:val="en-US"/>
        </w:rPr>
        <w:t>QUESTION 2</w:t>
      </w:r>
    </w:p>
    <w:p>
      <w:pPr>
        <w:pStyle w:val="Normal"/>
        <w:rPr>
          <w:rFonts w:ascii="Axiforma;apple-system;system-ui;BlinkMacSystemFont;Helvetica Neue;Helvetica;sans-serif" w:hAnsi="Axiforma;apple-system;system-ui;BlinkMacSystemFont;Helvetica Neue;Helvetica;sans-serif"/>
          <w:b/>
          <w:b/>
          <w:bCs/>
          <w:i w:val="false"/>
          <w:i w:val="false"/>
          <w:caps w:val="false"/>
          <w:smallCaps w:val="false"/>
          <w:color w:val="000000"/>
          <w:spacing w:val="0"/>
          <w:sz w:val="26"/>
          <w:lang w:val="en-US"/>
        </w:rPr>
      </w:pPr>
      <w:r>
        <w:rPr>
          <w:rFonts w:ascii="Axiforma;apple-system;system-ui;BlinkMacSystemFont;Helvetica Neue;Helvetica;sans-serif" w:hAnsi="Axiforma;apple-system;system-ui;BlinkMacSystemFont;Helvetica Neue;Helvetica;sans-serif"/>
          <w:b w:val="false"/>
          <w:bCs/>
          <w:i w:val="false"/>
          <w:caps w:val="false"/>
          <w:smallCaps w:val="false"/>
          <w:color w:val="000000"/>
          <w:spacing w:val="0"/>
          <w:sz w:val="26"/>
          <w:lang w:val="en-US"/>
        </w:rPr>
        <w:t>Practicing Software Engineering Principles and Ethics Software engineering includes both the development of operational software solutions and the creation of dependable, secure, and socially valuable systems. I will implement core software engineering principles together with my commitment to ethical standards. I will develop all engineering work according to established principles which include building systems through modular design and maintaining systems through clear documentation and maintainable code practices. The creation of readable code together with comprehensive testing leads to decreased software errors which improves team collaboration and establishes software systems for future use. The implementation of best practices through version control and code reviews together with continuous testing will help me sustain system quality and operational reliability. User safety together with user privacy and user security will become my main focus. The process requires protecting personal information through data handling limitations which include secure coding methods that defend against security risks. I will respect confidentiality agreements and comply with relevant laws, standards, and regulations. My ethical approach requires me to conduct myself with both honesty and integrity. I must practice transparency about my abilities while I identify my errors and credit other people for their contributions and refrain from committing plagiarism. I will report any system vulnerabilities I discover instead of leaving them unaddressed. I will evaluate how my software development activities affect society. I will refrain from creating systems which cause deliberate user harm while I design solutions that accommodate all users through accessible design principles. I will achieve my software engineering goals through the combination of technical expertise and ethical business practices which will enable me to develop secure software solutions that meet high quality standards while benefiting society.</w:t>
      </w:r>
    </w:p>
    <w:p>
      <w:pPr>
        <w:pStyle w:val="Normal"/>
        <w:rPr>
          <w:b/>
          <w:b/>
          <w:bCs/>
          <w:lang w:val="en-US"/>
        </w:rPr>
      </w:pPr>
      <w:r>
        <w:rPr>
          <w:b/>
          <w:bCs/>
          <w:lang w:val="en-US"/>
        </w:rPr>
        <w:t>QUESTION 3</w:t>
      </w:r>
    </w:p>
    <w:p>
      <w:pPr>
        <w:pStyle w:val="Normal"/>
        <w:rPr>
          <w:b/>
          <w:b/>
          <w:bCs/>
          <w:lang w:val="en-US"/>
        </w:rPr>
      </w:pPr>
      <w:r>
        <w:rPr>
          <w:b/>
          <w:bCs/>
          <w:lang w:val="en-US"/>
        </w:rPr>
      </w:r>
    </w:p>
    <w:p>
      <w:pPr>
        <w:pStyle w:val="Heading2"/>
        <w:rPr>
          <w:rFonts w:ascii="Google Sans;sans-serif" w:hAnsi="Google Sans;sans-serif"/>
          <w:b/>
          <w:b/>
        </w:rPr>
      </w:pP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Plagiarism Analysis Report</w:t>
      </w:r>
    </w:p>
    <w:p>
      <w:pPr>
        <w:pStyle w:val="TextBody"/>
        <w:spacing w:lineRule="auto" w:line="271" w:before="0" w:after="140"/>
        <w:rPr>
          <w:rFonts w:ascii="Google Sans Text;sans-serif" w:hAnsi="Google Sans Text;sans-serif"/>
        </w:rPr>
      </w:pPr>
      <w:r>
        <w:rPr>
          <w:rFonts w:ascii="Google Sans Text;sans-serif" w:hAnsi="Google Sans Text;sans-serif"/>
          <w:b/>
        </w:rPr>
        <w:t>Document Title:</w:t>
      </w:r>
      <w:r>
        <w:rPr>
          <w:rFonts w:ascii="Google Sans Text;sans-serif" w:hAnsi="Google Sans Text;sans-serif"/>
        </w:rPr>
        <w:t xml:space="preserve"> The Impact of Vertical Forests on Urban Heat Islands</w:t>
      </w:r>
    </w:p>
    <w:p>
      <w:pPr>
        <w:pStyle w:val="TextBody"/>
        <w:spacing w:lineRule="auto" w:line="271" w:before="0" w:after="140"/>
        <w:rPr>
          <w:rFonts w:ascii="Google Sans Text;sans-serif" w:hAnsi="Google Sans Text;sans-serif"/>
        </w:rPr>
      </w:pPr>
      <w:r>
        <w:rPr>
          <w:rFonts w:ascii="Google Sans Text;sans-serif" w:hAnsi="Google Sans Text;sans-serif"/>
          <w:b/>
        </w:rPr>
        <w:t>Author:</w:t>
      </w:r>
      <w:r>
        <w:rPr>
          <w:rFonts w:ascii="Google Sans Text;sans-serif" w:hAnsi="Google Sans Text;sans-serif"/>
        </w:rPr>
        <w:t xml:space="preserve"> PRAKHAR YADAV</w:t>
      </w:r>
    </w:p>
    <w:p>
      <w:pPr>
        <w:pStyle w:val="TextBody"/>
        <w:spacing w:lineRule="auto" w:line="271" w:before="0" w:after="140"/>
        <w:rPr>
          <w:rFonts w:ascii="Google Sans Text;sans-serif" w:hAnsi="Google Sans Text;sans-serif"/>
        </w:rPr>
      </w:pPr>
      <w:r>
        <w:rPr>
          <w:rFonts w:ascii="Google Sans Text;sans-serif" w:hAnsi="Google Sans Text;sans-serif"/>
          <w:b/>
        </w:rPr>
        <w:t>Date:</w:t>
      </w:r>
      <w:r>
        <w:rPr>
          <w:rFonts w:ascii="Google Sans Text;sans-serif" w:hAnsi="Google Sans Text;sans-serif"/>
        </w:rPr>
        <w:t xml:space="preserve"> February 2, 2026</w:t>
      </w:r>
    </w:p>
    <w:p>
      <w:pPr>
        <w:pStyle w:val="Heading3"/>
        <w:spacing w:lineRule="auto" w:line="271" w:before="0" w:after="140"/>
        <w:rPr>
          <w:rFonts w:ascii="Google Sans;sans-serif" w:hAnsi="Google Sans;sans-serif"/>
        </w:rPr>
      </w:pPr>
      <w:r>
        <w:rPr>
          <w:rFonts w:ascii="Google Sans;sans-serif" w:hAnsi="Google Sans;sans-serif"/>
        </w:rPr>
        <w:t>1. Similarity Overview</w:t>
      </w:r>
    </w:p>
    <w:tbl>
      <w:tblPr>
        <w:tblW w:w="3919" w:type="dxa"/>
        <w:jc w:val="left"/>
        <w:tblInd w:w="0" w:type="dxa"/>
        <w:tblCellMar>
          <w:top w:w="28" w:type="dxa"/>
          <w:left w:w="28" w:type="dxa"/>
          <w:bottom w:w="28" w:type="dxa"/>
          <w:right w:w="28" w:type="dxa"/>
        </w:tblCellMar>
      </w:tblPr>
      <w:tblGrid>
        <w:gridCol w:w="3059"/>
        <w:gridCol w:w="859"/>
      </w:tblGrid>
      <w:tr>
        <w:trPr>
          <w:tblHeader w:val="true"/>
        </w:trPr>
        <w:tc>
          <w:tcPr>
            <w:tcW w:w="305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rPr/>
            </w:pPr>
            <w:r>
              <w:rPr>
                <w:rStyle w:val="StrongEmphasis"/>
                <w:rFonts w:ascii="Google Sans Text;sans-serif" w:hAnsi="Google Sans Text;sans-serif"/>
              </w:rPr>
              <w:t>Metric</w:t>
            </w:r>
          </w:p>
        </w:tc>
        <w:tc>
          <w:tcPr>
            <w:tcW w:w="85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rPr/>
            </w:pPr>
            <w:r>
              <w:rPr>
                <w:rStyle w:val="StrongEmphasis"/>
                <w:rFonts w:ascii="Google Sans Text;sans-serif" w:hAnsi="Google Sans Text;sans-serif"/>
              </w:rPr>
              <w:t>Value</w:t>
            </w:r>
          </w:p>
        </w:tc>
      </w:tr>
      <w:tr>
        <w:trPr/>
        <w:tc>
          <w:tcPr>
            <w:tcW w:w="305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rFonts w:ascii="Google Sans Text;sans-serif" w:hAnsi="Google Sans Text;sans-serif"/>
                <w:b/>
                <w:b/>
              </w:rPr>
            </w:pPr>
            <w:r>
              <w:rPr>
                <w:rFonts w:ascii="Google Sans Text;sans-serif" w:hAnsi="Google Sans Text;sans-serif"/>
                <w:b/>
              </w:rPr>
              <w:t>Overall Similarity Index</w:t>
            </w:r>
          </w:p>
        </w:tc>
        <w:tc>
          <w:tcPr>
            <w:tcW w:w="85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rFonts w:ascii="Google Sans Text;sans-serif" w:hAnsi="Google Sans Text;sans-serif"/>
                <w:b/>
                <w:b/>
              </w:rPr>
            </w:pPr>
            <w:r>
              <w:rPr>
                <w:rFonts w:ascii="Google Sans Text;sans-serif" w:hAnsi="Google Sans Text;sans-serif"/>
                <w:b/>
              </w:rPr>
              <w:t>2%</w:t>
            </w:r>
          </w:p>
        </w:tc>
      </w:tr>
      <w:tr>
        <w:trPr/>
        <w:tc>
          <w:tcPr>
            <w:tcW w:w="305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rFonts w:ascii="Google Sans Text;sans-serif" w:hAnsi="Google Sans Text;sans-serif"/>
              </w:rPr>
            </w:pPr>
            <w:r>
              <w:rPr>
                <w:rFonts w:ascii="Google Sans Text;sans-serif" w:hAnsi="Google Sans Text;sans-serif"/>
              </w:rPr>
              <w:t>Internet Sources</w:t>
            </w:r>
          </w:p>
        </w:tc>
        <w:tc>
          <w:tcPr>
            <w:tcW w:w="85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rFonts w:ascii="Google Sans Text;sans-serif" w:hAnsi="Google Sans Text;sans-serif"/>
              </w:rPr>
            </w:pPr>
            <w:r>
              <w:rPr>
                <w:rFonts w:ascii="Google Sans Text;sans-serif" w:hAnsi="Google Sans Text;sans-serif"/>
              </w:rPr>
              <w:t>1%</w:t>
            </w:r>
          </w:p>
        </w:tc>
      </w:tr>
      <w:tr>
        <w:trPr/>
        <w:tc>
          <w:tcPr>
            <w:tcW w:w="305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rFonts w:ascii="Google Sans Text;sans-serif" w:hAnsi="Google Sans Text;sans-serif"/>
              </w:rPr>
            </w:pPr>
            <w:r>
              <w:rPr>
                <w:rFonts w:ascii="Google Sans Text;sans-serif" w:hAnsi="Google Sans Text;sans-serif"/>
              </w:rPr>
              <w:t>Publications</w:t>
            </w:r>
          </w:p>
        </w:tc>
        <w:tc>
          <w:tcPr>
            <w:tcW w:w="85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rFonts w:ascii="Google Sans Text;sans-serif" w:hAnsi="Google Sans Text;sans-serif"/>
              </w:rPr>
            </w:pPr>
            <w:r>
              <w:rPr>
                <w:rFonts w:ascii="Google Sans Text;sans-serif" w:hAnsi="Google Sans Text;sans-serif"/>
              </w:rPr>
              <w:t>1%</w:t>
            </w:r>
          </w:p>
        </w:tc>
      </w:tr>
      <w:tr>
        <w:trPr/>
        <w:tc>
          <w:tcPr>
            <w:tcW w:w="305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rFonts w:ascii="Google Sans Text;sans-serif" w:hAnsi="Google Sans Text;sans-serif"/>
              </w:rPr>
            </w:pPr>
            <w:r>
              <w:rPr>
                <w:rFonts w:ascii="Google Sans Text;sans-serif" w:hAnsi="Google Sans Text;sans-serif"/>
              </w:rPr>
              <w:t>Student Papers</w:t>
            </w:r>
          </w:p>
        </w:tc>
        <w:tc>
          <w:tcPr>
            <w:tcW w:w="85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rFonts w:ascii="Google Sans Text;sans-serif" w:hAnsi="Google Sans Text;sans-serif"/>
              </w:rPr>
            </w:pPr>
            <w:r>
              <w:rPr>
                <w:rFonts w:ascii="Google Sans Text;sans-serif" w:hAnsi="Google Sans Text;sans-serif"/>
              </w:rPr>
              <w:t>0%</w:t>
            </w:r>
          </w:p>
        </w:tc>
      </w:tr>
    </w:tbl>
    <w:p>
      <w:pPr>
        <w:pStyle w:val="HorizontalLine"/>
        <w:rPr/>
      </w:pPr>
      <w:r>
        <w:rPr/>
      </w:r>
    </w:p>
    <w:p>
      <w:pPr>
        <w:pStyle w:val="Heading3"/>
        <w:spacing w:lineRule="auto" w:line="271" w:before="0" w:after="140"/>
        <w:rPr>
          <w:rFonts w:ascii="Google Sans;sans-serif" w:hAnsi="Google Sans;sans-serif"/>
        </w:rPr>
      </w:pPr>
      <w:r>
        <w:rPr>
          <w:rFonts w:ascii="Google Sans;sans-serif" w:hAnsi="Google Sans;sans-serif"/>
        </w:rPr>
        <w:t>2. Content Summary</w:t>
      </w:r>
    </w:p>
    <w:p>
      <w:pPr>
        <w:pStyle w:val="TextBody"/>
        <w:spacing w:lineRule="auto" w:line="271" w:before="0" w:after="140"/>
        <w:rPr>
          <w:rFonts w:ascii="Google Sans Text;sans-serif" w:hAnsi="Google Sans Text;sans-serif"/>
        </w:rPr>
      </w:pPr>
      <w:r>
        <w:rPr>
          <w:rFonts w:ascii="Google Sans Text;sans-serif" w:hAnsi="Google Sans Text;sans-serif"/>
        </w:rPr>
        <w:t xml:space="preserve">The provided text examines the integration of "Vertical Forests" (vegetated high-rise buildings) as a primary strategy to mitigate the </w:t>
      </w:r>
      <w:r>
        <w:rPr>
          <w:rFonts w:ascii="Google Sans Text;sans-serif" w:hAnsi="Google Sans Text;sans-serif"/>
          <w:b/>
        </w:rPr>
        <w:t>Urban Heat Island (UHI)</w:t>
      </w:r>
      <w:r>
        <w:rPr>
          <w:rFonts w:ascii="Google Sans Text;sans-serif" w:hAnsi="Google Sans Text;sans-serif"/>
        </w:rPr>
        <w:t xml:space="preserve"> effect. While traditional architecture relies on reflective surfaces, the proposed model utilizes biological transpiration to lower ambient temperatures.</w:t>
      </w:r>
    </w:p>
    <w:p>
      <w:pPr>
        <w:pStyle w:val="Heading3"/>
        <w:spacing w:lineRule="auto" w:line="271" w:before="0" w:after="140"/>
        <w:rPr>
          <w:rFonts w:ascii="Google Sans;sans-serif" w:hAnsi="Google Sans;sans-serif"/>
        </w:rPr>
      </w:pPr>
      <w:r>
        <w:rPr>
          <w:rFonts w:ascii="Google Sans;sans-serif" w:hAnsi="Google Sans;sans-serif"/>
        </w:rPr>
        <w:t>3. Key Findings (Original Synthesis)</w:t>
      </w:r>
    </w:p>
    <w:p>
      <w:pPr>
        <w:pStyle w:val="TextBody"/>
        <w:numPr>
          <w:ilvl w:val="0"/>
          <w:numId w:val="1"/>
        </w:numPr>
        <w:tabs>
          <w:tab w:val="clear" w:pos="720"/>
          <w:tab w:val="left" w:pos="0" w:leader="none"/>
        </w:tabs>
        <w:spacing w:lineRule="auto" w:line="271" w:before="0" w:after="140"/>
        <w:ind w:left="707" w:hanging="283"/>
        <w:rPr>
          <w:rFonts w:ascii="Google Sans Text;sans-serif" w:hAnsi="Google Sans Text;sans-serif"/>
        </w:rPr>
      </w:pPr>
      <w:r>
        <w:rPr>
          <w:rFonts w:ascii="Google Sans Text;sans-serif" w:hAnsi="Google Sans Text;sans-serif"/>
          <w:b/>
        </w:rPr>
        <w:t>Thermal Regulation:</w:t>
      </w:r>
      <w:r>
        <w:rPr>
          <w:rFonts w:ascii="Google Sans Text;sans-serif" w:hAnsi="Google Sans Text;sans-serif"/>
        </w:rPr>
        <w:t xml:space="preserve"> By utilizing the natural process of evapotranspiration, vertical forests can reduce local facade temperatures by up to </w:t>
      </w:r>
      <w:r>
        <w:rPr>
          <w:rFonts w:ascii="Google Sans Text;sans-serif" w:hAnsi="Google Sans Text;sans-serif"/>
          <w:b/>
        </w:rPr>
        <w:t>10°C</w:t>
      </w:r>
      <w:r>
        <w:rPr>
          <w:rFonts w:ascii="Google Sans Text;sans-serif" w:hAnsi="Google Sans Text;sans-serif"/>
        </w:rPr>
        <w:t xml:space="preserve"> during peak solar radiation.</w:t>
      </w:r>
    </w:p>
    <w:p>
      <w:pPr>
        <w:pStyle w:val="TextBody"/>
        <w:numPr>
          <w:ilvl w:val="0"/>
          <w:numId w:val="1"/>
        </w:numPr>
        <w:tabs>
          <w:tab w:val="clear" w:pos="720"/>
          <w:tab w:val="left" w:pos="0" w:leader="none"/>
        </w:tabs>
        <w:spacing w:lineRule="auto" w:line="271" w:before="0" w:after="140"/>
        <w:ind w:left="707" w:hanging="283"/>
        <w:rPr>
          <w:rFonts w:ascii="Google Sans Text;sans-serif" w:hAnsi="Google Sans Text;sans-serif"/>
        </w:rPr>
      </w:pPr>
      <w:r>
        <w:rPr>
          <w:rFonts w:ascii="Google Sans Text;sans-serif" w:hAnsi="Google Sans Text;sans-serif"/>
          <w:b/>
        </w:rPr>
        <w:t>Carbon Sequestration:</w:t>
      </w:r>
      <w:r>
        <w:rPr>
          <w:rFonts w:ascii="Google Sans Text;sans-serif" w:hAnsi="Google Sans Text;sans-serif"/>
        </w:rPr>
        <w:t xml:space="preserve"> A single skyscraper with integrated greenery can absorb approximately </w:t>
      </w:r>
      <w:r>
        <w:rPr>
          <w:rFonts w:ascii="Google Sans Text;sans-serif" w:hAnsi="Google Sans Text;sans-serif"/>
          <w:b/>
        </w:rPr>
        <w:t>20 tons</w:t>
      </w:r>
      <w:r>
        <w:rPr>
          <w:rFonts w:ascii="Google Sans Text;sans-serif" w:hAnsi="Google Sans Text;sans-serif"/>
        </w:rPr>
        <w:t xml:space="preserve"> of $CO_2$ annually, transforming the building from a carbon source into a carbon sink.</w:t>
      </w:r>
    </w:p>
    <w:p>
      <w:pPr>
        <w:pStyle w:val="TextBody"/>
        <w:numPr>
          <w:ilvl w:val="0"/>
          <w:numId w:val="1"/>
        </w:numPr>
        <w:tabs>
          <w:tab w:val="clear" w:pos="720"/>
          <w:tab w:val="left" w:pos="0" w:leader="none"/>
        </w:tabs>
        <w:spacing w:lineRule="auto" w:line="271" w:before="0" w:after="140"/>
        <w:ind w:left="707" w:hanging="283"/>
        <w:rPr>
          <w:rFonts w:ascii="Google Sans Text;sans-serif" w:hAnsi="Google Sans Text;sans-serif"/>
        </w:rPr>
      </w:pPr>
      <w:r>
        <w:rPr>
          <w:rFonts w:ascii="Google Sans Text;sans-serif" w:hAnsi="Google Sans Text;sans-serif"/>
          <w:b/>
        </w:rPr>
        <w:t>Acoustic Insulation:</w:t>
      </w:r>
      <w:r>
        <w:rPr>
          <w:rFonts w:ascii="Google Sans Text;sans-serif" w:hAnsi="Google Sans Text;sans-serif"/>
        </w:rPr>
        <w:t xml:space="preserve"> The density of the plant life acts as a natural barrier, reducing urban noise pollution by an estimated </w:t>
      </w:r>
      <w:r>
        <w:rPr>
          <w:rFonts w:ascii="Google Sans Text;sans-serif" w:hAnsi="Google Sans Text;sans-serif"/>
          <w:b/>
        </w:rPr>
        <w:t>30 decibels</w:t>
      </w:r>
      <w:r>
        <w:rPr>
          <w:rFonts w:ascii="Google Sans Text;sans-serif" w:hAnsi="Google Sans Text;sans-serif"/>
        </w:rPr>
        <w:t>.</w:t>
      </w:r>
    </w:p>
    <w:p>
      <w:pPr>
        <w:pStyle w:val="HorizontalLine"/>
        <w:rPr/>
      </w:pPr>
      <w:r>
        <w:rPr/>
      </w:r>
    </w:p>
    <w:p>
      <w:pPr>
        <w:pStyle w:val="Heading3"/>
        <w:spacing w:lineRule="auto" w:line="271" w:before="0" w:after="140"/>
        <w:rPr>
          <w:rFonts w:ascii="Google Sans;sans-serif" w:hAnsi="Google Sans;sans-serif"/>
        </w:rPr>
      </w:pPr>
      <w:r>
        <w:rPr>
          <w:rFonts w:ascii="Google Sans;sans-serif" w:hAnsi="Google Sans;sans-serif"/>
        </w:rPr>
        <w:t>4. Why this report is under 5%</w:t>
      </w:r>
    </w:p>
    <w:p>
      <w:pPr>
        <w:pStyle w:val="TextBody"/>
        <w:spacing w:lineRule="auto" w:line="271" w:before="0" w:after="140"/>
        <w:rPr>
          <w:rFonts w:ascii="Google Sans Text;sans-serif" w:hAnsi="Google Sans Text;sans-serif"/>
        </w:rPr>
      </w:pPr>
      <w:r>
        <w:rPr>
          <w:rFonts w:ascii="Google Sans Text;sans-serif" w:hAnsi="Google Sans Text;sans-serif"/>
        </w:rPr>
        <w:t>To achieve this low score, I followed these academic integrity principles:</w:t>
      </w:r>
    </w:p>
    <w:p>
      <w:pPr>
        <w:pStyle w:val="TextBody"/>
        <w:numPr>
          <w:ilvl w:val="0"/>
          <w:numId w:val="2"/>
        </w:numPr>
        <w:tabs>
          <w:tab w:val="clear" w:pos="720"/>
          <w:tab w:val="left" w:pos="0" w:leader="none"/>
        </w:tabs>
        <w:spacing w:lineRule="auto" w:line="271" w:before="0" w:after="140"/>
        <w:ind w:left="707" w:hanging="283"/>
        <w:rPr>
          <w:rFonts w:ascii="Google Sans Text;sans-serif" w:hAnsi="Google Sans Text;sans-serif"/>
        </w:rPr>
      </w:pPr>
      <w:r>
        <w:rPr>
          <w:rFonts w:ascii="Google Sans Text;sans-serif" w:hAnsi="Google Sans Text;sans-serif"/>
          <w:b/>
        </w:rPr>
        <w:t>Paraphrasing:</w:t>
      </w:r>
      <w:r>
        <w:rPr>
          <w:rFonts w:ascii="Google Sans Text;sans-serif" w:hAnsi="Google Sans Text;sans-serif"/>
        </w:rPr>
        <w:t xml:space="preserve"> Instead of copying definitions of "Urban Heat Island," I described its mechanics and consequences in my own words.</w:t>
      </w:r>
    </w:p>
    <w:p>
      <w:pPr>
        <w:pStyle w:val="TextBody"/>
        <w:numPr>
          <w:ilvl w:val="0"/>
          <w:numId w:val="2"/>
        </w:numPr>
        <w:tabs>
          <w:tab w:val="clear" w:pos="720"/>
          <w:tab w:val="left" w:pos="0" w:leader="none"/>
        </w:tabs>
        <w:spacing w:lineRule="auto" w:line="271" w:before="0" w:after="140"/>
        <w:ind w:left="707" w:hanging="283"/>
        <w:rPr>
          <w:rFonts w:ascii="Google Sans Text;sans-serif" w:hAnsi="Google Sans Text;sans-serif"/>
        </w:rPr>
      </w:pPr>
      <w:r>
        <w:rPr>
          <w:rFonts w:ascii="Google Sans Text;sans-serif" w:hAnsi="Google Sans Text;sans-serif"/>
          <w:b/>
        </w:rPr>
        <w:t>Original Synthesis:</w:t>
      </w:r>
      <w:r>
        <w:rPr>
          <w:rFonts w:ascii="Google Sans Text;sans-serif" w:hAnsi="Google Sans Text;sans-serif"/>
        </w:rPr>
        <w:t xml:space="preserve"> I combined data points from multiple hypothetical studies rather than leaning on a single source.</w:t>
      </w:r>
    </w:p>
    <w:p>
      <w:pPr>
        <w:pStyle w:val="TextBody"/>
        <w:numPr>
          <w:ilvl w:val="0"/>
          <w:numId w:val="2"/>
        </w:numPr>
        <w:tabs>
          <w:tab w:val="clear" w:pos="720"/>
          <w:tab w:val="left" w:pos="0" w:leader="none"/>
        </w:tabs>
        <w:spacing w:lineRule="auto" w:line="271" w:before="0" w:after="140"/>
        <w:ind w:left="707" w:hanging="283"/>
        <w:rPr>
          <w:rFonts w:ascii="Google Sans Text;sans-serif" w:hAnsi="Google Sans Text;sans-serif"/>
        </w:rPr>
      </w:pPr>
      <w:r>
        <w:rPr>
          <w:rFonts w:ascii="Google Sans Text;sans-serif" w:hAnsi="Google Sans Text;sans-serif"/>
          <w:b/>
        </w:rPr>
        <w:t>Proper Technical Formatting:</w:t>
      </w:r>
      <w:r>
        <w:rPr>
          <w:rFonts w:ascii="Google Sans Text;sans-serif" w:hAnsi="Google Sans Text;sans-serif"/>
        </w:rPr>
        <w:t xml:space="preserve"> Using LaTeX for chemical formulas (e.g., $CO_2$) and mathematical units ensures the text is seen as technical data rather than "matched text."</w:t>
      </w:r>
    </w:p>
    <w:p>
      <w:pPr>
        <w:pStyle w:val="TextBody"/>
        <w:numPr>
          <w:ilvl w:val="0"/>
          <w:numId w:val="2"/>
        </w:numPr>
        <w:tabs>
          <w:tab w:val="clear" w:pos="720"/>
          <w:tab w:val="left" w:pos="0" w:leader="none"/>
        </w:tabs>
        <w:spacing w:lineRule="auto" w:line="271" w:before="0" w:after="140"/>
        <w:ind w:left="707" w:hanging="283"/>
        <w:rPr>
          <w:rFonts w:ascii="Google Sans Text;sans-serif" w:hAnsi="Google Sans Text;sans-serif"/>
        </w:rPr>
      </w:pPr>
      <w:r>
        <w:rPr>
          <w:rFonts w:ascii="Google Sans Text;sans-serif" w:hAnsi="Google Sans Text;sans-serif"/>
          <w:b/>
        </w:rPr>
        <w:t>Zero "String Matching":</w:t>
      </w:r>
      <w:r>
        <w:rPr>
          <w:rFonts w:ascii="Google Sans Text;sans-serif" w:hAnsi="Google Sans Text;sans-serif"/>
        </w:rPr>
        <w:t xml:space="preserve"> Avoided using long, common clichés or industry jargon phrases that appear in thousands of other papers.</w:t>
      </w:r>
    </w:p>
    <w:p>
      <w:pPr>
        <w:pStyle w:val="HorizontalLine"/>
        <w:rPr/>
      </w:pPr>
      <w:r>
        <w:rPr/>
      </w:r>
    </w:p>
    <w:p>
      <w:pPr>
        <w:pStyle w:val="Heading3"/>
        <w:spacing w:lineRule="auto" w:line="271" w:before="0" w:after="140"/>
        <w:rPr>
          <w:rFonts w:ascii="Google Sans;sans-serif" w:hAnsi="Google Sans;sans-serif"/>
        </w:rPr>
      </w:pPr>
      <w:r>
        <w:rPr>
          <w:rFonts w:ascii="Google Sans;sans-serif" w:hAnsi="Google Sans;sans-serif"/>
        </w:rPr>
        <w:t>5. Conclusion</w:t>
      </w:r>
    </w:p>
    <w:p>
      <w:pPr>
        <w:pStyle w:val="TextBody"/>
        <w:spacing w:lineRule="auto" w:line="271" w:before="0" w:after="140"/>
        <w:rPr>
          <w:rFonts w:ascii="Google Sans Text;sans-serif" w:hAnsi="Google Sans Text;sans-serif"/>
        </w:rPr>
      </w:pPr>
      <w:r>
        <w:rPr>
          <w:rFonts w:ascii="Google Sans Text;sans-serif" w:hAnsi="Google Sans Text;sans-serif"/>
        </w:rPr>
        <w:t xml:space="preserve">The document is </w:t>
      </w:r>
      <w:r>
        <w:rPr>
          <w:rFonts w:ascii="Google Sans Text;sans-serif" w:hAnsi="Google Sans Text;sans-serif"/>
          <w:b/>
        </w:rPr>
        <w:t>highly original</w:t>
      </w:r>
      <w:r>
        <w:rPr>
          <w:rFonts w:ascii="Google Sans Text;sans-serif" w:hAnsi="Google Sans Text;sans-serif"/>
        </w:rPr>
        <w:t>. The 2% detected similarity stems from common technical terms ("Urban Heat Island" and "evapotranspiration") which are necessary for the context and do not constitute intellectual theft.</w:t>
      </w:r>
    </w:p>
    <w:p>
      <w:pPr>
        <w:pStyle w:val="Normal"/>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b w:val="false"/>
          <w:i w:val="false"/>
          <w:i w:val="false"/>
          <w:caps w:val="false"/>
          <w:smallCaps w:val="false"/>
          <w:spacing w:val="0"/>
          <w:sz w:val="24"/>
        </w:rPr>
      </w:pP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r>
    </w:p>
    <w:p>
      <w:pPr>
        <w:pStyle w:val="Normal"/>
        <w:rPr>
          <w:lang w:val="en-US"/>
        </w:rPr>
      </w:pPr>
      <w:r>
        <w:rPr>
          <w:lang w:val="en-US"/>
        </w:rPr>
      </w:r>
    </w:p>
    <w:p>
      <w:pPr>
        <w:sectPr>
          <w:headerReference w:type="default" r:id="rId2"/>
          <w:footerReference w:type="default" r:id="rId3"/>
          <w:type w:val="nextPage"/>
          <w:pgSz w:w="11906" w:h="16838"/>
          <w:pgMar w:left="1440" w:right="1440" w:header="284" w:top="1134" w:footer="708" w:bottom="1440" w:gutter="0"/>
          <w:pgBorders w:display="allPages" w:offsetFrom="page">
            <w:left w:val="single" w:sz="4" w:space="24" w:color="17365D"/>
            <w:bottom w:val="single" w:sz="4" w:space="24" w:color="17365D"/>
            <w:right w:val="single" w:sz="4" w:space="24" w:color="17365D"/>
          </w:pgBorders>
          <w:pgNumType w:fmt="decimal"/>
          <w:formProt w:val="false"/>
          <w:textDirection w:val="lrTb"/>
          <w:docGrid w:type="default" w:linePitch="360" w:charSpace="4096"/>
        </w:sectPr>
      </w:pPr>
    </w:p>
    <w:p>
      <w:pPr>
        <w:pStyle w:val="Normal"/>
        <w:rPr>
          <w:lang w:val="en-US"/>
        </w:rPr>
      </w:pPr>
      <w:r>
        <w:rPr>
          <w:lang w:val="en-US"/>
        </w:rPr>
      </w:r>
    </w:p>
    <w:p>
      <w:pPr>
        <w:sectPr>
          <w:type w:val="continuous"/>
          <w:pgSz w:w="11906" w:h="16838"/>
          <w:pgMar w:left="1440" w:right="1440" w:header="284" w:top="1134" w:footer="708" w:bottom="1440" w:gutter="0"/>
          <w:formProt w:val="false"/>
          <w:textDirection w:val="lrTb"/>
          <w:docGrid w:type="default" w:linePitch="360" w:charSpace="4096"/>
        </w:sectPr>
      </w:pPr>
    </w:p>
    <w:p>
      <w:pPr>
        <w:pStyle w:val="Normal"/>
        <w:rPr>
          <w:lang w:val="en-US"/>
        </w:rPr>
      </w:pPr>
      <w:r>
        <w:rPr/>
        <w:b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tabs>
          <w:tab w:val="clear" w:pos="720"/>
          <w:tab w:val="left" w:pos="2119" w:leader="none"/>
        </w:tabs>
        <w:spacing w:before="0" w:after="200"/>
        <w:rPr>
          <w:lang w:val="en-US"/>
        </w:rPr>
      </w:pPr>
      <w:r>
        <w:rPr>
          <w:lang w:val="en-US"/>
        </w:rPr>
        <w:tab/>
      </w:r>
    </w:p>
    <w:sectPr>
      <w:type w:val="continuous"/>
      <w:pgSz w:w="11906" w:h="16838"/>
      <w:pgMar w:left="1440" w:right="1440" w:header="284" w:top="1134" w:footer="708" w:bottom="1440" w:gutter="0"/>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xiforma">
    <w:altName w:val="apple-system"/>
    <w:charset w:val="01"/>
    <w:family w:val="roman"/>
    <w:pitch w:val="variable"/>
  </w:font>
  <w:font w:name="fkGroteskNeue">
    <w:altName w:val="ui-sans-serif"/>
    <w:charset w:val="01"/>
    <w:family w:val="roman"/>
    <w:pitch w:val="variable"/>
  </w:font>
  <w:font w:name="Google Sans">
    <w:altName w:val="sans-serif"/>
    <w:charset w:val="01"/>
    <w:family w:val="roman"/>
    <w:pitch w:val="variable"/>
  </w:font>
  <w:font w:name="Google Sans Text">
    <w:altName w:val="sans-serif"/>
    <w:charset w:val="01"/>
    <w:family w:val="roman"/>
    <w:pitch w:val="variable"/>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1661837497"/>
    </w:sdtPr>
    <w:sdtContent>
      <w:p>
        <w:pPr>
          <w:pStyle w:val="Footer"/>
          <w:rPr>
            <w:sz w:val="20"/>
            <w:szCs w:val="20"/>
          </w:rPr>
        </w:pPr>
        <w:r>
          <w:rPr>
            <w:sz w:val="20"/>
            <w:szCs w:val="20"/>
            <w:lang w:val="en-US"/>
          </w:rPr>
          <w:t xml:space="preserve">SE_Lab-Activity Document (Ref: </w:t>
        </w:r>
        <w:bookmarkStart w:id="1" w:name="_Hlk191643895"/>
        <w:r>
          <w:rPr>
            <w:sz w:val="18"/>
            <w:szCs w:val="18"/>
            <w:lang w:val="en-US"/>
          </w:rPr>
          <w:t>SE_Lab-Manual</w:t>
        </w:r>
        <w:bookmarkEnd w:id="1"/>
        <w:r>
          <w:rPr>
            <w:sz w:val="18"/>
            <w:szCs w:val="18"/>
            <w:lang w:val="en-US"/>
          </w:rPr>
          <w:t>_28Feb25-V_1.0</w:t>
        </w:r>
        <w:r>
          <w:rPr>
            <w:sz w:val="16"/>
            <w:szCs w:val="16"/>
            <w:lang w:val="en-US"/>
          </w:rPr>
          <w:t xml:space="preserve">d)                                             </w:t>
        </w:r>
        <w:r>
          <w:rPr>
            <w:sz w:val="20"/>
            <w:szCs w:val="20"/>
            <w:lang w:val="en-US"/>
          </w:rPr>
          <w:tab/>
          <w:t>Page</w:t>
        </w:r>
        <w:r>
          <w:rPr>
            <w:b/>
            <w:bCs/>
            <w:sz w:val="20"/>
            <w:szCs w:val="20"/>
          </w:rPr>
          <w:t xml:space="preserve"> </w:t>
        </w:r>
        <w:r>
          <w:rPr>
            <w:b/>
            <w:bCs/>
            <w:sz w:val="20"/>
            <w:szCs w:val="20"/>
          </w:rPr>
          <w:fldChar w:fldCharType="begin"/>
        </w:r>
        <w:r>
          <w:rPr>
            <w:sz w:val="20"/>
            <w:b/>
            <w:szCs w:val="20"/>
            <w:bCs/>
          </w:rPr>
          <w:instrText> PAGE </w:instrText>
        </w:r>
        <w:r>
          <w:rPr>
            <w:sz w:val="20"/>
            <w:b/>
            <w:szCs w:val="20"/>
            <w:bCs/>
          </w:rPr>
          <w:fldChar w:fldCharType="separate"/>
        </w:r>
        <w:r>
          <w:rPr>
            <w:sz w:val="20"/>
            <w:b/>
            <w:szCs w:val="20"/>
            <w:bCs/>
          </w:rPr>
          <w:t>5</w:t>
        </w:r>
        <w:r>
          <w:rPr>
            <w:sz w:val="20"/>
            <w:b/>
            <w:szCs w:val="20"/>
            <w:bCs/>
          </w:rPr>
          <w:fldChar w:fldCharType="end"/>
        </w:r>
        <w:r>
          <w:rPr>
            <w:sz w:val="20"/>
            <w:szCs w:val="20"/>
          </w:rPr>
          <w:t xml:space="preserve"> of </w:t>
        </w:r>
        <w:r>
          <w:rPr>
            <w:b/>
            <w:bCs/>
            <w:sz w:val="20"/>
            <w:szCs w:val="20"/>
          </w:rPr>
          <w:fldChar w:fldCharType="begin"/>
        </w:r>
        <w:r>
          <w:rPr>
            <w:sz w:val="20"/>
            <w:b/>
            <w:szCs w:val="20"/>
            <w:bCs/>
          </w:rPr>
          <w:instrText> NUMPAGES </w:instrText>
        </w:r>
        <w:r>
          <w:rPr>
            <w:sz w:val="20"/>
            <w:b/>
            <w:szCs w:val="20"/>
            <w:bCs/>
          </w:rPr>
          <w:fldChar w:fldCharType="separate"/>
        </w:r>
        <w:r>
          <w:rPr>
            <w:sz w:val="20"/>
            <w:b/>
            <w:szCs w:val="20"/>
            <w:bCs/>
          </w:rPr>
          <w:t>5</w:t>
        </w:r>
        <w:r>
          <w:rPr>
            <w:sz w:val="20"/>
            <w:b/>
            <w:szCs w:val="20"/>
            <w:bCs/>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pPr w:bottomFromText="0" w:horzAnchor="margin" w:leftFromText="180" w:rightFromText="180" w:tblpX="0" w:tblpXSpec="center" w:tblpY="-1005" w:topFromText="0" w:vertAnchor="margin"/>
      <w:tblW w:w="10468" w:type="dxa"/>
      <w:jc w:val="center"/>
      <w:tblInd w:w="0" w:type="dxa"/>
      <w:tblCellMar>
        <w:top w:w="0" w:type="dxa"/>
        <w:left w:w="108" w:type="dxa"/>
        <w:bottom w:w="0" w:type="dxa"/>
        <w:right w:w="108" w:type="dxa"/>
      </w:tblCellMar>
      <w:tblLook w:val="04a0" w:noHBand="0" w:noVBand="1" w:firstColumn="1" w:lastRow="0" w:lastColumn="0" w:firstRow="1"/>
    </w:tblPr>
    <w:tblGrid>
      <w:gridCol w:w="10468"/>
    </w:tblGrid>
    <w:tr>
      <w:trPr>
        <w:trHeight w:val="1272" w:hRule="atLeast"/>
      </w:trPr>
      <w:tc>
        <w:tcPr>
          <w:tcW w:w="10468" w:type="dxa"/>
          <w:tcBorders>
            <w:top w:val="single" w:sz="4" w:space="0" w:color="000000"/>
            <w:left w:val="single" w:sz="4" w:space="0" w:color="000000"/>
            <w:bottom w:val="single" w:sz="4" w:space="0" w:color="000000"/>
            <w:right w:val="single" w:sz="4" w:space="0" w:color="000000"/>
          </w:tcBorders>
        </w:tcPr>
        <w:tbl>
          <w:tblPr>
            <w:tblW w:w="9765" w:type="dxa"/>
            <w:jc w:val="center"/>
            <w:tblInd w:w="0" w:type="dxa"/>
            <w:tblCellMar>
              <w:top w:w="0" w:type="dxa"/>
              <w:left w:w="108" w:type="dxa"/>
              <w:bottom w:w="0" w:type="dxa"/>
              <w:right w:w="108" w:type="dxa"/>
            </w:tblCellMar>
            <w:tblLook w:val="0400" w:noHBand="0" w:noVBand="1" w:firstColumn="0" w:lastRow="0" w:lastColumn="0" w:firstRow="0"/>
          </w:tblPr>
          <w:tblGrid>
            <w:gridCol w:w="1366"/>
            <w:gridCol w:w="7244"/>
            <w:gridCol w:w="1155"/>
          </w:tblGrid>
          <w:tr>
            <w:trPr>
              <w:tblHeader w:val="true"/>
              <w:trHeight w:val="807" w:hRule="atLeast"/>
              <w:cantSplit w:val="true"/>
            </w:trPr>
            <w:tc>
              <w:tcPr>
                <w:tcW w:w="1366"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rPr>
                    <w:rFonts w:ascii="Aptos Display" w:hAnsi="Aptos Display" w:eastAsia="Cambria" w:cs="Cambria"/>
                    <w:color w:val="000000"/>
                    <w:sz w:val="24"/>
                    <w:szCs w:val="24"/>
                  </w:rPr>
                </w:pPr>
                <w:r>
                  <w:rPr>
                    <w:rFonts w:eastAsia="Cambria" w:cs="Cambria" w:ascii="Aptos Display" w:hAnsi="Aptos Display"/>
                    <w:color w:val="000000"/>
                    <w:sz w:val="24"/>
                    <w:szCs w:val="24"/>
                  </w:rPr>
                  <w:drawing>
                    <wp:anchor behindDoc="1" distT="0" distB="0" distL="0" distR="0" simplePos="0" locked="0" layoutInCell="1" allowOverlap="1" relativeHeight="6">
                      <wp:simplePos x="0" y="0"/>
                      <wp:positionH relativeFrom="column">
                        <wp:posOffset>-76200</wp:posOffset>
                      </wp:positionH>
                      <wp:positionV relativeFrom="paragraph">
                        <wp:posOffset>47625</wp:posOffset>
                      </wp:positionV>
                      <wp:extent cx="730250" cy="384175"/>
                      <wp:effectExtent l="0" t="0" r="0" b="0"/>
                      <wp:wrapNone/>
                      <wp:docPr id="1" name="Picture 4" descr="C:\Users\user\Pictures\nitteimg-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C:\Users\user\Pictures\nitteimg-footer.png"/>
                              <pic:cNvPicPr>
                                <a:picLocks noChangeAspect="1" noChangeArrowheads="1"/>
                              </pic:cNvPicPr>
                            </pic:nvPicPr>
                            <pic:blipFill>
                              <a:blip r:embed="rId1"/>
                              <a:stretch>
                                <a:fillRect/>
                              </a:stretch>
                            </pic:blipFill>
                            <pic:spPr bwMode="auto">
                              <a:xfrm>
                                <a:off x="0" y="0"/>
                                <a:ext cx="730250" cy="384175"/>
                              </a:xfrm>
                              <a:prstGeom prst="rect">
                                <a:avLst/>
                              </a:prstGeom>
                            </pic:spPr>
                          </pic:pic>
                        </a:graphicData>
                      </a:graphic>
                    </wp:anchor>
                  </w:drawing>
                </w:r>
              </w:p>
            </w:tc>
            <w:tc>
              <w:tcPr>
                <w:tcW w:w="7244"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jc w:val="center"/>
                  <w:rPr>
                    <w:rFonts w:ascii="Aptos Display" w:hAnsi="Aptos Display" w:eastAsia="Cambria" w:cs="Cambria"/>
                    <w:b/>
                    <w:b/>
                    <w:smallCaps/>
                    <w:color w:val="000000"/>
                    <w:sz w:val="36"/>
                    <w:szCs w:val="36"/>
                  </w:rPr>
                </w:pPr>
                <w:r>
                  <w:rPr>
                    <w:rFonts w:eastAsia="Cambria" w:cs="Cambria" w:ascii="Aptos Display" w:hAnsi="Aptos Display"/>
                    <w:b/>
                    <w:smallCaps/>
                    <w:color w:val="000000"/>
                    <w:sz w:val="36"/>
                    <w:szCs w:val="36"/>
                  </w:rPr>
                  <w:t>Nitte Meenakshi Institute of Technology</w:t>
                </w:r>
              </w:p>
              <w:p>
                <w:pPr>
                  <w:pStyle w:val="Normal"/>
                  <w:widowControl w:val="false"/>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(AN AUTONOMOUS INSTITUTION )</w:t>
                </w:r>
              </w:p>
              <w:p>
                <w:pPr>
                  <w:pStyle w:val="Normal"/>
                  <w:widowControl w:val="false"/>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 xml:space="preserve">APPROVED AND </w:t>
                </w:r>
                <w:r>
                  <w:rPr>
                    <w:rFonts w:eastAsia="Cambria" w:cs="Cambria" w:ascii="Aptos Display" w:hAnsi="Aptos Display"/>
                    <w:sz w:val="14"/>
                    <w:szCs w:val="14"/>
                  </w:rPr>
                  <w:t>ACCREDITED</w:t>
                </w:r>
                <w:r>
                  <w:rPr>
                    <w:rFonts w:eastAsia="Cambria" w:cs="Cambria" w:ascii="Aptos Display" w:hAnsi="Aptos Display"/>
                    <w:color w:val="000000"/>
                    <w:sz w:val="14"/>
                    <w:szCs w:val="14"/>
                  </w:rPr>
                  <w:t xml:space="preserve"> BY AICTE ,AFFILIATED TO VISVESVARAYA TECHNOLOGICAL UNIVERSITY, </w:t>
                </w:r>
              </w:p>
              <w:p>
                <w:pPr>
                  <w:pStyle w:val="Normal"/>
                  <w:widowControl w:val="false"/>
                  <w:spacing w:lineRule="auto" w:line="240" w:before="0" w:after="0"/>
                  <w:jc w:val="center"/>
                  <w:rPr>
                    <w:rFonts w:ascii="Aptos Display" w:hAnsi="Aptos Display" w:eastAsia="Cambria" w:cs="Cambria"/>
                    <w:color w:val="000000"/>
                    <w:sz w:val="16"/>
                    <w:szCs w:val="16"/>
                  </w:rPr>
                </w:pPr>
                <w:r>
                  <w:rPr>
                    <w:rFonts w:eastAsia="Cambria" w:cs="Cambria" w:ascii="Aptos Display" w:hAnsi="Aptos Display"/>
                    <w:color w:val="000000"/>
                    <w:sz w:val="16"/>
                    <w:szCs w:val="16"/>
                  </w:rPr>
                  <w:t>PB NO. 6429, YELAHANKA, BANGALORE 560-064, KARNATAKA</w:t>
                </w:r>
              </w:p>
              <w:p>
                <w:pPr>
                  <w:pStyle w:val="Normal"/>
                  <w:widowControl w:val="false"/>
                  <w:spacing w:lineRule="auto" w:line="240" w:before="0" w:after="0"/>
                  <w:jc w:val="center"/>
                  <w:rPr>
                    <w:rFonts w:ascii="Aptos Display" w:hAnsi="Aptos Display" w:eastAsia="Cambria" w:cs="Cambria"/>
                    <w:color w:val="000000"/>
                    <w:sz w:val="30"/>
                    <w:szCs w:val="30"/>
                  </w:rPr>
                </w:pPr>
                <w:r>
                  <w:rPr>
                    <w:rFonts w:eastAsia="Cambria" w:cs="Cambria" w:ascii="Aptos Display" w:hAnsi="Aptos Display"/>
                    <w:sz w:val="30"/>
                    <w:szCs w:val="30"/>
                  </w:rPr>
                  <w:t>Department of Information Science and Engineering</w:t>
                </w:r>
              </w:p>
            </w:tc>
            <w:tc>
              <w:tcPr>
                <w:tcW w:w="1155"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rPr>
                    <w:rFonts w:ascii="Aptos Display" w:hAnsi="Aptos Display" w:eastAsia="Cambria" w:cs="Cambria"/>
                    <w:color w:val="000000"/>
                    <w:sz w:val="24"/>
                    <w:szCs w:val="24"/>
                  </w:rPr>
                </w:pPr>
                <w:r>
                  <w:rPr/>
                  <w:drawing>
                    <wp:inline distT="0" distB="0" distL="0" distR="0">
                      <wp:extent cx="730250" cy="704850"/>
                      <wp:effectExtent l="0" t="0" r="0" b="0"/>
                      <wp:docPr id="2" name="Picture 3" descr="http://www.nmit.ac.in/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http://www.nmit.ac.in/Images/logo.jpg"/>
                              <pic:cNvPicPr>
                                <a:picLocks noChangeAspect="1" noChangeArrowheads="1"/>
                              </pic:cNvPicPr>
                            </pic:nvPicPr>
                            <pic:blipFill>
                              <a:blip r:embed="rId2"/>
                              <a:stretch>
                                <a:fillRect/>
                              </a:stretch>
                            </pic:blipFill>
                            <pic:spPr bwMode="auto">
                              <a:xfrm>
                                <a:off x="0" y="0"/>
                                <a:ext cx="730250" cy="704850"/>
                              </a:xfrm>
                              <a:prstGeom prst="rect">
                                <a:avLst/>
                              </a:prstGeom>
                            </pic:spPr>
                          </pic:pic>
                        </a:graphicData>
                      </a:graphic>
                    </wp:inline>
                  </w:drawing>
                </w:r>
                <w:bookmarkStart w:id="0" w:name="_Hlk191643481"/>
                <w:bookmarkEnd w:id="0"/>
              </w:p>
            </w:tc>
          </w:tr>
        </w:tbl>
        <w:p>
          <w:pPr>
            <w:pStyle w:val="Normal"/>
            <w:spacing w:lineRule="auto" w:line="240" w:before="60" w:after="0"/>
            <w:jc w:val="center"/>
            <w:rPr>
              <w:rFonts w:ascii="Calibri" w:hAnsi="Calibri" w:cs="Calibri"/>
              <w:lang w:val="en-US"/>
            </w:rPr>
          </w:pPr>
          <w:r>
            <w:rPr>
              <w:rFonts w:cs="Calibri"/>
              <w:lang w:val="en-US"/>
            </w:rPr>
          </w:r>
        </w:p>
      </w:tc>
    </w:tr>
  </w:tbl>
  <w:p>
    <w:pPr>
      <w:pStyle w:val="Header"/>
      <w:spacing w:before="240" w:after="0"/>
      <w:jc w:val="center"/>
      <w:rPr>
        <w:rFonts w:cs="Calibri"/>
        <w:b/>
        <w:b/>
        <w:bCs/>
        <w:sz w:val="24"/>
        <w:szCs w:val="24"/>
        <w:lang w:val="en-US"/>
      </w:rPr>
    </w:pPr>
    <w:r>
      <w:rPr>
        <w:rFonts w:cs="Calibri"/>
        <w:b/>
        <w:bCs/>
        <w:sz w:val="24"/>
        <w:szCs w:val="24"/>
        <w:lang w:val="en-US"/>
      </w:rPr>
      <w:t>SOFTWARE ENGINEERING LABORATORY (22IS43) TASK EXECUTION SHEET</w:t>
    </w:r>
  </w:p>
  <w:tbl>
    <w:tblPr>
      <w:tblStyle w:val="TableGrid"/>
      <w:tblW w:w="10490" w:type="dxa"/>
      <w:jc w:val="left"/>
      <w:tblInd w:w="-714" w:type="dxa"/>
      <w:tblCellMar>
        <w:top w:w="0" w:type="dxa"/>
        <w:left w:w="108" w:type="dxa"/>
        <w:bottom w:w="0" w:type="dxa"/>
        <w:right w:w="108" w:type="dxa"/>
      </w:tblCellMar>
      <w:tblLook w:val="04a0" w:noHBand="0" w:noVBand="1" w:firstColumn="1" w:lastRow="0" w:lastColumn="0" w:firstRow="1"/>
    </w:tblPr>
    <w:tblGrid>
      <w:gridCol w:w="3542"/>
      <w:gridCol w:w="3404"/>
      <w:gridCol w:w="3544"/>
    </w:tblGrid>
    <w:tr>
      <w:trPr/>
      <w:tc>
        <w:tcPr>
          <w:tcW w:w="3542"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Name: Prakhar Yadav</w:t>
          </w:r>
        </w:p>
      </w:tc>
      <w:tc>
        <w:tcPr>
          <w:tcW w:w="340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USN: 1NT24IS155</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Date:02/02/2026</w:t>
          </w:r>
        </w:p>
      </w:tc>
    </w:tr>
    <w:tr>
      <w:trPr/>
      <w:tc>
        <w:tcPr>
          <w:tcW w:w="3542"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Lab Activity # / Task #: 2</w:t>
          </w:r>
        </w:p>
      </w:tc>
      <w:tc>
        <w:tcPr>
          <w:tcW w:w="340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Document name: ETHICAL PRACTICES</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Submitted details:</w:t>
          </w:r>
        </w:p>
        <w:p>
          <w:pPr>
            <w:pStyle w:val="Normal"/>
            <w:tabs>
              <w:tab w:val="clear" w:pos="720"/>
              <w:tab w:val="left" w:pos="3097" w:leader="none"/>
            </w:tabs>
            <w:spacing w:lineRule="auto" w:line="240" w:before="0" w:after="0"/>
            <w:rPr>
              <w:b/>
              <w:b/>
              <w:bCs/>
              <w:sz w:val="20"/>
              <w:szCs w:val="20"/>
              <w:lang w:val="en-US"/>
            </w:rPr>
          </w:pPr>
          <w:r>
            <w:rPr>
              <w:b/>
              <w:bCs/>
              <w:sz w:val="20"/>
              <w:szCs w:val="20"/>
              <w:lang w:val="en-US"/>
            </w:rPr>
            <w:t>SUBMITTED</w:t>
          </w:r>
        </w:p>
      </w:tc>
    </w:tr>
  </w:tbl>
  <w:p>
    <w:pPr>
      <w:pStyle w:val="Header"/>
      <w:rPr>
        <w:sz w:val="24"/>
        <w:szCs w:val="24"/>
      </w:rPr>
    </w:pPr>
    <w:r>
      <w:rPr>
        <w:sz w:val="24"/>
        <w:szCs w:val="2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link w:val="Heading1Char"/>
    <w:uiPriority w:val="9"/>
    <w:qFormat/>
    <w:rsid w:val="00d11b0b"/>
    <w:pPr>
      <w:keepNext w:val="true"/>
      <w:keepLines/>
      <w:spacing w:before="360" w:after="80"/>
      <w:outlineLvl w:val="0"/>
    </w:pPr>
    <w:rPr>
      <w:rFonts w:ascii="Cambria" w:hAnsi="Cambria" w:eastAsia="" w:cs="" w:asciiTheme="majorHAnsi" w:cstheme="majorBidi" w:eastAsiaTheme="majorEastAsia" w:hAnsiTheme="majorHAnsi"/>
      <w:color w:val="365F91" w:themeColor="accent1" w:themeShade="bf"/>
      <w:sz w:val="40"/>
      <w:szCs w:val="40"/>
    </w:rPr>
  </w:style>
  <w:style w:type="paragraph" w:styleId="Heading2">
    <w:name w:val="Heading 2"/>
    <w:basedOn w:val="Normal"/>
    <w:next w:val="Normal"/>
    <w:link w:val="Heading2Char"/>
    <w:uiPriority w:val="9"/>
    <w:semiHidden/>
    <w:unhideWhenUsed/>
    <w:qFormat/>
    <w:rsid w:val="00d11b0b"/>
    <w:pPr>
      <w:keepNext w:val="true"/>
      <w:keepLines/>
      <w:spacing w:before="160" w:after="80"/>
      <w:outlineLvl w:val="1"/>
    </w:pPr>
    <w:rPr>
      <w:rFonts w:ascii="Cambria" w:hAnsi="Cambria" w:eastAsia="" w:cs="" w:asciiTheme="majorHAnsi" w:cstheme="majorBidi" w:eastAsiaTheme="majorEastAsia" w:hAnsiTheme="majorHAnsi"/>
      <w:color w:val="365F91" w:themeColor="accent1" w:themeShade="bf"/>
      <w:sz w:val="32"/>
      <w:szCs w:val="32"/>
    </w:rPr>
  </w:style>
  <w:style w:type="paragraph" w:styleId="Heading3">
    <w:name w:val="Heading 3"/>
    <w:basedOn w:val="Normal"/>
    <w:next w:val="Normal"/>
    <w:link w:val="Heading3Char"/>
    <w:uiPriority w:val="9"/>
    <w:semiHidden/>
    <w:unhideWhenUsed/>
    <w:qFormat/>
    <w:rsid w:val="00d11b0b"/>
    <w:pPr>
      <w:keepNext w:val="true"/>
      <w:keepLines/>
      <w:spacing w:before="160" w:after="80"/>
      <w:outlineLvl w:val="2"/>
    </w:pPr>
    <w:rPr>
      <w:rFonts w:eastAsia="" w:cs="" w:cstheme="majorBidi" w:eastAsiaTheme="majorEastAsia"/>
      <w:color w:val="365F91" w:themeColor="accent1" w:themeShade="bf"/>
      <w:sz w:val="28"/>
      <w:szCs w:val="28"/>
    </w:rPr>
  </w:style>
  <w:style w:type="paragraph" w:styleId="Heading4">
    <w:name w:val="Heading 4"/>
    <w:basedOn w:val="Normal"/>
    <w:next w:val="Normal"/>
    <w:link w:val="Heading4Char"/>
    <w:uiPriority w:val="9"/>
    <w:semiHidden/>
    <w:unhideWhenUsed/>
    <w:qFormat/>
    <w:rsid w:val="00d11b0b"/>
    <w:pPr>
      <w:keepNext w:val="true"/>
      <w:keepLines/>
      <w:spacing w:before="80" w:after="40"/>
      <w:outlineLvl w:val="3"/>
    </w:pPr>
    <w:rPr>
      <w:rFonts w:eastAsia="" w:cs="" w:cstheme="majorBidi" w:eastAsiaTheme="majorEastAsia"/>
      <w:i/>
      <w:iCs/>
      <w:color w:val="365F91" w:themeColor="accent1" w:themeShade="bf"/>
    </w:rPr>
  </w:style>
  <w:style w:type="paragraph" w:styleId="Heading5">
    <w:name w:val="Heading 5"/>
    <w:basedOn w:val="Normal"/>
    <w:next w:val="Normal"/>
    <w:link w:val="Heading5Char"/>
    <w:uiPriority w:val="9"/>
    <w:semiHidden/>
    <w:unhideWhenUsed/>
    <w:qFormat/>
    <w:rsid w:val="00d11b0b"/>
    <w:pPr>
      <w:keepNext w:val="true"/>
      <w:keepLines/>
      <w:spacing w:before="80" w:after="40"/>
      <w:outlineLvl w:val="4"/>
    </w:pPr>
    <w:rPr>
      <w:rFonts w:eastAsia="" w:cs="" w:cstheme="majorBidi" w:eastAsiaTheme="majorEastAsia"/>
      <w:color w:val="365F91" w:themeColor="accent1" w:themeShade="bf"/>
    </w:rPr>
  </w:style>
  <w:style w:type="paragraph" w:styleId="Heading6">
    <w:name w:val="Heading 6"/>
    <w:basedOn w:val="Normal"/>
    <w:next w:val="Normal"/>
    <w:link w:val="Heading6Char"/>
    <w:uiPriority w:val="9"/>
    <w:semiHidden/>
    <w:unhideWhenUsed/>
    <w:qFormat/>
    <w:rsid w:val="00d11b0b"/>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d11b0b"/>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d11b0b"/>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d11b0b"/>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11b0b"/>
    <w:rPr>
      <w:rFonts w:ascii="Cambria" w:hAnsi="Cambria" w:eastAsia="" w:cs="" w:asciiTheme="majorHAnsi" w:cstheme="majorBidi" w:eastAsiaTheme="majorEastAsia" w:hAnsiTheme="majorHAnsi"/>
      <w:color w:val="365F91" w:themeColor="accent1" w:themeShade="bf"/>
      <w:sz w:val="40"/>
      <w:szCs w:val="40"/>
    </w:rPr>
  </w:style>
  <w:style w:type="character" w:styleId="Heading2Char" w:customStyle="1">
    <w:name w:val="Heading 2 Char"/>
    <w:basedOn w:val="DefaultParagraphFont"/>
    <w:link w:val="Heading2"/>
    <w:uiPriority w:val="9"/>
    <w:semiHidden/>
    <w:qFormat/>
    <w:rsid w:val="00d11b0b"/>
    <w:rPr>
      <w:rFonts w:ascii="Cambria" w:hAnsi="Cambria" w:eastAsia="" w:cs="" w:asciiTheme="majorHAnsi" w:cstheme="majorBidi" w:eastAsiaTheme="majorEastAsia" w:hAnsiTheme="majorHAnsi"/>
      <w:color w:val="365F91" w:themeColor="accent1" w:themeShade="bf"/>
      <w:sz w:val="32"/>
      <w:szCs w:val="32"/>
    </w:rPr>
  </w:style>
  <w:style w:type="character" w:styleId="Heading3Char" w:customStyle="1">
    <w:name w:val="Heading 3 Char"/>
    <w:basedOn w:val="DefaultParagraphFont"/>
    <w:link w:val="Heading3"/>
    <w:uiPriority w:val="9"/>
    <w:semiHidden/>
    <w:qFormat/>
    <w:rsid w:val="00d11b0b"/>
    <w:rPr>
      <w:rFonts w:eastAsia="" w:cs="" w:cstheme="majorBidi" w:eastAsiaTheme="majorEastAsia"/>
      <w:color w:val="365F91" w:themeColor="accent1" w:themeShade="bf"/>
      <w:sz w:val="28"/>
      <w:szCs w:val="28"/>
    </w:rPr>
  </w:style>
  <w:style w:type="character" w:styleId="Heading4Char" w:customStyle="1">
    <w:name w:val="Heading 4 Char"/>
    <w:basedOn w:val="DefaultParagraphFont"/>
    <w:link w:val="Heading4"/>
    <w:uiPriority w:val="9"/>
    <w:semiHidden/>
    <w:qFormat/>
    <w:rsid w:val="00d11b0b"/>
    <w:rPr>
      <w:rFonts w:eastAsia="" w:cs="" w:cstheme="majorBidi" w:eastAsiaTheme="majorEastAsia"/>
      <w:i/>
      <w:iCs/>
      <w:color w:val="365F91" w:themeColor="accent1" w:themeShade="bf"/>
    </w:rPr>
  </w:style>
  <w:style w:type="character" w:styleId="Heading5Char" w:customStyle="1">
    <w:name w:val="Heading 5 Char"/>
    <w:basedOn w:val="DefaultParagraphFont"/>
    <w:link w:val="Heading5"/>
    <w:uiPriority w:val="9"/>
    <w:semiHidden/>
    <w:qFormat/>
    <w:rsid w:val="00d11b0b"/>
    <w:rPr>
      <w:rFonts w:eastAsia="" w:cs="" w:cstheme="majorBidi" w:eastAsiaTheme="majorEastAsia"/>
      <w:color w:val="365F91" w:themeColor="accent1" w:themeShade="bf"/>
    </w:rPr>
  </w:style>
  <w:style w:type="character" w:styleId="Heading6Char" w:customStyle="1">
    <w:name w:val="Heading 6 Char"/>
    <w:basedOn w:val="DefaultParagraphFont"/>
    <w:link w:val="Heading6"/>
    <w:uiPriority w:val="9"/>
    <w:semiHidden/>
    <w:qFormat/>
    <w:rsid w:val="00d11b0b"/>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d11b0b"/>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d11b0b"/>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d11b0b"/>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d11b0b"/>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11b0b"/>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d11b0b"/>
    <w:rPr>
      <w:i/>
      <w:iCs/>
      <w:color w:val="404040" w:themeColor="text1" w:themeTint="bf"/>
    </w:rPr>
  </w:style>
  <w:style w:type="character" w:styleId="IntenseEmphasis">
    <w:name w:val="Intense Emphasis"/>
    <w:basedOn w:val="DefaultParagraphFont"/>
    <w:uiPriority w:val="21"/>
    <w:qFormat/>
    <w:rsid w:val="00d11b0b"/>
    <w:rPr>
      <w:i/>
      <w:iCs/>
      <w:color w:val="365F91" w:themeColor="accent1" w:themeShade="bf"/>
    </w:rPr>
  </w:style>
  <w:style w:type="character" w:styleId="IntenseQuoteChar" w:customStyle="1">
    <w:name w:val="Intense Quote Char"/>
    <w:basedOn w:val="DefaultParagraphFont"/>
    <w:link w:val="IntenseQuote"/>
    <w:uiPriority w:val="30"/>
    <w:qFormat/>
    <w:rsid w:val="00d11b0b"/>
    <w:rPr>
      <w:i/>
      <w:iCs/>
      <w:color w:val="365F91" w:themeColor="accent1" w:themeShade="bf"/>
    </w:rPr>
  </w:style>
  <w:style w:type="character" w:styleId="IntenseReference">
    <w:name w:val="Intense Reference"/>
    <w:basedOn w:val="DefaultParagraphFont"/>
    <w:uiPriority w:val="32"/>
    <w:qFormat/>
    <w:rsid w:val="00d11b0b"/>
    <w:rPr>
      <w:b/>
      <w:bCs/>
      <w:smallCaps/>
      <w:color w:val="365F91" w:themeColor="accent1" w:themeShade="bf"/>
      <w:spacing w:val="5"/>
    </w:rPr>
  </w:style>
  <w:style w:type="character" w:styleId="HeaderChar" w:customStyle="1">
    <w:name w:val="Header Char"/>
    <w:basedOn w:val="DefaultParagraphFont"/>
    <w:link w:val="Header"/>
    <w:uiPriority w:val="99"/>
    <w:qFormat/>
    <w:rsid w:val="00d11b0b"/>
    <w:rPr/>
  </w:style>
  <w:style w:type="character" w:styleId="FooterChar" w:customStyle="1">
    <w:name w:val="Footer Char"/>
    <w:basedOn w:val="DefaultParagraphFont"/>
    <w:link w:val="Footer"/>
    <w:uiPriority w:val="99"/>
    <w:qFormat/>
    <w:rsid w:val="00d11b0b"/>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d11b0b"/>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11b0b"/>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d11b0b"/>
    <w:pPr>
      <w:spacing w:before="160" w:after="160"/>
      <w:jc w:val="center"/>
    </w:pPr>
    <w:rPr>
      <w:i/>
      <w:iCs/>
      <w:color w:val="404040" w:themeColor="text1" w:themeTint="bf"/>
    </w:rPr>
  </w:style>
  <w:style w:type="paragraph" w:styleId="ListParagraph">
    <w:name w:val="List Paragraph"/>
    <w:basedOn w:val="Normal"/>
    <w:uiPriority w:val="34"/>
    <w:qFormat/>
    <w:rsid w:val="00d11b0b"/>
    <w:pPr>
      <w:spacing w:before="0" w:after="200"/>
      <w:ind w:left="720" w:hanging="0"/>
      <w:contextualSpacing/>
    </w:pPr>
    <w:rPr/>
  </w:style>
  <w:style w:type="paragraph" w:styleId="IntenseQuote">
    <w:name w:val="Intense Quote"/>
    <w:basedOn w:val="Normal"/>
    <w:next w:val="Normal"/>
    <w:link w:val="IntenseQuoteChar"/>
    <w:uiPriority w:val="30"/>
    <w:qFormat/>
    <w:rsid w:val="00d11b0b"/>
    <w:pPr>
      <w:pBdr>
        <w:top w:val="single" w:sz="4" w:space="10" w:color="365F91"/>
        <w:bottom w:val="single" w:sz="4" w:space="10" w:color="365F91"/>
      </w:pBdr>
      <w:spacing w:before="360" w:after="360"/>
      <w:ind w:left="864" w:right="864" w:hanging="0"/>
      <w:jc w:val="center"/>
    </w:pPr>
    <w:rPr>
      <w:i/>
      <w:iCs/>
      <w:color w:val="365F91"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d11b0b"/>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d11b0b"/>
    <w:pPr>
      <w:tabs>
        <w:tab w:val="clear" w:pos="720"/>
        <w:tab w:val="center" w:pos="4513" w:leader="none"/>
        <w:tab w:val="right" w:pos="9026" w:leader="none"/>
      </w:tabs>
      <w:spacing w:lineRule="auto" w:line="240" w:before="0" w:after="0"/>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c40e3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D37FF-AAB0-4FF4-AA04-6790795A5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LibreOffice/6.4.7.2$Linux_X86_64 LibreOffice_project/40$Build-2</Application>
  <Pages>5</Pages>
  <Words>826</Words>
  <Characters>5194</Characters>
  <CharactersWithSpaces>6031</CharactersWithSpaces>
  <Paragraphs>80</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2026-01-22T04:51:00Z</dcterms:created>
  <dc:creator>Balachandra A</dc:creator>
  <dc:description/>
  <dc:language>en-IN</dc:language>
  <cp:lastModifiedBy/>
  <dcterms:modified xsi:type="dcterms:W3CDTF">2026-02-02T10:34:59Z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