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{#debts}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Уважаемый член гаражного кооператива “Чкаловец” </w:t>
        <w:br w:type="textWrapping"/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 гаража № </w:t>
      </w:r>
      <w:r w:rsidDel="00000000" w:rsidR="00000000" w:rsidRPr="00000000">
        <w:rPr>
          <w:sz w:val="28"/>
          <w:szCs w:val="28"/>
          <w:rtl w:val="0"/>
        </w:rPr>
        <w:t xml:space="preserve">{garageNumber}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01.09.2021 года Ваша задолженность включая пени </w:t>
        <w:br w:type="textWrapping"/>
        <w:t xml:space="preserve">составляе</w:t>
      </w:r>
      <w:r w:rsidDel="00000000" w:rsidR="00000000" w:rsidRPr="00000000">
        <w:rPr>
          <w:sz w:val="28"/>
          <w:szCs w:val="28"/>
          <w:rtl w:val="0"/>
        </w:rPr>
        <w:t xml:space="preserve">т {debtAmount}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необходимо срочно погасить вашу задолженность в течении 5 дней!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противном случае Ваш гараж будет отключен от электросети ГК.</w:t>
        <w:br w:type="textWrapping"/>
        <w:t xml:space="preserve">Ваши документы будут переданы в суд для принудительного</w:t>
        <w:br w:type="textWrapping"/>
        <w:t xml:space="preserve">взыскания задолженности. </w:t>
        <w:br w:type="textWrapping"/>
        <w:br w:type="textWrapping"/>
        <w:t xml:space="preserve">                                                           Председатель ГК “Чкаловец”  С. В. Грезин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{/debts}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