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86" w:rsidRPr="003B1286" w:rsidRDefault="003B1286">
      <w:pPr>
        <w:rPr>
          <w:rFonts w:ascii="Arial" w:hAnsi="Arial" w:cs="Arial"/>
          <w:color w:val="474747"/>
          <w:sz w:val="40"/>
          <w:shd w:val="clear" w:color="auto" w:fill="FFFFFF"/>
        </w:rPr>
      </w:pPr>
      <w:r w:rsidRPr="003B1286">
        <w:rPr>
          <w:rFonts w:ascii="Arial" w:hAnsi="Arial" w:cs="Arial"/>
          <w:color w:val="474747"/>
          <w:sz w:val="40"/>
          <w:shd w:val="clear" w:color="auto" w:fill="FFFFFF"/>
        </w:rPr>
        <w:t>tourism</w:t>
      </w:r>
    </w:p>
    <w:p w:rsidR="004C0CDB" w:rsidRPr="003B1286" w:rsidRDefault="003B1286">
      <w:pPr>
        <w:rPr>
          <w:lang w:val="en-US"/>
        </w:rPr>
      </w:pPr>
      <w:r>
        <w:rPr>
          <w:rFonts w:ascii="Arial" w:hAnsi="Arial" w:cs="Arial"/>
          <w:color w:val="474747"/>
          <w:shd w:val="clear" w:color="auto" w:fill="FFFFFF"/>
        </w:rPr>
        <w:t>Because tourism isn't just about travel. It's about education, marketing, entertainment, finances, cultural awareness and much more. These are all highly valuable skills that can be transferred to other industries</w:t>
      </w:r>
      <w:bookmarkStart w:id="0" w:name="_GoBack"/>
      <w:bookmarkEnd w:id="0"/>
    </w:p>
    <w:sectPr w:rsidR="004C0CDB" w:rsidRPr="003B1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86"/>
    <w:rsid w:val="003B1286"/>
    <w:rsid w:val="004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0DD8"/>
  <w15:chartTrackingRefBased/>
  <w15:docId w15:val="{9A334C35-6C34-4192-B7CE-CD347E94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2025-01-17T09:08:00Z</dcterms:created>
  <dcterms:modified xsi:type="dcterms:W3CDTF">2025-01-17T09:13:00Z</dcterms:modified>
</cp:coreProperties>
</file>