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180" w:lineRule="exact"/>
        <w:ind w:left="9181"/>
        <w:rPr>
          <w:sz w:val="18"/>
        </w:rPr>
      </w:pPr>
      <w:r>
        <w:rPr>
          <w:position w:val="-3"/>
          <w:sz w:val="18"/>
        </w:rPr>
        <w:drawing>
          <wp:inline distT="0" distB="0" distL="0" distR="0">
            <wp:extent cx="900310" cy="114300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1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8"/>
        </w:rPr>
      </w:r>
    </w:p>
    <w:p>
      <w:pPr>
        <w:pStyle w:val="BodyText"/>
      </w:pPr>
    </w:p>
    <w:p>
      <w:pPr>
        <w:pStyle w:val="BodyText"/>
        <w:spacing w:before="3"/>
        <w:rPr>
          <w:sz w:val="23"/>
        </w:rPr>
      </w:pPr>
    </w:p>
    <w:p>
      <w:pPr>
        <w:spacing w:before="101"/>
        <w:ind w:left="115" w:right="0" w:firstLine="0"/>
        <w:jc w:val="left"/>
        <w:rPr>
          <w:rFonts w:ascii="Trebuchet MS"/>
          <w:sz w:val="12"/>
        </w:rPr>
      </w:pPr>
      <w:r>
        <w:rPr>
          <w:rFonts w:ascii="Trebuchet MS"/>
          <w:w w:val="90"/>
          <w:sz w:val="12"/>
        </w:rPr>
        <w:t>See discussions,</w:t>
      </w:r>
      <w:r>
        <w:rPr>
          <w:rFonts w:ascii="Trebuchet MS"/>
          <w:spacing w:val="1"/>
          <w:w w:val="90"/>
          <w:sz w:val="12"/>
        </w:rPr>
        <w:t> </w:t>
      </w:r>
      <w:r>
        <w:rPr>
          <w:rFonts w:ascii="Trebuchet MS"/>
          <w:w w:val="90"/>
          <w:sz w:val="12"/>
        </w:rPr>
        <w:t>stats,</w:t>
      </w:r>
      <w:r>
        <w:rPr>
          <w:rFonts w:ascii="Trebuchet MS"/>
          <w:spacing w:val="1"/>
          <w:w w:val="90"/>
          <w:sz w:val="12"/>
        </w:rPr>
        <w:t> </w:t>
      </w:r>
      <w:r>
        <w:rPr>
          <w:rFonts w:ascii="Trebuchet MS"/>
          <w:w w:val="90"/>
          <w:sz w:val="12"/>
        </w:rPr>
        <w:t>and</w:t>
      </w:r>
      <w:r>
        <w:rPr>
          <w:rFonts w:ascii="Trebuchet MS"/>
          <w:spacing w:val="1"/>
          <w:w w:val="90"/>
          <w:sz w:val="12"/>
        </w:rPr>
        <w:t> </w:t>
      </w:r>
      <w:r>
        <w:rPr>
          <w:rFonts w:ascii="Trebuchet MS"/>
          <w:w w:val="90"/>
          <w:sz w:val="12"/>
        </w:rPr>
        <w:t>author</w:t>
      </w:r>
      <w:r>
        <w:rPr>
          <w:rFonts w:ascii="Trebuchet MS"/>
          <w:spacing w:val="1"/>
          <w:w w:val="90"/>
          <w:sz w:val="12"/>
        </w:rPr>
        <w:t> </w:t>
      </w:r>
      <w:r>
        <w:rPr>
          <w:rFonts w:ascii="Trebuchet MS"/>
          <w:w w:val="90"/>
          <w:sz w:val="12"/>
        </w:rPr>
        <w:t>profiles</w:t>
      </w:r>
      <w:r>
        <w:rPr>
          <w:rFonts w:ascii="Trebuchet MS"/>
          <w:spacing w:val="1"/>
          <w:w w:val="90"/>
          <w:sz w:val="12"/>
        </w:rPr>
        <w:t> </w:t>
      </w:r>
      <w:r>
        <w:rPr>
          <w:rFonts w:ascii="Trebuchet MS"/>
          <w:w w:val="90"/>
          <w:sz w:val="12"/>
        </w:rPr>
        <w:t>for</w:t>
      </w:r>
      <w:r>
        <w:rPr>
          <w:rFonts w:ascii="Trebuchet MS"/>
          <w:spacing w:val="1"/>
          <w:w w:val="90"/>
          <w:sz w:val="12"/>
        </w:rPr>
        <w:t> </w:t>
      </w:r>
      <w:r>
        <w:rPr>
          <w:rFonts w:ascii="Trebuchet MS"/>
          <w:w w:val="90"/>
          <w:sz w:val="12"/>
        </w:rPr>
        <w:t>this</w:t>
      </w:r>
      <w:r>
        <w:rPr>
          <w:rFonts w:ascii="Trebuchet MS"/>
          <w:spacing w:val="1"/>
          <w:w w:val="90"/>
          <w:sz w:val="12"/>
        </w:rPr>
        <w:t> </w:t>
      </w:r>
      <w:r>
        <w:rPr>
          <w:rFonts w:ascii="Trebuchet MS"/>
          <w:w w:val="90"/>
          <w:sz w:val="12"/>
        </w:rPr>
        <w:t>publication</w:t>
      </w:r>
      <w:r>
        <w:rPr>
          <w:rFonts w:ascii="Trebuchet MS"/>
          <w:spacing w:val="1"/>
          <w:w w:val="90"/>
          <w:sz w:val="12"/>
        </w:rPr>
        <w:t> </w:t>
      </w:r>
      <w:r>
        <w:rPr>
          <w:rFonts w:ascii="Trebuchet MS"/>
          <w:w w:val="90"/>
          <w:sz w:val="12"/>
        </w:rPr>
        <w:t>at:</w:t>
      </w:r>
      <w:r>
        <w:rPr>
          <w:rFonts w:ascii="Trebuchet MS"/>
          <w:spacing w:val="1"/>
          <w:w w:val="90"/>
          <w:sz w:val="12"/>
        </w:rPr>
        <w:t> </w:t>
      </w:r>
      <w:hyperlink r:id="rId6">
        <w:r>
          <w:rPr>
            <w:rFonts w:ascii="Trebuchet MS"/>
            <w:color w:val="3773A1"/>
            <w:w w:val="90"/>
            <w:sz w:val="12"/>
          </w:rPr>
          <w:t>https://www.researchgate.net/publication/359494296</w:t>
        </w:r>
      </w:hyperlink>
    </w:p>
    <w:p>
      <w:pPr>
        <w:pStyle w:val="BodyText"/>
        <w:spacing w:before="11"/>
        <w:rPr>
          <w:rFonts w:ascii="Trebuchet MS"/>
          <w:sz w:val="23"/>
        </w:rPr>
      </w:pPr>
    </w:p>
    <w:p>
      <w:pPr>
        <w:spacing w:before="0"/>
        <w:ind w:left="115" w:right="0" w:firstLine="0"/>
        <w:jc w:val="left"/>
        <w:rPr>
          <w:rFonts w:ascii="Georgia"/>
          <w:sz w:val="26"/>
        </w:rPr>
      </w:pPr>
      <w:hyperlink r:id="rId7">
        <w:r>
          <w:rPr>
            <w:rFonts w:ascii="Georgia"/>
            <w:w w:val="110"/>
            <w:sz w:val="26"/>
          </w:rPr>
          <w:t>Faults</w:t>
        </w:r>
        <w:r>
          <w:rPr>
            <w:rFonts w:ascii="Georgia"/>
            <w:spacing w:val="15"/>
            <w:w w:val="110"/>
            <w:sz w:val="26"/>
          </w:rPr>
          <w:t> </w:t>
        </w:r>
        <w:r>
          <w:rPr>
            <w:rFonts w:ascii="Georgia"/>
            <w:w w:val="110"/>
            <w:sz w:val="26"/>
          </w:rPr>
          <w:t>Occur</w:t>
        </w:r>
        <w:r>
          <w:rPr>
            <w:rFonts w:ascii="Georgia"/>
            <w:spacing w:val="15"/>
            <w:w w:val="110"/>
            <w:sz w:val="26"/>
          </w:rPr>
          <w:t> </w:t>
        </w:r>
        <w:r>
          <w:rPr>
            <w:rFonts w:ascii="Georgia"/>
            <w:w w:val="110"/>
            <w:sz w:val="26"/>
          </w:rPr>
          <w:t>in</w:t>
        </w:r>
        <w:r>
          <w:rPr>
            <w:rFonts w:ascii="Georgia"/>
            <w:spacing w:val="15"/>
            <w:w w:val="110"/>
            <w:sz w:val="26"/>
          </w:rPr>
          <w:t> </w:t>
        </w:r>
        <w:r>
          <w:rPr>
            <w:rFonts w:ascii="Georgia"/>
            <w:w w:val="110"/>
            <w:sz w:val="26"/>
          </w:rPr>
          <w:t>Solar</w:t>
        </w:r>
        <w:r>
          <w:rPr>
            <w:rFonts w:ascii="Georgia"/>
            <w:spacing w:val="16"/>
            <w:w w:val="110"/>
            <w:sz w:val="26"/>
          </w:rPr>
          <w:t> </w:t>
        </w:r>
        <w:r>
          <w:rPr>
            <w:rFonts w:ascii="Georgia"/>
            <w:w w:val="110"/>
            <w:sz w:val="26"/>
          </w:rPr>
          <w:t>PV</w:t>
        </w:r>
        <w:r>
          <w:rPr>
            <w:rFonts w:ascii="Georgia"/>
            <w:spacing w:val="15"/>
            <w:w w:val="110"/>
            <w:sz w:val="26"/>
          </w:rPr>
          <w:t> </w:t>
        </w:r>
        <w:r>
          <w:rPr>
            <w:rFonts w:ascii="Georgia"/>
            <w:w w:val="110"/>
            <w:sz w:val="26"/>
          </w:rPr>
          <w:t>Power</w:t>
        </w:r>
        <w:r>
          <w:rPr>
            <w:rFonts w:ascii="Georgia"/>
            <w:spacing w:val="15"/>
            <w:w w:val="110"/>
            <w:sz w:val="26"/>
          </w:rPr>
          <w:t> </w:t>
        </w:r>
        <w:r>
          <w:rPr>
            <w:rFonts w:ascii="Georgia"/>
            <w:w w:val="110"/>
            <w:sz w:val="26"/>
          </w:rPr>
          <w:t>Generation</w:t>
        </w:r>
        <w:r>
          <w:rPr>
            <w:rFonts w:ascii="Georgia"/>
            <w:spacing w:val="15"/>
            <w:w w:val="110"/>
            <w:sz w:val="26"/>
          </w:rPr>
          <w:t> </w:t>
        </w:r>
        <w:r>
          <w:rPr>
            <w:rFonts w:ascii="Georgia"/>
            <w:w w:val="110"/>
            <w:sz w:val="26"/>
          </w:rPr>
          <w:t>System</w:t>
        </w:r>
      </w:hyperlink>
    </w:p>
    <w:p>
      <w:pPr>
        <w:spacing w:before="377"/>
        <w:ind w:left="115" w:right="0" w:firstLine="0"/>
        <w:jc w:val="left"/>
        <w:rPr>
          <w:rFonts w:ascii="Trebuchet MS" w:hAnsi="Trebuchet MS"/>
          <w:sz w:val="13"/>
        </w:rPr>
      </w:pPr>
      <w:r>
        <w:rPr>
          <w:rFonts w:ascii="Trebuchet MS" w:hAnsi="Trebuchet MS"/>
          <w:b/>
          <w:color w:val="212121"/>
          <w:spacing w:val="-1"/>
          <w:w w:val="95"/>
          <w:sz w:val="13"/>
        </w:rPr>
        <w:t>Research</w:t>
      </w:r>
      <w:r>
        <w:rPr>
          <w:rFonts w:ascii="Trebuchet MS" w:hAnsi="Trebuchet MS"/>
          <w:b/>
          <w:color w:val="212121"/>
          <w:spacing w:val="-11"/>
          <w:w w:val="95"/>
          <w:sz w:val="13"/>
        </w:rPr>
        <w:t> </w:t>
      </w:r>
      <w:r>
        <w:rPr>
          <w:rFonts w:ascii="Trebuchet MS" w:hAnsi="Trebuchet MS"/>
          <w:color w:val="333333"/>
          <w:w w:val="95"/>
          <w:sz w:val="13"/>
        </w:rPr>
        <w:t>·</w:t>
      </w:r>
      <w:r>
        <w:rPr>
          <w:rFonts w:ascii="Trebuchet MS" w:hAnsi="Trebuchet MS"/>
          <w:color w:val="333333"/>
          <w:spacing w:val="-10"/>
          <w:w w:val="95"/>
          <w:sz w:val="13"/>
        </w:rPr>
        <w:t> </w:t>
      </w:r>
      <w:r>
        <w:rPr>
          <w:rFonts w:ascii="Trebuchet MS" w:hAnsi="Trebuchet MS"/>
          <w:color w:val="333333"/>
          <w:w w:val="95"/>
          <w:sz w:val="13"/>
        </w:rPr>
        <w:t>March</w:t>
      </w:r>
      <w:r>
        <w:rPr>
          <w:rFonts w:ascii="Trebuchet MS" w:hAnsi="Trebuchet MS"/>
          <w:color w:val="333333"/>
          <w:spacing w:val="-10"/>
          <w:w w:val="95"/>
          <w:sz w:val="13"/>
        </w:rPr>
        <w:t> </w:t>
      </w:r>
      <w:r>
        <w:rPr>
          <w:rFonts w:ascii="Trebuchet MS" w:hAnsi="Trebuchet MS"/>
          <w:color w:val="333333"/>
          <w:w w:val="95"/>
          <w:sz w:val="13"/>
        </w:rPr>
        <w:t>2022</w:t>
      </w:r>
    </w:p>
    <w:p>
      <w:pPr>
        <w:spacing w:before="86"/>
        <w:ind w:left="115" w:right="0" w:firstLine="0"/>
        <w:jc w:val="left"/>
        <w:rPr>
          <w:rFonts w:ascii="Trebuchet MS"/>
          <w:sz w:val="9"/>
        </w:rPr>
      </w:pPr>
      <w:r>
        <w:rPr>
          <w:rFonts w:ascii="Trebuchet MS"/>
          <w:color w:val="545454"/>
          <w:w w:val="95"/>
          <w:sz w:val="9"/>
        </w:rPr>
        <w:t>DOI:</w:t>
      </w:r>
      <w:r>
        <w:rPr>
          <w:rFonts w:ascii="Trebuchet MS"/>
          <w:color w:val="545454"/>
          <w:spacing w:val="-7"/>
          <w:w w:val="95"/>
          <w:sz w:val="9"/>
        </w:rPr>
        <w:t> </w:t>
      </w:r>
      <w:r>
        <w:rPr>
          <w:rFonts w:ascii="Trebuchet MS"/>
          <w:color w:val="545454"/>
          <w:w w:val="95"/>
          <w:sz w:val="9"/>
        </w:rPr>
        <w:t>10.15662/IJAREEIE.2022.1103009</w:t>
      </w:r>
    </w:p>
    <w:p>
      <w:pPr>
        <w:pStyle w:val="BodyText"/>
        <w:rPr>
          <w:rFonts w:ascii="Trebuchet MS"/>
        </w:rPr>
      </w:pPr>
    </w:p>
    <w:p>
      <w:pPr>
        <w:pStyle w:val="BodyText"/>
        <w:spacing w:before="11"/>
        <w:rPr>
          <w:rFonts w:ascii="Trebuchet MS"/>
          <w:sz w:val="15"/>
        </w:rPr>
      </w:pPr>
    </w:p>
    <w:p>
      <w:pPr>
        <w:tabs>
          <w:tab w:pos="5270" w:val="left" w:leader="none"/>
        </w:tabs>
        <w:spacing w:line="20" w:lineRule="exact"/>
        <w:ind w:left="115" w:right="0" w:firstLine="0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231.95pt;height:.7pt;mso-position-horizontal-relative:char;mso-position-vertical-relative:line" coordorigin="0,0" coordsize="4639,14">
            <v:rect style="position:absolute;left:0;top:0;width:4639;height:14" filled="true" fillcolor="#cccccc" stroked="false">
              <v:fill type="solid"/>
            </v:rect>
          </v:group>
        </w:pict>
      </w:r>
      <w:r>
        <w:rPr>
          <w:rFonts w:ascii="Trebuchet MS"/>
          <w:sz w:val="2"/>
        </w:rPr>
      </w:r>
      <w:r>
        <w:rPr>
          <w:rFonts w:ascii="Trebuchet MS"/>
          <w:sz w:val="2"/>
        </w:rPr>
        <w:tab/>
      </w:r>
      <w:r>
        <w:rPr>
          <w:rFonts w:ascii="Trebuchet MS"/>
          <w:sz w:val="2"/>
        </w:rPr>
        <w:pict>
          <v:group style="width:231.95pt;height:.7pt;mso-position-horizontal-relative:char;mso-position-vertical-relative:line" coordorigin="0,0" coordsize="4639,14">
            <v:rect style="position:absolute;left:0;top:0;width:4639;height:14" filled="true" fillcolor="#cccccc" stroked="false">
              <v:fill type="solid"/>
            </v:rect>
          </v:group>
        </w:pict>
      </w:r>
      <w:r>
        <w:rPr>
          <w:rFonts w:ascii="Trebuchet MS"/>
          <w:sz w:val="2"/>
        </w:rPr>
      </w:r>
    </w:p>
    <w:p>
      <w:pPr>
        <w:spacing w:after="0" w:line="20" w:lineRule="exact"/>
        <w:rPr>
          <w:rFonts w:ascii="Trebuchet MS"/>
          <w:sz w:val="2"/>
        </w:rPr>
        <w:sectPr>
          <w:type w:val="continuous"/>
          <w:pgSz w:w="11900" w:h="16820"/>
          <w:pgMar w:top="640" w:bottom="0" w:left="680" w:right="500"/>
        </w:sectPr>
      </w:pPr>
    </w:p>
    <w:p>
      <w:pPr>
        <w:spacing w:before="98"/>
        <w:ind w:left="115" w:right="0" w:firstLine="0"/>
        <w:jc w:val="left"/>
        <w:rPr>
          <w:rFonts w:ascii="Trebuchet MS"/>
          <w:sz w:val="10"/>
        </w:rPr>
      </w:pPr>
      <w:r>
        <w:rPr>
          <w:rFonts w:ascii="Trebuchet MS"/>
          <w:color w:val="333333"/>
          <w:w w:val="105"/>
          <w:sz w:val="10"/>
        </w:rPr>
        <w:t>CITATIONS</w:t>
      </w:r>
    </w:p>
    <w:p>
      <w:pPr>
        <w:spacing w:before="39"/>
        <w:ind w:left="115" w:right="0" w:firstLine="0"/>
        <w:jc w:val="left"/>
        <w:rPr>
          <w:rFonts w:ascii="Trebuchet MS"/>
          <w:sz w:val="16"/>
        </w:rPr>
      </w:pPr>
      <w:r>
        <w:rPr>
          <w:rFonts w:ascii="Trebuchet MS"/>
          <w:w w:val="94"/>
          <w:sz w:val="16"/>
        </w:rPr>
        <w:t>0</w:t>
      </w:r>
    </w:p>
    <w:p>
      <w:pPr>
        <w:spacing w:before="98"/>
        <w:ind w:left="115" w:right="0" w:firstLine="0"/>
        <w:jc w:val="left"/>
        <w:rPr>
          <w:rFonts w:ascii="Trebuchet MS"/>
          <w:sz w:val="10"/>
        </w:rPr>
      </w:pPr>
      <w:r>
        <w:rPr/>
        <w:br w:type="column"/>
      </w:r>
      <w:r>
        <w:rPr>
          <w:rFonts w:ascii="Trebuchet MS"/>
          <w:color w:val="333333"/>
          <w:w w:val="105"/>
          <w:sz w:val="10"/>
        </w:rPr>
        <w:t>READS</w:t>
      </w:r>
    </w:p>
    <w:p>
      <w:pPr>
        <w:spacing w:before="39"/>
        <w:ind w:left="115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652</w:t>
      </w:r>
    </w:p>
    <w:p>
      <w:pPr>
        <w:spacing w:after="0"/>
        <w:jc w:val="left"/>
        <w:rPr>
          <w:rFonts w:ascii="Trebuchet MS"/>
          <w:sz w:val="16"/>
        </w:rPr>
        <w:sectPr>
          <w:type w:val="continuous"/>
          <w:pgSz w:w="11900" w:h="16820"/>
          <w:pgMar w:top="640" w:bottom="0" w:left="680" w:right="500"/>
          <w:cols w:num="2" w:equalWidth="0">
            <w:col w:w="630" w:space="4525"/>
            <w:col w:w="5565"/>
          </w:cols>
        </w:sectPr>
      </w:pPr>
    </w:p>
    <w:p>
      <w:pPr>
        <w:pStyle w:val="BodyText"/>
        <w:spacing w:before="8"/>
        <w:rPr>
          <w:rFonts w:ascii="Trebuchet MS"/>
        </w:rPr>
      </w:pPr>
    </w:p>
    <w:p>
      <w:pPr>
        <w:spacing w:before="106"/>
        <w:ind w:left="115" w:right="0" w:firstLine="0"/>
        <w:jc w:val="left"/>
        <w:rPr>
          <w:rFonts w:ascii="Trebuchet MS"/>
          <w:sz w:val="13"/>
        </w:rPr>
      </w:pPr>
      <w:r>
        <w:rPr>
          <w:rFonts w:ascii="Trebuchet MS"/>
          <w:b/>
          <w:color w:val="212121"/>
          <w:w w:val="90"/>
          <w:sz w:val="13"/>
        </w:rPr>
        <w:t>5</w:t>
      </w:r>
      <w:r>
        <w:rPr>
          <w:rFonts w:ascii="Trebuchet MS"/>
          <w:b/>
          <w:color w:val="212121"/>
          <w:spacing w:val="4"/>
          <w:w w:val="90"/>
          <w:sz w:val="13"/>
        </w:rPr>
        <w:t> </w:t>
      </w:r>
      <w:r>
        <w:rPr>
          <w:rFonts w:ascii="Trebuchet MS"/>
          <w:b/>
          <w:color w:val="212121"/>
          <w:w w:val="90"/>
          <w:sz w:val="13"/>
        </w:rPr>
        <w:t>authors</w:t>
      </w:r>
      <w:r>
        <w:rPr>
          <w:rFonts w:ascii="Trebuchet MS"/>
          <w:color w:val="333333"/>
          <w:w w:val="90"/>
          <w:sz w:val="13"/>
        </w:rPr>
        <w:t>,</w:t>
      </w:r>
      <w:r>
        <w:rPr>
          <w:rFonts w:ascii="Trebuchet MS"/>
          <w:color w:val="333333"/>
          <w:spacing w:val="4"/>
          <w:w w:val="90"/>
          <w:sz w:val="13"/>
        </w:rPr>
        <w:t> </w:t>
      </w:r>
      <w:r>
        <w:rPr>
          <w:rFonts w:ascii="Trebuchet MS"/>
          <w:color w:val="333333"/>
          <w:w w:val="90"/>
          <w:sz w:val="13"/>
        </w:rPr>
        <w:t>including:</w:t>
      </w:r>
    </w:p>
    <w:p>
      <w:pPr>
        <w:pStyle w:val="BodyText"/>
        <w:spacing w:before="10"/>
        <w:rPr>
          <w:rFonts w:ascii="Trebuchet MS"/>
          <w:sz w:val="8"/>
        </w:rPr>
      </w:pPr>
    </w:p>
    <w:p>
      <w:pPr>
        <w:spacing w:after="0"/>
        <w:rPr>
          <w:rFonts w:ascii="Trebuchet MS"/>
          <w:sz w:val="8"/>
        </w:rPr>
        <w:sectPr>
          <w:type w:val="continuous"/>
          <w:pgSz w:w="11900" w:h="16820"/>
          <w:pgMar w:top="640" w:bottom="0" w:left="680" w:right="500"/>
        </w:sectPr>
      </w:pPr>
    </w:p>
    <w:p>
      <w:pPr>
        <w:spacing w:before="104"/>
        <w:ind w:left="645" w:right="0" w:firstLine="0"/>
        <w:jc w:val="left"/>
        <w:rPr>
          <w:rFonts w:ascii="Trebuchet MS"/>
          <w:sz w:val="13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504888</wp:posOffset>
            </wp:positionH>
            <wp:positionV relativeFrom="paragraph">
              <wp:posOffset>67818</wp:posOffset>
            </wp:positionV>
            <wp:extent cx="252444" cy="252444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44" cy="252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">
        <w:r>
          <w:rPr>
            <w:rFonts w:ascii="Trebuchet MS"/>
            <w:color w:val="3773A1"/>
            <w:sz w:val="13"/>
          </w:rPr>
          <w:t>Adarsh</w:t>
        </w:r>
        <w:r>
          <w:rPr>
            <w:rFonts w:ascii="Trebuchet MS"/>
            <w:color w:val="3773A1"/>
            <w:spacing w:val="-13"/>
            <w:sz w:val="13"/>
          </w:rPr>
          <w:t> </w:t>
        </w:r>
        <w:r>
          <w:rPr>
            <w:rFonts w:ascii="Trebuchet MS"/>
            <w:color w:val="3773A1"/>
            <w:sz w:val="13"/>
          </w:rPr>
          <w:t>Singh</w:t>
        </w:r>
      </w:hyperlink>
    </w:p>
    <w:p>
      <w:pPr>
        <w:spacing w:before="61"/>
        <w:ind w:left="645" w:right="0" w:firstLine="0"/>
        <w:jc w:val="left"/>
        <w:rPr>
          <w:rFonts w:ascii="Trebuchet MS"/>
          <w:sz w:val="13"/>
        </w:rPr>
      </w:pPr>
      <w:hyperlink r:id="rId10">
        <w:r>
          <w:rPr>
            <w:rFonts w:ascii="Trebuchet MS"/>
            <w:color w:val="212121"/>
            <w:w w:val="95"/>
            <w:sz w:val="13"/>
          </w:rPr>
          <w:t>Galgotias</w:t>
        </w:r>
        <w:r>
          <w:rPr>
            <w:rFonts w:ascii="Trebuchet MS"/>
            <w:color w:val="212121"/>
            <w:spacing w:val="-8"/>
            <w:w w:val="95"/>
            <w:sz w:val="13"/>
          </w:rPr>
          <w:t> </w:t>
        </w:r>
        <w:r>
          <w:rPr>
            <w:rFonts w:ascii="Trebuchet MS"/>
            <w:color w:val="212121"/>
            <w:w w:val="95"/>
            <w:sz w:val="13"/>
          </w:rPr>
          <w:t>University</w:t>
        </w:r>
      </w:hyperlink>
    </w:p>
    <w:p>
      <w:pPr>
        <w:spacing w:before="97"/>
        <w:ind w:left="645" w:right="0" w:firstLine="0"/>
        <w:jc w:val="left"/>
        <w:rPr>
          <w:rFonts w:ascii="Trebuchet MS"/>
          <w:sz w:val="10"/>
        </w:rPr>
      </w:pPr>
      <w:r>
        <w:rPr>
          <w:rFonts w:ascii="Trebuchet MS"/>
          <w:b/>
          <w:sz w:val="12"/>
        </w:rPr>
        <w:t>5</w:t>
      </w:r>
      <w:r>
        <w:rPr>
          <w:rFonts w:ascii="Trebuchet MS"/>
          <w:b/>
          <w:spacing w:val="-10"/>
          <w:sz w:val="12"/>
        </w:rPr>
        <w:t> </w:t>
      </w:r>
      <w:r>
        <w:rPr>
          <w:rFonts w:ascii="Trebuchet MS"/>
          <w:color w:val="333333"/>
          <w:sz w:val="10"/>
        </w:rPr>
        <w:t>PUBLICATIONS</w:t>
      </w:r>
      <w:r>
        <w:rPr>
          <w:rFonts w:ascii="Trebuchet MS"/>
          <w:color w:val="333333"/>
          <w:spacing w:val="20"/>
          <w:sz w:val="10"/>
        </w:rPr>
        <w:t> </w:t>
      </w:r>
      <w:r>
        <w:rPr>
          <w:rFonts w:ascii="Trebuchet MS"/>
          <w:b/>
          <w:sz w:val="12"/>
        </w:rPr>
        <w:t>70</w:t>
      </w:r>
      <w:r>
        <w:rPr>
          <w:rFonts w:ascii="Trebuchet MS"/>
          <w:b/>
          <w:spacing w:val="-10"/>
          <w:sz w:val="12"/>
        </w:rPr>
        <w:t> </w:t>
      </w:r>
      <w:r>
        <w:rPr>
          <w:rFonts w:ascii="Trebuchet MS"/>
          <w:color w:val="333333"/>
          <w:sz w:val="10"/>
        </w:rPr>
        <w:t>CITATIONS</w:t>
      </w:r>
    </w:p>
    <w:p>
      <w:pPr>
        <w:spacing w:line="336" w:lineRule="auto" w:before="104"/>
        <w:ind w:left="645" w:right="3660" w:firstLine="0"/>
        <w:jc w:val="left"/>
        <w:rPr>
          <w:rFonts w:ascii="Trebuchet MS"/>
          <w:sz w:val="13"/>
        </w:rPr>
      </w:pPr>
      <w:r>
        <w:rPr/>
        <w:br w:type="column"/>
      </w:r>
      <w:hyperlink r:id="rId11">
        <w:r>
          <w:rPr>
            <w:rFonts w:ascii="Trebuchet MS"/>
            <w:color w:val="3773A1"/>
            <w:spacing w:val="-1"/>
            <w:sz w:val="13"/>
          </w:rPr>
          <w:t>Ayush Kumar</w:t>
        </w:r>
      </w:hyperlink>
      <w:r>
        <w:rPr>
          <w:rFonts w:ascii="Trebuchet MS"/>
          <w:color w:val="3773A1"/>
          <w:sz w:val="13"/>
        </w:rPr>
        <w:t> </w:t>
      </w:r>
      <w:hyperlink r:id="rId12">
        <w:r>
          <w:rPr>
            <w:rFonts w:ascii="Trebuchet MS"/>
            <w:color w:val="212121"/>
            <w:spacing w:val="-1"/>
            <w:w w:val="95"/>
            <w:sz w:val="13"/>
          </w:rPr>
          <w:t>University</w:t>
        </w:r>
        <w:r>
          <w:rPr>
            <w:rFonts w:ascii="Trebuchet MS"/>
            <w:color w:val="212121"/>
            <w:spacing w:val="-11"/>
            <w:w w:val="95"/>
            <w:sz w:val="13"/>
          </w:rPr>
          <w:t> </w:t>
        </w:r>
        <w:r>
          <w:rPr>
            <w:rFonts w:ascii="Trebuchet MS"/>
            <w:color w:val="212121"/>
            <w:spacing w:val="-1"/>
            <w:w w:val="95"/>
            <w:sz w:val="13"/>
          </w:rPr>
          <w:t>of</w:t>
        </w:r>
        <w:r>
          <w:rPr>
            <w:rFonts w:ascii="Trebuchet MS"/>
            <w:color w:val="212121"/>
            <w:spacing w:val="-11"/>
            <w:w w:val="95"/>
            <w:sz w:val="13"/>
          </w:rPr>
          <w:t> </w:t>
        </w:r>
        <w:r>
          <w:rPr>
            <w:rFonts w:ascii="Trebuchet MS"/>
            <w:color w:val="212121"/>
            <w:w w:val="95"/>
            <w:sz w:val="13"/>
          </w:rPr>
          <w:t>Delhi</w:t>
        </w:r>
      </w:hyperlink>
    </w:p>
    <w:p>
      <w:pPr>
        <w:spacing w:before="37"/>
        <w:ind w:left="645" w:right="0" w:firstLine="0"/>
        <w:jc w:val="left"/>
        <w:rPr>
          <w:rFonts w:ascii="Trebuchet MS"/>
          <w:sz w:val="10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3778249</wp:posOffset>
            </wp:positionH>
            <wp:positionV relativeFrom="paragraph">
              <wp:posOffset>-266792</wp:posOffset>
            </wp:positionV>
            <wp:extent cx="252444" cy="252444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44" cy="252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spacing w:val="-1"/>
          <w:sz w:val="12"/>
        </w:rPr>
        <w:t>11</w:t>
      </w:r>
      <w:r>
        <w:rPr>
          <w:rFonts w:ascii="Trebuchet MS"/>
          <w:b/>
          <w:spacing w:val="-10"/>
          <w:sz w:val="12"/>
        </w:rPr>
        <w:t> </w:t>
      </w:r>
      <w:r>
        <w:rPr>
          <w:rFonts w:ascii="Trebuchet MS"/>
          <w:color w:val="333333"/>
          <w:spacing w:val="-1"/>
          <w:sz w:val="10"/>
        </w:rPr>
        <w:t>PUBLICATIONS</w:t>
      </w:r>
      <w:r>
        <w:rPr>
          <w:rFonts w:ascii="Trebuchet MS"/>
          <w:color w:val="333333"/>
          <w:spacing w:val="24"/>
          <w:sz w:val="10"/>
        </w:rPr>
        <w:t> </w:t>
      </w:r>
      <w:r>
        <w:rPr>
          <w:rFonts w:ascii="Trebuchet MS"/>
          <w:b/>
          <w:sz w:val="12"/>
        </w:rPr>
        <w:t>12</w:t>
      </w:r>
      <w:r>
        <w:rPr>
          <w:rFonts w:ascii="Trebuchet MS"/>
          <w:b/>
          <w:spacing w:val="-9"/>
          <w:sz w:val="12"/>
        </w:rPr>
        <w:t> </w:t>
      </w:r>
      <w:r>
        <w:rPr>
          <w:rFonts w:ascii="Trebuchet MS"/>
          <w:color w:val="333333"/>
          <w:sz w:val="10"/>
        </w:rPr>
        <w:t>CITATIONS</w:t>
      </w:r>
    </w:p>
    <w:p>
      <w:pPr>
        <w:spacing w:after="0"/>
        <w:jc w:val="left"/>
        <w:rPr>
          <w:rFonts w:ascii="Trebuchet MS"/>
          <w:sz w:val="10"/>
        </w:rPr>
        <w:sectPr>
          <w:type w:val="continuous"/>
          <w:pgSz w:w="11900" w:h="16820"/>
          <w:pgMar w:top="640" w:bottom="0" w:left="680" w:right="500"/>
          <w:cols w:num="2" w:equalWidth="0">
            <w:col w:w="2142" w:space="3013"/>
            <w:col w:w="5565"/>
          </w:cols>
        </w:sectPr>
      </w:pPr>
    </w:p>
    <w:p>
      <w:pPr>
        <w:pStyle w:val="BodyText"/>
        <w:spacing w:before="3"/>
        <w:rPr>
          <w:rFonts w:ascii="Trebuchet MS"/>
          <w:sz w:val="10"/>
        </w:rPr>
      </w:pPr>
    </w:p>
    <w:p>
      <w:pPr>
        <w:pStyle w:val="BodyText"/>
        <w:tabs>
          <w:tab w:pos="5799" w:val="left" w:leader="none"/>
        </w:tabs>
        <w:ind w:left="644"/>
        <w:rPr>
          <w:rFonts w:ascii="Trebuchet MS"/>
        </w:rPr>
      </w:pPr>
      <w:r>
        <w:rPr>
          <w:rFonts w:ascii="Trebuchet MS"/>
        </w:rPr>
        <w:pict>
          <v:group style="width:43.1pt;height:13.95pt;mso-position-horizontal-relative:char;mso-position-vertical-relative:line" coordorigin="0,0" coordsize="862,279">
            <v:shape style="position:absolute;left:6;top:6;width:849;height:266" coordorigin="7,7" coordsize="849,266" path="m7,252l7,27,7,24,7,21,8,19,9,16,11,14,24,7,27,7,835,7,837,7,840,7,855,27,855,252,842,270,840,271,837,272,835,272,27,272,8,259,7,257,7,254,7,252xe" filled="false" stroked="true" strokeweight=".662583pt" strokecolor="#cccccc">
              <v:path arrowok="t"/>
              <v:stroke dashstyl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21;top:18;width:818;height:242" type="#_x0000_t202" filled="false" stroked="false">
              <v:textbox inset="0,0,0,0">
                <w:txbxContent>
                  <w:p>
                    <w:pPr>
                      <w:spacing w:before="60"/>
                      <w:ind w:left="123" w:right="0" w:firstLine="0"/>
                      <w:jc w:val="left"/>
                      <w:rPr>
                        <w:rFonts w:ascii="Trebuchet MS"/>
                        <w:sz w:val="10"/>
                      </w:rPr>
                    </w:pPr>
                    <w:hyperlink r:id="rId14">
                      <w:r>
                        <w:rPr>
                          <w:rFonts w:ascii="Trebuchet MS"/>
                          <w:color w:val="333333"/>
                          <w:w w:val="105"/>
                          <w:sz w:val="10"/>
                        </w:rPr>
                        <w:t>SEE</w:t>
                      </w:r>
                      <w:r>
                        <w:rPr>
                          <w:rFonts w:ascii="Trebuchet MS"/>
                          <w:color w:val="333333"/>
                          <w:spacing w:val="-10"/>
                          <w:w w:val="105"/>
                          <w:sz w:val="10"/>
                        </w:rPr>
                        <w:t> </w:t>
                      </w:r>
                      <w:r>
                        <w:rPr>
                          <w:rFonts w:ascii="Trebuchet MS"/>
                          <w:color w:val="333333"/>
                          <w:w w:val="105"/>
                          <w:sz w:val="10"/>
                        </w:rPr>
                        <w:t>PROFILE</w:t>
                      </w:r>
                    </w:hyperlink>
                  </w:p>
                </w:txbxContent>
              </v:textbox>
              <w10:wrap type="none"/>
            </v:shape>
          </v:group>
        </w:pict>
      </w:r>
      <w:r>
        <w:rPr>
          <w:rFonts w:ascii="Trebuchet MS"/>
        </w:rPr>
      </w:r>
      <w:r>
        <w:rPr>
          <w:rFonts w:ascii="Trebuchet MS"/>
        </w:rPr>
        <w:tab/>
      </w:r>
      <w:r>
        <w:rPr>
          <w:rFonts w:ascii="Trebuchet MS"/>
        </w:rPr>
        <w:pict>
          <v:group style="width:43.1pt;height:13.95pt;mso-position-horizontal-relative:char;mso-position-vertical-relative:line" coordorigin="0,0" coordsize="862,279">
            <v:shape style="position:absolute;left:6;top:6;width:849;height:266" coordorigin="7,7" coordsize="849,266" path="m7,252l7,27,7,24,7,21,8,19,9,16,11,14,12,12,14,11,16,9,19,8,21,7,24,7,27,7,835,7,837,7,840,7,855,27,855,252,842,270,840,271,837,272,835,272,27,272,12,266,11,264,9,262,8,259,7,257,7,254,7,252xe" filled="false" stroked="true" strokeweight=".662583pt" strokecolor="#cccccc">
              <v:path arrowok="t"/>
              <v:stroke dashstyle="solid"/>
            </v:shape>
            <v:shape style="position:absolute;left:21;top:18;width:818;height:242" type="#_x0000_t202" filled="false" stroked="false">
              <v:textbox inset="0,0,0,0">
                <w:txbxContent>
                  <w:p>
                    <w:pPr>
                      <w:spacing w:before="60"/>
                      <w:ind w:left="123" w:right="0" w:firstLine="0"/>
                      <w:jc w:val="left"/>
                      <w:rPr>
                        <w:rFonts w:ascii="Trebuchet MS"/>
                        <w:sz w:val="10"/>
                      </w:rPr>
                    </w:pPr>
                    <w:hyperlink r:id="rId15">
                      <w:r>
                        <w:rPr>
                          <w:rFonts w:ascii="Trebuchet MS"/>
                          <w:color w:val="333333"/>
                          <w:w w:val="105"/>
                          <w:sz w:val="10"/>
                        </w:rPr>
                        <w:t>SEE</w:t>
                      </w:r>
                      <w:r>
                        <w:rPr>
                          <w:rFonts w:ascii="Trebuchet MS"/>
                          <w:color w:val="333333"/>
                          <w:spacing w:val="-10"/>
                          <w:w w:val="105"/>
                          <w:sz w:val="10"/>
                        </w:rPr>
                        <w:t> </w:t>
                      </w:r>
                      <w:r>
                        <w:rPr>
                          <w:rFonts w:ascii="Trebuchet MS"/>
                          <w:color w:val="333333"/>
                          <w:w w:val="105"/>
                          <w:sz w:val="10"/>
                        </w:rPr>
                        <w:t>PROFILE</w:t>
                      </w:r>
                    </w:hyperlink>
                  </w:p>
                </w:txbxContent>
              </v:textbox>
              <w10:wrap type="none"/>
            </v:shape>
          </v:group>
        </w:pict>
      </w:r>
      <w:r>
        <w:rPr>
          <w:rFonts w:ascii="Trebuchet MS"/>
        </w:rPr>
      </w:r>
    </w:p>
    <w:p>
      <w:pPr>
        <w:pStyle w:val="BodyText"/>
        <w:spacing w:before="2"/>
        <w:rPr>
          <w:rFonts w:ascii="Trebuchet MS"/>
          <w:sz w:val="11"/>
        </w:rPr>
      </w:pPr>
    </w:p>
    <w:p>
      <w:pPr>
        <w:spacing w:before="104"/>
        <w:ind w:left="645" w:right="0" w:firstLine="0"/>
        <w:jc w:val="left"/>
        <w:rPr>
          <w:rFonts w:ascii="Trebuchet MS"/>
          <w:sz w:val="13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504888</wp:posOffset>
            </wp:positionH>
            <wp:positionV relativeFrom="paragraph">
              <wp:posOffset>67818</wp:posOffset>
            </wp:positionV>
            <wp:extent cx="252444" cy="252444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44" cy="252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7">
        <w:r>
          <w:rPr>
            <w:rFonts w:ascii="Trebuchet MS"/>
            <w:color w:val="3773A1"/>
            <w:w w:val="95"/>
            <w:sz w:val="13"/>
          </w:rPr>
          <w:t>Satyendra</w:t>
        </w:r>
        <w:r>
          <w:rPr>
            <w:rFonts w:ascii="Trebuchet MS"/>
            <w:color w:val="3773A1"/>
            <w:spacing w:val="1"/>
            <w:w w:val="95"/>
            <w:sz w:val="13"/>
          </w:rPr>
          <w:t> </w:t>
        </w:r>
        <w:r>
          <w:rPr>
            <w:rFonts w:ascii="Trebuchet MS"/>
            <w:color w:val="3773A1"/>
            <w:w w:val="95"/>
            <w:sz w:val="13"/>
          </w:rPr>
          <w:t>Vishwakarma</w:t>
        </w:r>
      </w:hyperlink>
    </w:p>
    <w:p>
      <w:pPr>
        <w:spacing w:before="61"/>
        <w:ind w:left="645" w:right="0" w:firstLine="0"/>
        <w:jc w:val="left"/>
        <w:rPr>
          <w:rFonts w:ascii="Trebuchet MS"/>
          <w:sz w:val="13"/>
        </w:rPr>
      </w:pPr>
      <w:hyperlink r:id="rId18">
        <w:r>
          <w:rPr>
            <w:rFonts w:ascii="Trebuchet MS"/>
            <w:color w:val="212121"/>
            <w:w w:val="95"/>
            <w:sz w:val="13"/>
          </w:rPr>
          <w:t>Babasaheb</w:t>
        </w:r>
        <w:r>
          <w:rPr>
            <w:rFonts w:ascii="Trebuchet MS"/>
            <w:color w:val="212121"/>
            <w:spacing w:val="4"/>
            <w:w w:val="95"/>
            <w:sz w:val="13"/>
          </w:rPr>
          <w:t> </w:t>
        </w:r>
        <w:r>
          <w:rPr>
            <w:rFonts w:ascii="Trebuchet MS"/>
            <w:color w:val="212121"/>
            <w:w w:val="95"/>
            <w:sz w:val="13"/>
          </w:rPr>
          <w:t>Bhimrao</w:t>
        </w:r>
        <w:r>
          <w:rPr>
            <w:rFonts w:ascii="Trebuchet MS"/>
            <w:color w:val="212121"/>
            <w:spacing w:val="4"/>
            <w:w w:val="95"/>
            <w:sz w:val="13"/>
          </w:rPr>
          <w:t> </w:t>
        </w:r>
        <w:r>
          <w:rPr>
            <w:rFonts w:ascii="Trebuchet MS"/>
            <w:color w:val="212121"/>
            <w:w w:val="95"/>
            <w:sz w:val="13"/>
          </w:rPr>
          <w:t>Ambedkar</w:t>
        </w:r>
        <w:r>
          <w:rPr>
            <w:rFonts w:ascii="Trebuchet MS"/>
            <w:color w:val="212121"/>
            <w:spacing w:val="4"/>
            <w:w w:val="95"/>
            <w:sz w:val="13"/>
          </w:rPr>
          <w:t> </w:t>
        </w:r>
        <w:r>
          <w:rPr>
            <w:rFonts w:ascii="Trebuchet MS"/>
            <w:color w:val="212121"/>
            <w:w w:val="95"/>
            <w:sz w:val="13"/>
          </w:rPr>
          <w:t>University</w:t>
        </w:r>
      </w:hyperlink>
    </w:p>
    <w:p>
      <w:pPr>
        <w:spacing w:before="97"/>
        <w:ind w:left="645" w:right="0" w:firstLine="0"/>
        <w:jc w:val="left"/>
        <w:rPr>
          <w:rFonts w:ascii="Trebuchet MS"/>
          <w:sz w:val="10"/>
        </w:rPr>
      </w:pPr>
      <w:r>
        <w:rPr/>
        <w:pict>
          <v:group style="position:absolute;margin-left:66.258339pt;margin-top:17.772198pt;width:43.1pt;height:13.95pt;mso-position-horizontal-relative:page;mso-position-vertical-relative:paragraph;z-index:-15726592;mso-wrap-distance-left:0;mso-wrap-distance-right:0" coordorigin="1325,355" coordsize="862,279">
            <v:shape style="position:absolute;left:1331;top:362;width:849;height:266" coordorigin="1332,362" coordsize="849,266" path="m1332,607l1332,382,1332,379,1332,377,1333,374,1334,372,1336,370,1338,368,1339,366,1342,365,1344,364,1346,363,1349,362,1352,362,2160,362,2163,362,2165,363,2168,364,2170,365,2178,374,2179,377,2180,379,2180,382,2180,607,2168,626,2165,627,2163,627,2160,627,1352,627,1349,627,1346,627,1344,626,1342,625,1333,615,1332,612,1332,610,1332,607xe" filled="false" stroked="true" strokeweight=".662583pt" strokecolor="#cccccc">
              <v:path arrowok="t"/>
              <v:stroke dashstyle="solid"/>
            </v:shape>
            <v:shape style="position:absolute;left:1347;top:374;width:818;height:242" type="#_x0000_t202" filled="false" stroked="false">
              <v:textbox inset="0,0,0,0">
                <w:txbxContent>
                  <w:p>
                    <w:pPr>
                      <w:spacing w:before="60"/>
                      <w:ind w:left="123" w:right="0" w:firstLine="0"/>
                      <w:jc w:val="left"/>
                      <w:rPr>
                        <w:rFonts w:ascii="Trebuchet MS"/>
                        <w:sz w:val="10"/>
                      </w:rPr>
                    </w:pPr>
                    <w:hyperlink r:id="rId19">
                      <w:r>
                        <w:rPr>
                          <w:rFonts w:ascii="Trebuchet MS"/>
                          <w:color w:val="333333"/>
                          <w:w w:val="105"/>
                          <w:sz w:val="10"/>
                        </w:rPr>
                        <w:t>SEE</w:t>
                      </w:r>
                      <w:r>
                        <w:rPr>
                          <w:rFonts w:ascii="Trebuchet MS"/>
                          <w:color w:val="333333"/>
                          <w:spacing w:val="-10"/>
                          <w:w w:val="105"/>
                          <w:sz w:val="10"/>
                        </w:rPr>
                        <w:t> </w:t>
                      </w:r>
                      <w:r>
                        <w:rPr>
                          <w:rFonts w:ascii="Trebuchet MS"/>
                          <w:color w:val="333333"/>
                          <w:w w:val="105"/>
                          <w:sz w:val="10"/>
                        </w:rPr>
                        <w:t>PROFILE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Trebuchet MS"/>
          <w:b/>
          <w:spacing w:val="-1"/>
          <w:sz w:val="12"/>
        </w:rPr>
        <w:t>23</w:t>
      </w:r>
      <w:r>
        <w:rPr>
          <w:rFonts w:ascii="Trebuchet MS"/>
          <w:b/>
          <w:spacing w:val="-9"/>
          <w:sz w:val="12"/>
        </w:rPr>
        <w:t> </w:t>
      </w:r>
      <w:r>
        <w:rPr>
          <w:rFonts w:ascii="Trebuchet MS"/>
          <w:color w:val="333333"/>
          <w:spacing w:val="-1"/>
          <w:sz w:val="10"/>
        </w:rPr>
        <w:t>PUBLICATIONS</w:t>
      </w:r>
      <w:r>
        <w:rPr>
          <w:rFonts w:ascii="Trebuchet MS"/>
          <w:color w:val="333333"/>
          <w:spacing w:val="25"/>
          <w:sz w:val="10"/>
        </w:rPr>
        <w:t> </w:t>
      </w:r>
      <w:r>
        <w:rPr>
          <w:rFonts w:ascii="Trebuchet MS"/>
          <w:b/>
          <w:spacing w:val="-1"/>
          <w:sz w:val="12"/>
        </w:rPr>
        <w:t>189</w:t>
      </w:r>
      <w:r>
        <w:rPr>
          <w:rFonts w:ascii="Trebuchet MS"/>
          <w:b/>
          <w:spacing w:val="-9"/>
          <w:sz w:val="12"/>
        </w:rPr>
        <w:t> </w:t>
      </w:r>
      <w:r>
        <w:rPr>
          <w:rFonts w:ascii="Trebuchet MS"/>
          <w:color w:val="333333"/>
          <w:spacing w:val="-1"/>
          <w:sz w:val="10"/>
        </w:rPr>
        <w:t>CITATIONS</w:t>
      </w:r>
    </w:p>
    <w:p>
      <w:pPr>
        <w:pStyle w:val="BodyText"/>
        <w:rPr>
          <w:rFonts w:ascii="Trebuchet MS"/>
        </w:rPr>
      </w:pPr>
    </w:p>
    <w:p>
      <w:pPr>
        <w:pStyle w:val="BodyText"/>
        <w:spacing w:before="5"/>
        <w:rPr>
          <w:rFonts w:ascii="Trebuchet MS"/>
          <w:sz w:val="19"/>
        </w:rPr>
      </w:pPr>
    </w:p>
    <w:p>
      <w:pPr>
        <w:spacing w:before="0"/>
        <w:ind w:left="115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color w:val="212121"/>
          <w:spacing w:val="-1"/>
          <w:w w:val="95"/>
          <w:sz w:val="13"/>
        </w:rPr>
        <w:t>Some</w:t>
      </w:r>
      <w:r>
        <w:rPr>
          <w:rFonts w:ascii="Trebuchet MS"/>
          <w:b/>
          <w:color w:val="212121"/>
          <w:spacing w:val="-11"/>
          <w:w w:val="95"/>
          <w:sz w:val="13"/>
        </w:rPr>
        <w:t> </w:t>
      </w:r>
      <w:r>
        <w:rPr>
          <w:rFonts w:ascii="Trebuchet MS"/>
          <w:b/>
          <w:color w:val="212121"/>
          <w:spacing w:val="-1"/>
          <w:w w:val="95"/>
          <w:sz w:val="13"/>
        </w:rPr>
        <w:t>of</w:t>
      </w:r>
      <w:r>
        <w:rPr>
          <w:rFonts w:ascii="Trebuchet MS"/>
          <w:b/>
          <w:color w:val="212121"/>
          <w:spacing w:val="-11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the</w:t>
      </w:r>
      <w:r>
        <w:rPr>
          <w:rFonts w:ascii="Trebuchet MS"/>
          <w:b/>
          <w:color w:val="212121"/>
          <w:spacing w:val="-11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authors</w:t>
      </w:r>
      <w:r>
        <w:rPr>
          <w:rFonts w:ascii="Trebuchet MS"/>
          <w:b/>
          <w:color w:val="212121"/>
          <w:spacing w:val="-11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of</w:t>
      </w:r>
      <w:r>
        <w:rPr>
          <w:rFonts w:ascii="Trebuchet MS"/>
          <w:b/>
          <w:color w:val="212121"/>
          <w:spacing w:val="-11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this</w:t>
      </w:r>
      <w:r>
        <w:rPr>
          <w:rFonts w:ascii="Trebuchet MS"/>
          <w:b/>
          <w:color w:val="212121"/>
          <w:spacing w:val="-11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publication</w:t>
      </w:r>
      <w:r>
        <w:rPr>
          <w:rFonts w:ascii="Trebuchet MS"/>
          <w:b/>
          <w:color w:val="212121"/>
          <w:spacing w:val="-11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are</w:t>
      </w:r>
      <w:r>
        <w:rPr>
          <w:rFonts w:ascii="Trebuchet MS"/>
          <w:b/>
          <w:color w:val="212121"/>
          <w:spacing w:val="-11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also</w:t>
      </w:r>
      <w:r>
        <w:rPr>
          <w:rFonts w:ascii="Trebuchet MS"/>
          <w:b/>
          <w:color w:val="212121"/>
          <w:spacing w:val="-11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working</w:t>
      </w:r>
      <w:r>
        <w:rPr>
          <w:rFonts w:ascii="Trebuchet MS"/>
          <w:b/>
          <w:color w:val="212121"/>
          <w:spacing w:val="-11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on</w:t>
      </w:r>
      <w:r>
        <w:rPr>
          <w:rFonts w:ascii="Trebuchet MS"/>
          <w:b/>
          <w:color w:val="212121"/>
          <w:spacing w:val="-11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these</w:t>
      </w:r>
      <w:r>
        <w:rPr>
          <w:rFonts w:ascii="Trebuchet MS"/>
          <w:b/>
          <w:color w:val="212121"/>
          <w:spacing w:val="-11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related</w:t>
      </w:r>
      <w:r>
        <w:rPr>
          <w:rFonts w:ascii="Trebuchet MS"/>
          <w:b/>
          <w:color w:val="212121"/>
          <w:spacing w:val="-10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projects:</w:t>
      </w:r>
    </w:p>
    <w:p>
      <w:pPr>
        <w:pStyle w:val="BodyText"/>
        <w:spacing w:before="7"/>
        <w:rPr>
          <w:rFonts w:ascii="Trebuchet MS"/>
          <w:b/>
          <w:sz w:val="14"/>
        </w:rPr>
      </w:pPr>
    </w:p>
    <w:p>
      <w:pPr>
        <w:spacing w:before="0"/>
        <w:ind w:left="115" w:right="0" w:firstLine="0"/>
        <w:jc w:val="left"/>
        <w:rPr>
          <w:rFonts w:ascii="Trebuchet MS"/>
          <w:sz w:val="13"/>
        </w:rPr>
      </w:pPr>
      <w:r>
        <w:rPr>
          <w:position w:val="-19"/>
        </w:rPr>
        <w:drawing>
          <wp:inline distT="0" distB="0" distL="0" distR="0">
            <wp:extent cx="336592" cy="336592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92" cy="33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9"/>
        </w:rPr>
      </w:r>
      <w:r>
        <w:rPr>
          <w:sz w:val="20"/>
        </w:rPr>
        <w:t>    </w:t>
      </w:r>
      <w:r>
        <w:rPr>
          <w:spacing w:val="1"/>
          <w:sz w:val="20"/>
        </w:rPr>
        <w:t> </w:t>
      </w:r>
      <w:r>
        <w:rPr>
          <w:rFonts w:ascii="Trebuchet MS"/>
          <w:color w:val="333333"/>
          <w:w w:val="95"/>
          <w:sz w:val="13"/>
        </w:rPr>
        <w:t>DEVLOPMENT</w:t>
      </w:r>
      <w:r>
        <w:rPr>
          <w:rFonts w:ascii="Trebuchet MS"/>
          <w:color w:val="333333"/>
          <w:spacing w:val="2"/>
          <w:w w:val="95"/>
          <w:sz w:val="13"/>
        </w:rPr>
        <w:t> </w:t>
      </w:r>
      <w:r>
        <w:rPr>
          <w:rFonts w:ascii="Trebuchet MS"/>
          <w:color w:val="333333"/>
          <w:w w:val="95"/>
          <w:sz w:val="13"/>
        </w:rPr>
        <w:t>OF</w:t>
      </w:r>
      <w:r>
        <w:rPr>
          <w:rFonts w:ascii="Trebuchet MS"/>
          <w:color w:val="333333"/>
          <w:spacing w:val="3"/>
          <w:w w:val="95"/>
          <w:sz w:val="13"/>
        </w:rPr>
        <w:t> </w:t>
      </w:r>
      <w:r>
        <w:rPr>
          <w:rFonts w:ascii="Trebuchet MS"/>
          <w:color w:val="333333"/>
          <w:w w:val="95"/>
          <w:sz w:val="13"/>
        </w:rPr>
        <w:t>A</w:t>
      </w:r>
      <w:r>
        <w:rPr>
          <w:rFonts w:ascii="Trebuchet MS"/>
          <w:color w:val="333333"/>
          <w:spacing w:val="2"/>
          <w:w w:val="95"/>
          <w:sz w:val="13"/>
        </w:rPr>
        <w:t> </w:t>
      </w:r>
      <w:r>
        <w:rPr>
          <w:rFonts w:ascii="Trebuchet MS"/>
          <w:color w:val="333333"/>
          <w:w w:val="95"/>
          <w:sz w:val="13"/>
        </w:rPr>
        <w:t>MATLAB/SIMULINK</w:t>
      </w:r>
      <w:r>
        <w:rPr>
          <w:rFonts w:ascii="Trebuchet MS"/>
          <w:color w:val="333333"/>
          <w:spacing w:val="3"/>
          <w:w w:val="95"/>
          <w:sz w:val="13"/>
        </w:rPr>
        <w:t> </w:t>
      </w:r>
      <w:r>
        <w:rPr>
          <w:rFonts w:ascii="Trebuchet MS"/>
          <w:color w:val="333333"/>
          <w:w w:val="95"/>
          <w:sz w:val="13"/>
        </w:rPr>
        <w:t>MODEL</w:t>
      </w:r>
      <w:r>
        <w:rPr>
          <w:rFonts w:ascii="Trebuchet MS"/>
          <w:color w:val="333333"/>
          <w:spacing w:val="2"/>
          <w:w w:val="95"/>
          <w:sz w:val="13"/>
        </w:rPr>
        <w:t> </w:t>
      </w:r>
      <w:r>
        <w:rPr>
          <w:rFonts w:ascii="Trebuchet MS"/>
          <w:color w:val="333333"/>
          <w:w w:val="95"/>
          <w:sz w:val="13"/>
        </w:rPr>
        <w:t>OF</w:t>
      </w:r>
      <w:r>
        <w:rPr>
          <w:rFonts w:ascii="Trebuchet MS"/>
          <w:color w:val="333333"/>
          <w:spacing w:val="3"/>
          <w:w w:val="95"/>
          <w:sz w:val="13"/>
        </w:rPr>
        <w:t> </w:t>
      </w:r>
      <w:r>
        <w:rPr>
          <w:rFonts w:ascii="Trebuchet MS"/>
          <w:color w:val="333333"/>
          <w:w w:val="95"/>
          <w:sz w:val="13"/>
        </w:rPr>
        <w:t>A</w:t>
      </w:r>
      <w:r>
        <w:rPr>
          <w:rFonts w:ascii="Trebuchet MS"/>
          <w:color w:val="333333"/>
          <w:spacing w:val="2"/>
          <w:w w:val="95"/>
          <w:sz w:val="13"/>
        </w:rPr>
        <w:t> </w:t>
      </w:r>
      <w:r>
        <w:rPr>
          <w:rFonts w:ascii="Trebuchet MS"/>
          <w:color w:val="333333"/>
          <w:w w:val="95"/>
          <w:sz w:val="13"/>
        </w:rPr>
        <w:t>THREE</w:t>
      </w:r>
      <w:r>
        <w:rPr>
          <w:rFonts w:ascii="Trebuchet MS"/>
          <w:color w:val="333333"/>
          <w:spacing w:val="3"/>
          <w:w w:val="95"/>
          <w:sz w:val="13"/>
        </w:rPr>
        <w:t> </w:t>
      </w:r>
      <w:r>
        <w:rPr>
          <w:rFonts w:ascii="Trebuchet MS"/>
          <w:color w:val="333333"/>
          <w:w w:val="95"/>
          <w:sz w:val="13"/>
        </w:rPr>
        <w:t>PHASE</w:t>
      </w:r>
      <w:r>
        <w:rPr>
          <w:rFonts w:ascii="Trebuchet MS"/>
          <w:color w:val="333333"/>
          <w:spacing w:val="2"/>
          <w:w w:val="95"/>
          <w:sz w:val="13"/>
        </w:rPr>
        <w:t> </w:t>
      </w:r>
      <w:r>
        <w:rPr>
          <w:rFonts w:ascii="Trebuchet MS"/>
          <w:color w:val="333333"/>
          <w:w w:val="95"/>
          <w:sz w:val="13"/>
        </w:rPr>
        <w:t>GRID</w:t>
      </w:r>
      <w:r>
        <w:rPr>
          <w:rFonts w:ascii="Trebuchet MS"/>
          <w:color w:val="333333"/>
          <w:spacing w:val="3"/>
          <w:w w:val="95"/>
          <w:sz w:val="13"/>
        </w:rPr>
        <w:t> </w:t>
      </w:r>
      <w:r>
        <w:rPr>
          <w:rFonts w:ascii="Trebuchet MS"/>
          <w:color w:val="333333"/>
          <w:w w:val="95"/>
          <w:sz w:val="13"/>
        </w:rPr>
        <w:t>CONNECTED</w:t>
      </w:r>
      <w:r>
        <w:rPr>
          <w:rFonts w:ascii="Trebuchet MS"/>
          <w:color w:val="333333"/>
          <w:spacing w:val="3"/>
          <w:w w:val="95"/>
          <w:sz w:val="13"/>
        </w:rPr>
        <w:t> </w:t>
      </w:r>
      <w:r>
        <w:rPr>
          <w:rFonts w:ascii="Trebuchet MS"/>
          <w:color w:val="333333"/>
          <w:w w:val="95"/>
          <w:sz w:val="13"/>
        </w:rPr>
        <w:t>SOLAR</w:t>
      </w:r>
      <w:r>
        <w:rPr>
          <w:rFonts w:ascii="Trebuchet MS"/>
          <w:color w:val="333333"/>
          <w:spacing w:val="2"/>
          <w:w w:val="95"/>
          <w:sz w:val="13"/>
        </w:rPr>
        <w:t> </w:t>
      </w:r>
      <w:r>
        <w:rPr>
          <w:rFonts w:ascii="Trebuchet MS"/>
          <w:color w:val="333333"/>
          <w:w w:val="95"/>
          <w:sz w:val="13"/>
        </w:rPr>
        <w:t>PV</w:t>
      </w:r>
      <w:r>
        <w:rPr>
          <w:rFonts w:ascii="Trebuchet MS"/>
          <w:color w:val="333333"/>
          <w:spacing w:val="3"/>
          <w:w w:val="95"/>
          <w:sz w:val="13"/>
        </w:rPr>
        <w:t> </w:t>
      </w:r>
      <w:r>
        <w:rPr>
          <w:rFonts w:ascii="Trebuchet MS"/>
          <w:color w:val="333333"/>
          <w:w w:val="95"/>
          <w:sz w:val="13"/>
        </w:rPr>
        <w:t>SYSTEM</w:t>
      </w:r>
      <w:r>
        <w:rPr>
          <w:rFonts w:ascii="Trebuchet MS"/>
          <w:color w:val="333333"/>
          <w:spacing w:val="10"/>
          <w:w w:val="95"/>
          <w:sz w:val="13"/>
        </w:rPr>
        <w:t> </w:t>
      </w:r>
      <w:hyperlink r:id="rId21">
        <w:r>
          <w:rPr>
            <w:rFonts w:ascii="Trebuchet MS"/>
            <w:color w:val="3773A1"/>
            <w:w w:val="95"/>
            <w:sz w:val="13"/>
          </w:rPr>
          <w:t>View</w:t>
        </w:r>
        <w:r>
          <w:rPr>
            <w:rFonts w:ascii="Trebuchet MS"/>
            <w:color w:val="3773A1"/>
            <w:spacing w:val="2"/>
            <w:w w:val="95"/>
            <w:sz w:val="13"/>
          </w:rPr>
          <w:t> </w:t>
        </w:r>
        <w:r>
          <w:rPr>
            <w:rFonts w:ascii="Trebuchet MS"/>
            <w:color w:val="3773A1"/>
            <w:w w:val="95"/>
            <w:sz w:val="13"/>
          </w:rPr>
          <w:t>project</w:t>
        </w:r>
      </w:hyperlink>
    </w:p>
    <w:p>
      <w:pPr>
        <w:pStyle w:val="BodyText"/>
        <w:rPr>
          <w:rFonts w:ascii="Trebuchet MS"/>
          <w:sz w:val="52"/>
        </w:rPr>
      </w:pPr>
    </w:p>
    <w:p>
      <w:pPr>
        <w:pStyle w:val="BodyText"/>
        <w:rPr>
          <w:rFonts w:ascii="Trebuchet MS"/>
          <w:sz w:val="52"/>
        </w:rPr>
      </w:pPr>
    </w:p>
    <w:p>
      <w:pPr>
        <w:pStyle w:val="BodyText"/>
        <w:rPr>
          <w:rFonts w:ascii="Trebuchet MS"/>
          <w:sz w:val="52"/>
        </w:rPr>
      </w:pPr>
    </w:p>
    <w:p>
      <w:pPr>
        <w:pStyle w:val="BodyText"/>
        <w:rPr>
          <w:rFonts w:ascii="Trebuchet MS"/>
          <w:sz w:val="52"/>
        </w:rPr>
      </w:pPr>
    </w:p>
    <w:p>
      <w:pPr>
        <w:pStyle w:val="BodyText"/>
        <w:rPr>
          <w:rFonts w:ascii="Trebuchet MS"/>
          <w:sz w:val="52"/>
        </w:rPr>
      </w:pPr>
    </w:p>
    <w:p>
      <w:pPr>
        <w:pStyle w:val="BodyText"/>
        <w:rPr>
          <w:rFonts w:ascii="Trebuchet MS"/>
          <w:sz w:val="52"/>
        </w:rPr>
      </w:pPr>
    </w:p>
    <w:p>
      <w:pPr>
        <w:pStyle w:val="BodyText"/>
        <w:rPr>
          <w:rFonts w:ascii="Trebuchet MS"/>
          <w:sz w:val="52"/>
        </w:rPr>
      </w:pPr>
    </w:p>
    <w:p>
      <w:pPr>
        <w:pStyle w:val="BodyText"/>
        <w:rPr>
          <w:rFonts w:ascii="Trebuchet MS"/>
          <w:sz w:val="52"/>
        </w:rPr>
      </w:pPr>
    </w:p>
    <w:p>
      <w:pPr>
        <w:pStyle w:val="BodyText"/>
        <w:rPr>
          <w:rFonts w:ascii="Trebuchet MS"/>
          <w:sz w:val="52"/>
        </w:rPr>
      </w:pPr>
    </w:p>
    <w:p>
      <w:pPr>
        <w:pStyle w:val="BodyText"/>
        <w:rPr>
          <w:rFonts w:ascii="Trebuchet MS"/>
          <w:sz w:val="52"/>
        </w:rPr>
      </w:pPr>
    </w:p>
    <w:p>
      <w:pPr>
        <w:pStyle w:val="BodyText"/>
        <w:rPr>
          <w:rFonts w:ascii="Trebuchet MS"/>
          <w:sz w:val="52"/>
        </w:rPr>
      </w:pPr>
    </w:p>
    <w:p>
      <w:pPr>
        <w:pStyle w:val="BodyText"/>
        <w:rPr>
          <w:rFonts w:ascii="Trebuchet MS"/>
          <w:sz w:val="52"/>
        </w:rPr>
      </w:pPr>
    </w:p>
    <w:p>
      <w:pPr>
        <w:pStyle w:val="BodyText"/>
        <w:spacing w:before="3"/>
        <w:rPr>
          <w:rFonts w:ascii="Trebuchet MS"/>
          <w:sz w:val="66"/>
        </w:rPr>
      </w:pPr>
    </w:p>
    <w:p>
      <w:pPr>
        <w:spacing w:before="0"/>
        <w:ind w:left="181" w:right="0" w:firstLine="0"/>
        <w:jc w:val="lef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All</w:t>
      </w:r>
      <w:r>
        <w:rPr>
          <w:rFonts w:ascii="Trebuchet MS"/>
          <w:spacing w:val="-5"/>
          <w:w w:val="95"/>
          <w:sz w:val="13"/>
        </w:rPr>
        <w:t> </w:t>
      </w:r>
      <w:r>
        <w:rPr>
          <w:rFonts w:ascii="Trebuchet MS"/>
          <w:w w:val="95"/>
          <w:sz w:val="13"/>
        </w:rPr>
        <w:t>content</w:t>
      </w:r>
      <w:r>
        <w:rPr>
          <w:rFonts w:ascii="Trebuchet MS"/>
          <w:spacing w:val="-5"/>
          <w:w w:val="95"/>
          <w:sz w:val="13"/>
        </w:rPr>
        <w:t> </w:t>
      </w:r>
      <w:r>
        <w:rPr>
          <w:rFonts w:ascii="Trebuchet MS"/>
          <w:w w:val="95"/>
          <w:sz w:val="13"/>
        </w:rPr>
        <w:t>following</w:t>
      </w:r>
      <w:r>
        <w:rPr>
          <w:rFonts w:ascii="Trebuchet MS"/>
          <w:spacing w:val="-4"/>
          <w:w w:val="95"/>
          <w:sz w:val="13"/>
        </w:rPr>
        <w:t> </w:t>
      </w:r>
      <w:r>
        <w:rPr>
          <w:rFonts w:ascii="Trebuchet MS"/>
          <w:w w:val="95"/>
          <w:sz w:val="13"/>
        </w:rPr>
        <w:t>this</w:t>
      </w:r>
      <w:r>
        <w:rPr>
          <w:rFonts w:ascii="Trebuchet MS"/>
          <w:spacing w:val="-5"/>
          <w:w w:val="95"/>
          <w:sz w:val="13"/>
        </w:rPr>
        <w:t> </w:t>
      </w:r>
      <w:r>
        <w:rPr>
          <w:rFonts w:ascii="Trebuchet MS"/>
          <w:w w:val="95"/>
          <w:sz w:val="13"/>
        </w:rPr>
        <w:t>page</w:t>
      </w:r>
      <w:r>
        <w:rPr>
          <w:rFonts w:ascii="Trebuchet MS"/>
          <w:spacing w:val="-5"/>
          <w:w w:val="95"/>
          <w:sz w:val="13"/>
        </w:rPr>
        <w:t> </w:t>
      </w:r>
      <w:r>
        <w:rPr>
          <w:rFonts w:ascii="Trebuchet MS"/>
          <w:w w:val="95"/>
          <w:sz w:val="13"/>
        </w:rPr>
        <w:t>was</w:t>
      </w:r>
      <w:r>
        <w:rPr>
          <w:rFonts w:ascii="Trebuchet MS"/>
          <w:spacing w:val="-4"/>
          <w:w w:val="95"/>
          <w:sz w:val="13"/>
        </w:rPr>
        <w:t> </w:t>
      </w:r>
      <w:r>
        <w:rPr>
          <w:rFonts w:ascii="Trebuchet MS"/>
          <w:w w:val="95"/>
          <w:sz w:val="13"/>
        </w:rPr>
        <w:t>uploaded</w:t>
      </w:r>
      <w:r>
        <w:rPr>
          <w:rFonts w:ascii="Trebuchet MS"/>
          <w:spacing w:val="-5"/>
          <w:w w:val="95"/>
          <w:sz w:val="13"/>
        </w:rPr>
        <w:t> </w:t>
      </w:r>
      <w:r>
        <w:rPr>
          <w:rFonts w:ascii="Trebuchet MS"/>
          <w:w w:val="95"/>
          <w:sz w:val="13"/>
        </w:rPr>
        <w:t>by</w:t>
      </w:r>
      <w:r>
        <w:rPr>
          <w:rFonts w:ascii="Trebuchet MS"/>
          <w:spacing w:val="-4"/>
          <w:w w:val="95"/>
          <w:sz w:val="13"/>
        </w:rPr>
        <w:t> </w:t>
      </w:r>
      <w:hyperlink r:id="rId22">
        <w:r>
          <w:rPr>
            <w:rFonts w:ascii="Trebuchet MS"/>
            <w:color w:val="3773A1"/>
            <w:w w:val="95"/>
            <w:sz w:val="13"/>
          </w:rPr>
          <w:t>Satyendra</w:t>
        </w:r>
        <w:r>
          <w:rPr>
            <w:rFonts w:ascii="Trebuchet MS"/>
            <w:color w:val="3773A1"/>
            <w:spacing w:val="-5"/>
            <w:w w:val="95"/>
            <w:sz w:val="13"/>
          </w:rPr>
          <w:t> </w:t>
        </w:r>
        <w:r>
          <w:rPr>
            <w:rFonts w:ascii="Trebuchet MS"/>
            <w:color w:val="3773A1"/>
            <w:w w:val="95"/>
            <w:sz w:val="13"/>
          </w:rPr>
          <w:t>Vishwakarma</w:t>
        </w:r>
        <w:r>
          <w:rPr>
            <w:rFonts w:ascii="Trebuchet MS"/>
            <w:color w:val="3773A1"/>
            <w:spacing w:val="-5"/>
            <w:w w:val="95"/>
            <w:sz w:val="13"/>
          </w:rPr>
          <w:t> </w:t>
        </w:r>
      </w:hyperlink>
      <w:r>
        <w:rPr>
          <w:rFonts w:ascii="Trebuchet MS"/>
          <w:w w:val="95"/>
          <w:sz w:val="13"/>
        </w:rPr>
        <w:t>on</w:t>
      </w:r>
      <w:r>
        <w:rPr>
          <w:rFonts w:ascii="Trebuchet MS"/>
          <w:spacing w:val="-4"/>
          <w:w w:val="95"/>
          <w:sz w:val="13"/>
        </w:rPr>
        <w:t> </w:t>
      </w:r>
      <w:r>
        <w:rPr>
          <w:rFonts w:ascii="Trebuchet MS"/>
          <w:w w:val="95"/>
          <w:sz w:val="13"/>
        </w:rPr>
        <w:t>31</w:t>
      </w:r>
      <w:r>
        <w:rPr>
          <w:rFonts w:ascii="Trebuchet MS"/>
          <w:spacing w:val="-5"/>
          <w:w w:val="95"/>
          <w:sz w:val="13"/>
        </w:rPr>
        <w:t> </w:t>
      </w:r>
      <w:r>
        <w:rPr>
          <w:rFonts w:ascii="Trebuchet MS"/>
          <w:w w:val="95"/>
          <w:sz w:val="13"/>
        </w:rPr>
        <w:t>March</w:t>
      </w:r>
      <w:r>
        <w:rPr>
          <w:rFonts w:ascii="Trebuchet MS"/>
          <w:spacing w:val="-4"/>
          <w:w w:val="95"/>
          <w:sz w:val="13"/>
        </w:rPr>
        <w:t> </w:t>
      </w:r>
      <w:r>
        <w:rPr>
          <w:rFonts w:ascii="Trebuchet MS"/>
          <w:w w:val="95"/>
          <w:sz w:val="13"/>
        </w:rPr>
        <w:t>2022.</w:t>
      </w:r>
    </w:p>
    <w:p>
      <w:pPr>
        <w:pStyle w:val="BodyText"/>
        <w:spacing w:before="8"/>
        <w:rPr>
          <w:rFonts w:ascii="Trebuchet MS"/>
          <w:sz w:val="15"/>
        </w:rPr>
      </w:pPr>
    </w:p>
    <w:p>
      <w:pPr>
        <w:spacing w:before="0"/>
        <w:ind w:left="18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The</w:t>
      </w:r>
      <w:r>
        <w:rPr>
          <w:rFonts w:ascii="Trebuchet MS"/>
          <w:spacing w:val="-9"/>
          <w:sz w:val="10"/>
        </w:rPr>
        <w:t> </w:t>
      </w:r>
      <w:r>
        <w:rPr>
          <w:rFonts w:ascii="Trebuchet MS"/>
          <w:sz w:val="10"/>
        </w:rPr>
        <w:t>user</w:t>
      </w:r>
      <w:r>
        <w:rPr>
          <w:rFonts w:ascii="Trebuchet MS"/>
          <w:spacing w:val="-9"/>
          <w:sz w:val="10"/>
        </w:rPr>
        <w:t> </w:t>
      </w:r>
      <w:r>
        <w:rPr>
          <w:rFonts w:ascii="Trebuchet MS"/>
          <w:sz w:val="10"/>
        </w:rPr>
        <w:t>has</w:t>
      </w:r>
      <w:r>
        <w:rPr>
          <w:rFonts w:ascii="Trebuchet MS"/>
          <w:spacing w:val="-9"/>
          <w:sz w:val="10"/>
        </w:rPr>
        <w:t> </w:t>
      </w:r>
      <w:r>
        <w:rPr>
          <w:rFonts w:ascii="Trebuchet MS"/>
          <w:sz w:val="10"/>
        </w:rPr>
        <w:t>requested</w:t>
      </w:r>
      <w:r>
        <w:rPr>
          <w:rFonts w:ascii="Trebuchet MS"/>
          <w:spacing w:val="-9"/>
          <w:sz w:val="10"/>
        </w:rPr>
        <w:t> </w:t>
      </w:r>
      <w:r>
        <w:rPr>
          <w:rFonts w:ascii="Trebuchet MS"/>
          <w:sz w:val="10"/>
        </w:rPr>
        <w:t>enhancement</w:t>
      </w:r>
      <w:r>
        <w:rPr>
          <w:rFonts w:ascii="Trebuchet MS"/>
          <w:spacing w:val="-9"/>
          <w:sz w:val="10"/>
        </w:rPr>
        <w:t> </w:t>
      </w:r>
      <w:r>
        <w:rPr>
          <w:rFonts w:ascii="Trebuchet MS"/>
          <w:sz w:val="10"/>
        </w:rPr>
        <w:t>of</w:t>
      </w:r>
      <w:r>
        <w:rPr>
          <w:rFonts w:ascii="Trebuchet MS"/>
          <w:spacing w:val="-9"/>
          <w:sz w:val="10"/>
        </w:rPr>
        <w:t> </w:t>
      </w:r>
      <w:r>
        <w:rPr>
          <w:rFonts w:ascii="Trebuchet MS"/>
          <w:sz w:val="10"/>
        </w:rPr>
        <w:t>the</w:t>
      </w:r>
      <w:r>
        <w:rPr>
          <w:rFonts w:ascii="Trebuchet MS"/>
          <w:spacing w:val="-9"/>
          <w:sz w:val="10"/>
        </w:rPr>
        <w:t> </w:t>
      </w:r>
      <w:r>
        <w:rPr>
          <w:rFonts w:ascii="Trebuchet MS"/>
          <w:sz w:val="10"/>
        </w:rPr>
        <w:t>downloaded</w:t>
      </w:r>
      <w:r>
        <w:rPr>
          <w:rFonts w:ascii="Trebuchet MS"/>
          <w:spacing w:val="-8"/>
          <w:sz w:val="10"/>
        </w:rPr>
        <w:t> </w:t>
      </w:r>
      <w:r>
        <w:rPr>
          <w:rFonts w:ascii="Trebuchet MS"/>
          <w:sz w:val="10"/>
        </w:rPr>
        <w:t>file.</w:t>
      </w:r>
    </w:p>
    <w:p>
      <w:pPr>
        <w:spacing w:after="0"/>
        <w:jc w:val="left"/>
        <w:rPr>
          <w:rFonts w:ascii="Trebuchet MS"/>
          <w:sz w:val="10"/>
        </w:rPr>
        <w:sectPr>
          <w:type w:val="continuous"/>
          <w:pgSz w:w="11900" w:h="16820"/>
          <w:pgMar w:top="640" w:bottom="0" w:left="680" w:right="500"/>
        </w:sectPr>
      </w:pPr>
    </w:p>
    <w:p>
      <w:pPr>
        <w:pStyle w:val="BodyText"/>
        <w:rPr>
          <w:rFonts w:ascii="Trebuchet MS"/>
        </w:rPr>
      </w:pPr>
      <w:r>
        <w:rPr/>
        <w:drawing>
          <wp:anchor distT="0" distB="0" distL="0" distR="0" allowOverlap="1" layoutInCell="1" locked="0" behindDoc="1" simplePos="0" relativeHeight="4873108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3"/>
        <w:rPr>
          <w:rFonts w:ascii="Trebuchet MS"/>
          <w:sz w:val="21"/>
        </w:rPr>
      </w:pPr>
    </w:p>
    <w:p>
      <w:pPr>
        <w:spacing w:before="101"/>
        <w:ind w:left="2530" w:right="1900" w:firstLine="0"/>
        <w:jc w:val="center"/>
        <w:rPr>
          <w:rFonts w:ascii="Arial"/>
          <w:b/>
          <w:sz w:val="44"/>
        </w:rPr>
      </w:pPr>
      <w:r>
        <w:rPr>
          <w:rFonts w:ascii="Arial"/>
          <w:b/>
          <w:color w:val="FFFFFF"/>
          <w:w w:val="80"/>
          <w:sz w:val="44"/>
        </w:rPr>
        <w:t>Volume</w:t>
      </w:r>
      <w:r>
        <w:rPr>
          <w:rFonts w:ascii="Arial"/>
          <w:b/>
          <w:color w:val="FFFFFF"/>
          <w:spacing w:val="20"/>
          <w:w w:val="80"/>
          <w:sz w:val="44"/>
        </w:rPr>
        <w:t> </w:t>
      </w:r>
      <w:r>
        <w:rPr>
          <w:rFonts w:ascii="Arial"/>
          <w:b/>
          <w:color w:val="FFFFFF"/>
          <w:w w:val="80"/>
          <w:sz w:val="44"/>
        </w:rPr>
        <w:t>11,</w:t>
      </w:r>
      <w:r>
        <w:rPr>
          <w:rFonts w:ascii="Arial"/>
          <w:b/>
          <w:color w:val="FFFFFF"/>
          <w:spacing w:val="20"/>
          <w:w w:val="80"/>
          <w:sz w:val="44"/>
        </w:rPr>
        <w:t> </w:t>
      </w:r>
      <w:r>
        <w:rPr>
          <w:rFonts w:ascii="Arial"/>
          <w:b/>
          <w:color w:val="FFFFFF"/>
          <w:w w:val="80"/>
          <w:sz w:val="44"/>
        </w:rPr>
        <w:t>Issue</w:t>
      </w:r>
      <w:r>
        <w:rPr>
          <w:rFonts w:ascii="Arial"/>
          <w:b/>
          <w:color w:val="FFFFFF"/>
          <w:spacing w:val="22"/>
          <w:w w:val="80"/>
          <w:sz w:val="44"/>
        </w:rPr>
        <w:t> </w:t>
      </w:r>
      <w:r>
        <w:rPr>
          <w:rFonts w:ascii="Arial"/>
          <w:b/>
          <w:color w:val="FFFFFF"/>
          <w:w w:val="80"/>
          <w:sz w:val="44"/>
        </w:rPr>
        <w:t>3,</w:t>
      </w:r>
      <w:r>
        <w:rPr>
          <w:rFonts w:ascii="Arial"/>
          <w:b/>
          <w:color w:val="FFFFFF"/>
          <w:spacing w:val="16"/>
          <w:w w:val="80"/>
          <w:sz w:val="44"/>
        </w:rPr>
        <w:t> </w:t>
      </w:r>
      <w:r>
        <w:rPr>
          <w:rFonts w:ascii="Arial"/>
          <w:b/>
          <w:color w:val="FFFFFF"/>
          <w:w w:val="80"/>
          <w:sz w:val="44"/>
        </w:rPr>
        <w:t>March</w:t>
      </w:r>
      <w:r>
        <w:rPr>
          <w:rFonts w:ascii="Arial"/>
          <w:b/>
          <w:color w:val="FFFFFF"/>
          <w:spacing w:val="20"/>
          <w:w w:val="80"/>
          <w:sz w:val="44"/>
        </w:rPr>
        <w:t> </w:t>
      </w:r>
      <w:r>
        <w:rPr>
          <w:rFonts w:ascii="Arial"/>
          <w:b/>
          <w:color w:val="FFFFFF"/>
          <w:w w:val="80"/>
          <w:sz w:val="44"/>
        </w:rPr>
        <w:t>2022</w:t>
      </w:r>
    </w:p>
    <w:p>
      <w:pPr>
        <w:pStyle w:val="BodyText"/>
        <w:rPr>
          <w:rFonts w:ascii="Arial"/>
          <w:b/>
          <w:sz w:val="50"/>
        </w:rPr>
      </w:pPr>
    </w:p>
    <w:p>
      <w:pPr>
        <w:pStyle w:val="BodyText"/>
        <w:rPr>
          <w:rFonts w:ascii="Arial"/>
          <w:b/>
          <w:sz w:val="50"/>
        </w:rPr>
      </w:pPr>
    </w:p>
    <w:p>
      <w:pPr>
        <w:pStyle w:val="BodyText"/>
        <w:rPr>
          <w:rFonts w:ascii="Arial"/>
          <w:b/>
          <w:sz w:val="50"/>
        </w:rPr>
      </w:pPr>
    </w:p>
    <w:p>
      <w:pPr>
        <w:pStyle w:val="BodyText"/>
        <w:rPr>
          <w:rFonts w:ascii="Arial"/>
          <w:b/>
          <w:sz w:val="50"/>
        </w:rPr>
      </w:pPr>
    </w:p>
    <w:p>
      <w:pPr>
        <w:pStyle w:val="BodyText"/>
        <w:spacing w:before="11"/>
        <w:rPr>
          <w:rFonts w:ascii="Arial"/>
          <w:b/>
          <w:sz w:val="64"/>
        </w:rPr>
      </w:pPr>
    </w:p>
    <w:p>
      <w:pPr>
        <w:spacing w:before="0"/>
        <w:ind w:left="5418" w:right="0" w:firstLine="0"/>
        <w:jc w:val="left"/>
        <w:rPr>
          <w:rFonts w:ascii="Arial"/>
          <w:b/>
          <w:sz w:val="44"/>
        </w:rPr>
      </w:pPr>
      <w:r>
        <w:rPr>
          <w:rFonts w:ascii="Arial"/>
          <w:b/>
          <w:color w:val="006500"/>
          <w:w w:val="80"/>
          <w:sz w:val="44"/>
        </w:rPr>
        <w:t>Impact</w:t>
      </w:r>
      <w:r>
        <w:rPr>
          <w:rFonts w:ascii="Arial"/>
          <w:b/>
          <w:color w:val="006500"/>
          <w:spacing w:val="25"/>
          <w:w w:val="80"/>
          <w:sz w:val="44"/>
        </w:rPr>
        <w:t> </w:t>
      </w:r>
      <w:r>
        <w:rPr>
          <w:rFonts w:ascii="Arial"/>
          <w:b/>
          <w:color w:val="006500"/>
          <w:w w:val="80"/>
          <w:sz w:val="44"/>
        </w:rPr>
        <w:t>Factor:</w:t>
      </w:r>
      <w:r>
        <w:rPr>
          <w:rFonts w:ascii="Arial"/>
          <w:b/>
          <w:color w:val="006500"/>
          <w:spacing w:val="25"/>
          <w:w w:val="80"/>
          <w:sz w:val="44"/>
        </w:rPr>
        <w:t> </w:t>
      </w:r>
      <w:r>
        <w:rPr>
          <w:rFonts w:ascii="Arial"/>
          <w:b/>
          <w:color w:val="006500"/>
          <w:w w:val="80"/>
          <w:sz w:val="44"/>
        </w:rPr>
        <w:t>7.282</w:t>
      </w:r>
    </w:p>
    <w:p>
      <w:pPr>
        <w:spacing w:after="0"/>
        <w:jc w:val="left"/>
        <w:rPr>
          <w:rFonts w:ascii="Arial"/>
          <w:sz w:val="44"/>
        </w:rPr>
        <w:sectPr>
          <w:pgSz w:w="11910" w:h="16840"/>
          <w:pgMar w:top="1580" w:bottom="280" w:left="1040" w:right="1037"/>
        </w:sectPr>
      </w:pPr>
    </w:p>
    <w:p>
      <w:pPr>
        <w:pStyle w:val="BodyText"/>
        <w:spacing w:before="9"/>
        <w:rPr>
          <w:rFonts w:ascii="Arial"/>
          <w:b/>
        </w:rPr>
      </w:pPr>
    </w:p>
    <w:p>
      <w:pPr>
        <w:spacing w:before="11"/>
        <w:ind w:left="393" w:right="389" w:firstLine="0"/>
        <w:jc w:val="center"/>
        <w:rPr>
          <w:b/>
          <w:sz w:val="48"/>
        </w:rPr>
      </w:pPr>
      <w:r>
        <w:rPr>
          <w:b/>
          <w:sz w:val="48"/>
        </w:rPr>
        <w:t>Faults Occur in Solar PV Power Generation</w:t>
      </w:r>
      <w:r>
        <w:rPr>
          <w:b/>
          <w:spacing w:val="-117"/>
          <w:sz w:val="48"/>
        </w:rPr>
        <w:t> </w:t>
      </w:r>
      <w:r>
        <w:rPr>
          <w:b/>
          <w:sz w:val="48"/>
        </w:rPr>
        <w:t>System</w:t>
      </w:r>
    </w:p>
    <w:p>
      <w:pPr>
        <w:spacing w:line="357" w:lineRule="auto" w:before="231"/>
        <w:ind w:left="484" w:right="477" w:firstLine="0"/>
        <w:jc w:val="center"/>
        <w:rPr>
          <w:sz w:val="20"/>
        </w:rPr>
      </w:pPr>
      <w:r>
        <w:rPr>
          <w:b/>
          <w:sz w:val="22"/>
        </w:rPr>
        <w:t>Yash Gupta</w:t>
      </w:r>
      <w:r>
        <w:rPr>
          <w:b/>
          <w:sz w:val="22"/>
          <w:vertAlign w:val="superscript"/>
        </w:rPr>
        <w:t>1</w:t>
      </w:r>
      <w:r>
        <w:rPr>
          <w:b/>
          <w:sz w:val="22"/>
          <w:vertAlign w:val="baseline"/>
        </w:rPr>
        <w:t>, Nitesh Pratap Yadav</w:t>
      </w:r>
      <w:r>
        <w:rPr>
          <w:b/>
          <w:sz w:val="22"/>
          <w:vertAlign w:val="superscript"/>
        </w:rPr>
        <w:t>2</w:t>
      </w:r>
      <w:r>
        <w:rPr>
          <w:b/>
          <w:sz w:val="22"/>
          <w:vertAlign w:val="baseline"/>
        </w:rPr>
        <w:t>, Adarsh Singh</w:t>
      </w:r>
      <w:r>
        <w:rPr>
          <w:b/>
          <w:sz w:val="22"/>
          <w:vertAlign w:val="superscript"/>
        </w:rPr>
        <w:t>3</w:t>
      </w:r>
      <w:r>
        <w:rPr>
          <w:b/>
          <w:sz w:val="22"/>
          <w:vertAlign w:val="baseline"/>
        </w:rPr>
        <w:t>, Ayush Kumar</w:t>
      </w:r>
      <w:r>
        <w:rPr>
          <w:b/>
          <w:sz w:val="22"/>
          <w:vertAlign w:val="superscript"/>
        </w:rPr>
        <w:t>4</w:t>
      </w:r>
      <w:r>
        <w:rPr>
          <w:b/>
          <w:sz w:val="22"/>
          <w:vertAlign w:val="baseline"/>
        </w:rPr>
        <w:t>, Satyendra Vishwakarma</w:t>
      </w:r>
      <w:r>
        <w:rPr>
          <w:b/>
          <w:sz w:val="22"/>
          <w:vertAlign w:val="superscript"/>
        </w:rPr>
        <w:t>5</w:t>
      </w:r>
      <w:r>
        <w:rPr>
          <w:b/>
          <w:spacing w:val="-52"/>
          <w:sz w:val="22"/>
          <w:vertAlign w:val="baseline"/>
        </w:rPr>
        <w:t> </w:t>
      </w:r>
      <w:r>
        <w:rPr>
          <w:sz w:val="20"/>
          <w:vertAlign w:val="baseline"/>
        </w:rPr>
        <w:t>Student, Department of Electrical Engineering, UIET, Babasaheb Bhimrao Ambedkar University, India</w:t>
      </w:r>
      <w:r>
        <w:rPr>
          <w:sz w:val="20"/>
          <w:vertAlign w:val="superscript"/>
        </w:rPr>
        <w:t>1234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Faculty,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Department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of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Electrical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Engineering,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UIET,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Babasaheb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Bhimrao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Ambedkar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University,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India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superscript"/>
        </w:rPr>
        <w:t>5</w:t>
      </w:r>
    </w:p>
    <w:p>
      <w:pPr>
        <w:pStyle w:val="BodyText"/>
        <w:spacing w:before="1"/>
        <w:rPr>
          <w:sz w:val="34"/>
        </w:rPr>
      </w:pPr>
    </w:p>
    <w:p>
      <w:pPr>
        <w:pStyle w:val="BodyText"/>
        <w:spacing w:before="1"/>
        <w:ind w:left="112" w:right="109"/>
        <w:jc w:val="both"/>
      </w:pPr>
      <w:r>
        <w:rPr>
          <w:b/>
        </w:rPr>
        <w:t>ABSTRACT: </w:t>
      </w:r>
      <w:r>
        <w:rPr/>
        <w:t>PV array faults affect the output power performance and result in severe and potentially dangerous</w:t>
      </w:r>
      <w:r>
        <w:rPr>
          <w:spacing w:val="1"/>
        </w:rPr>
        <w:t> </w:t>
      </w:r>
      <w:r>
        <w:rPr/>
        <w:t>situations. Conventional techniques commonly include fuses or circuit breakers in series with PV components for fault</w:t>
      </w:r>
      <w:r>
        <w:rPr>
          <w:spacing w:val="1"/>
        </w:rPr>
        <w:t> </w:t>
      </w:r>
      <w:r>
        <w:rPr/>
        <w:t>protection and detection in a PV array. These protective devices can only handle faults as well as isolate faulty circuits</w:t>
      </w:r>
      <w:r>
        <w:rPr>
          <w:spacing w:val="1"/>
        </w:rPr>
        <w:t> </w:t>
      </w:r>
      <w:r>
        <w:rPr/>
        <w:t>whena large faulty current is present.Fault detection in the PV system is considered essential to guarantee security and</w:t>
      </w:r>
      <w:r>
        <w:rPr>
          <w:spacing w:val="1"/>
        </w:rPr>
        <w:t> </w:t>
      </w:r>
      <w:r>
        <w:rPr/>
        <w:t>increase PV array output power. Not only can PV faults decrease output power as well as efficiency,however also</w:t>
      </w:r>
      <w:r>
        <w:rPr>
          <w:spacing w:val="1"/>
        </w:rPr>
        <w:t> </w:t>
      </w:r>
      <w:r>
        <w:rPr/>
        <w:t>decrease a system's working duration.Most frequent and chronic PV faults are shadowing fault, a line to ground, line to</w:t>
      </w:r>
      <w:r>
        <w:rPr>
          <w:spacing w:val="1"/>
        </w:rPr>
        <w:t> </w:t>
      </w:r>
      <w:r>
        <w:rPr/>
        <w:t>line, and arc fault whereas less frequent and acute faults are bypass diode, degradation, hotspot as well as connection</w:t>
      </w:r>
      <w:r>
        <w:rPr>
          <w:spacing w:val="1"/>
        </w:rPr>
        <w:t> </w:t>
      </w:r>
      <w:r>
        <w:rPr/>
        <w:t>faults. The present fault detection methods as highlighted in this article have several drawbacks, which might lead to a</w:t>
      </w:r>
      <w:r>
        <w:rPr>
          <w:spacing w:val="1"/>
        </w:rPr>
        <w:t> </w:t>
      </w:r>
      <w:r>
        <w:rPr/>
        <w:t>fault’smisdetection.This articlefocuses on the mathematical formulation of several PV faults and led to the latter’s</w:t>
      </w:r>
      <w:r>
        <w:rPr>
          <w:spacing w:val="1"/>
        </w:rPr>
        <w:t> </w:t>
      </w:r>
      <w:r>
        <w:rPr/>
        <w:t>critical analysis in terms of reliability, complexity, efficiency,and precision. The given study also assists to determine</w:t>
      </w:r>
      <w:r>
        <w:rPr>
          <w:spacing w:val="1"/>
        </w:rPr>
        <w:t> </w:t>
      </w:r>
      <w:r>
        <w:rPr/>
        <w:t>the type and reasons for a PV fault. This study serves as a particular set of references as well as suggestions for</w:t>
      </w:r>
      <w:r>
        <w:rPr>
          <w:spacing w:val="1"/>
        </w:rPr>
        <w:t> </w:t>
      </w:r>
      <w:r>
        <w:rPr/>
        <w:t>investigators</w:t>
      </w:r>
      <w:r>
        <w:rPr>
          <w:spacing w:val="-1"/>
        </w:rPr>
        <w:t> </w:t>
      </w:r>
      <w:r>
        <w:rPr/>
        <w:t>and the</w:t>
      </w:r>
      <w:r>
        <w:rPr>
          <w:spacing w:val="-1"/>
        </w:rPr>
        <w:t> </w:t>
      </w:r>
      <w:r>
        <w:rPr/>
        <w:t>PV production</w:t>
      </w:r>
      <w:r>
        <w:rPr>
          <w:spacing w:val="-2"/>
        </w:rPr>
        <w:t> </w:t>
      </w:r>
      <w:r>
        <w:rPr/>
        <w:t>industry</w:t>
      </w:r>
      <w:r>
        <w:rPr>
          <w:spacing w:val="-4"/>
        </w:rPr>
        <w:t> </w:t>
      </w:r>
      <w:r>
        <w:rPr/>
        <w:t>to improve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prospects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fault-finding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solar PV</w:t>
      </w:r>
      <w:r>
        <w:rPr>
          <w:spacing w:val="-1"/>
        </w:rPr>
        <w:t> </w:t>
      </w:r>
      <w:r>
        <w:rPr/>
        <w:t>systems.</w:t>
      </w:r>
    </w:p>
    <w:p>
      <w:pPr>
        <w:pStyle w:val="BodyText"/>
        <w:spacing w:before="158"/>
        <w:ind w:left="112"/>
        <w:jc w:val="both"/>
      </w:pPr>
      <w:r>
        <w:rPr>
          <w:b/>
        </w:rPr>
        <w:t>KEYWORDS:</w:t>
      </w:r>
      <w:r>
        <w:rPr>
          <w:b/>
          <w:spacing w:val="-2"/>
        </w:rPr>
        <w:t> </w:t>
      </w:r>
      <w:r>
        <w:rPr/>
        <w:t>PV</w:t>
      </w:r>
      <w:r>
        <w:rPr>
          <w:spacing w:val="-3"/>
        </w:rPr>
        <w:t> </w:t>
      </w:r>
      <w:r>
        <w:rPr/>
        <w:t>array,</w:t>
      </w:r>
      <w:r>
        <w:rPr>
          <w:spacing w:val="-3"/>
        </w:rPr>
        <w:t> </w:t>
      </w:r>
      <w:r>
        <w:rPr/>
        <w:t>Fault,method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Analysis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IV</w:t>
      </w:r>
      <w:r>
        <w:rPr>
          <w:spacing w:val="-3"/>
        </w:rPr>
        <w:t> </w:t>
      </w:r>
      <w:r>
        <w:rPr/>
        <w:t>characterstics.</w:t>
      </w:r>
    </w:p>
    <w:p>
      <w:pPr>
        <w:pStyle w:val="Heading1"/>
        <w:numPr>
          <w:ilvl w:val="0"/>
          <w:numId w:val="1"/>
        </w:numPr>
        <w:tabs>
          <w:tab w:pos="4203" w:val="left" w:leader="none"/>
        </w:tabs>
        <w:spacing w:line="240" w:lineRule="auto" w:before="167" w:after="0"/>
        <w:ind w:left="4202" w:right="0" w:hanging="179"/>
        <w:jc w:val="left"/>
      </w:pPr>
      <w:r>
        <w:rPr/>
        <w:t>INTRODUCTION</w:t>
      </w:r>
    </w:p>
    <w:p>
      <w:pPr>
        <w:pStyle w:val="BodyText"/>
        <w:spacing w:before="110"/>
        <w:ind w:left="112" w:right="106"/>
        <w:jc w:val="both"/>
      </w:pPr>
      <w:r>
        <w:rPr/>
        <w:t>A PV array normally contains many parallel PV strings and there are many modules in series in each string. Each</w:t>
      </w:r>
      <w:r>
        <w:rPr>
          <w:spacing w:val="1"/>
        </w:rPr>
        <w:t> </w:t>
      </w:r>
      <w:r>
        <w:rPr/>
        <w:t>module, string as well as whole array have its I-V characteristics as well as unique MPP:“maximum power point”</w:t>
      </w:r>
      <w:r>
        <w:rPr>
          <w:spacing w:val="1"/>
        </w:rPr>
        <w:t> </w:t>
      </w:r>
      <w:r>
        <w:rPr/>
        <w:t>whether in normal or a fault state. Their total I-V curve is controlled by the interactions between the PV modules.</w:t>
      </w:r>
      <w:r>
        <w:rPr>
          <w:spacing w:val="1"/>
        </w:rPr>
        <w:t> </w:t>
      </w:r>
      <w:r>
        <w:rPr/>
        <w:t>Therefore, PV modules function together as a chain, which is just a powerful as the weakest link. The weakest</w:t>
      </w:r>
      <w:r>
        <w:rPr>
          <w:spacing w:val="1"/>
        </w:rPr>
        <w:t> </w:t>
      </w:r>
      <w:r>
        <w:rPr/>
        <w:t>connection is the lowest module or string performance for a PV array under standard conditions</w:t>
      </w:r>
      <w:r>
        <w:rPr>
          <w:spacing w:val="50"/>
        </w:rPr>
        <w:t> </w:t>
      </w:r>
      <w:r>
        <w:rPr/>
        <w:t>[6]. This also true to</w:t>
      </w:r>
      <w:r>
        <w:rPr>
          <w:spacing w:val="1"/>
        </w:rPr>
        <w:t> </w:t>
      </w:r>
      <w:r>
        <w:rPr/>
        <w:t>the PV array in failure situations.PV array faults destroy PV modules and wires and cause electrical shock threats along</w:t>
      </w:r>
      <w:r>
        <w:rPr>
          <w:spacing w:val="-47"/>
        </w:rPr>
        <w:t> </w:t>
      </w:r>
      <w:r>
        <w:rPr/>
        <w:t>with fire danger. For instance, two fire threats due to ground faults and line-to-line failures in PV arrays were shown</w:t>
      </w:r>
      <w:r>
        <w:rPr>
          <w:spacing w:val="1"/>
        </w:rPr>
        <w:t> </w:t>
      </w:r>
      <w:r>
        <w:rPr/>
        <w:t>using case studies of a big PV power plant in “California”, USA [4]. Furthermore, faults in PV arrays can lead to a</w:t>
      </w:r>
      <w:r>
        <w:rPr>
          <w:spacing w:val="1"/>
        </w:rPr>
        <w:t> </w:t>
      </w:r>
      <w:r>
        <w:rPr/>
        <w:t>significant</w:t>
      </w:r>
      <w:r>
        <w:rPr>
          <w:spacing w:val="7"/>
        </w:rPr>
        <w:t> </w:t>
      </w:r>
      <w:r>
        <w:rPr/>
        <w:t>loss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power.</w:t>
      </w:r>
      <w:r>
        <w:rPr>
          <w:spacing w:val="12"/>
        </w:rPr>
        <w:t> </w:t>
      </w:r>
      <w:r>
        <w:rPr/>
        <w:t>For</w:t>
      </w:r>
      <w:r>
        <w:rPr>
          <w:spacing w:val="9"/>
        </w:rPr>
        <w:t> </w:t>
      </w:r>
      <w:r>
        <w:rPr/>
        <w:t>example,</w:t>
      </w:r>
      <w:r>
        <w:rPr>
          <w:spacing w:val="9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United</w:t>
      </w:r>
      <w:r>
        <w:rPr>
          <w:spacing w:val="9"/>
        </w:rPr>
        <w:t> </w:t>
      </w:r>
      <w:r>
        <w:rPr/>
        <w:t>Kingdom,</w:t>
      </w:r>
      <w:r>
        <w:rPr>
          <w:spacing w:val="11"/>
        </w:rPr>
        <w:t> </w:t>
      </w:r>
      <w:r>
        <w:rPr/>
        <w:t>yearly</w:t>
      </w:r>
      <w:r>
        <w:rPr>
          <w:spacing w:val="5"/>
        </w:rPr>
        <w:t> </w:t>
      </w:r>
      <w:r>
        <w:rPr/>
        <w:t>energy</w:t>
      </w:r>
      <w:r>
        <w:rPr>
          <w:spacing w:val="6"/>
        </w:rPr>
        <w:t> </w:t>
      </w:r>
      <w:r>
        <w:rPr/>
        <w:t>loss</w:t>
      </w:r>
      <w:r>
        <w:rPr>
          <w:spacing w:val="8"/>
        </w:rPr>
        <w:t> </w:t>
      </w:r>
      <w:r>
        <w:rPr/>
        <w:t>is</w:t>
      </w:r>
      <w:r>
        <w:rPr>
          <w:spacing w:val="10"/>
        </w:rPr>
        <w:t> </w:t>
      </w:r>
      <w:r>
        <w:rPr/>
        <w:t>estimated</w:t>
      </w:r>
      <w:r>
        <w:rPr>
          <w:spacing w:val="9"/>
        </w:rPr>
        <w:t> </w:t>
      </w:r>
      <w:r>
        <w:rPr/>
        <w:t>at</w:t>
      </w:r>
      <w:r>
        <w:rPr>
          <w:spacing w:val="11"/>
        </w:rPr>
        <w:t> </w:t>
      </w:r>
      <w:r>
        <w:rPr/>
        <w:t>up</w:t>
      </w:r>
      <w:r>
        <w:rPr>
          <w:spacing w:val="14"/>
        </w:rPr>
        <w:t> </w:t>
      </w:r>
      <w:r>
        <w:rPr/>
        <w:t>to</w:t>
      </w:r>
      <w:r>
        <w:rPr>
          <w:spacing w:val="8"/>
        </w:rPr>
        <w:t> </w:t>
      </w:r>
      <w:r>
        <w:rPr/>
        <w:t>18.9%</w:t>
      </w:r>
      <w:r>
        <w:rPr>
          <w:spacing w:val="8"/>
        </w:rPr>
        <w:t> </w:t>
      </w:r>
      <w:r>
        <w:rPr/>
        <w:t>owing</w:t>
      </w:r>
      <w:r>
        <w:rPr>
          <w:spacing w:val="-48"/>
        </w:rPr>
        <w:t> </w:t>
      </w:r>
      <w:r>
        <w:rPr/>
        <w:t>to PV system faults [7]. Thus, fault analysis for the PV array is a significant task for reliability analysis and system</w:t>
      </w:r>
      <w:r>
        <w:rPr>
          <w:spacing w:val="1"/>
        </w:rPr>
        <w:t> </w:t>
      </w:r>
      <w:r>
        <w:rPr/>
        <w:t>efficacy. On the basis of the simulation model developed in Chapter 2, this chapter investigates the modelling and tests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forms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faults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PV</w:t>
      </w:r>
      <w:r>
        <w:rPr>
          <w:spacing w:val="1"/>
        </w:rPr>
        <w:t> </w:t>
      </w:r>
      <w:r>
        <w:rPr/>
        <w:t>array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irradiance</w:t>
      </w:r>
      <w:r>
        <w:rPr>
          <w:spacing w:val="1"/>
        </w:rPr>
        <w:t> </w:t>
      </w:r>
      <w:r>
        <w:rPr/>
        <w:t>level,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MPPT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impacts.</w:t>
      </w:r>
      <w:r>
        <w:rPr>
          <w:spacing w:val="-47"/>
        </w:rPr>
        <w:t> </w:t>
      </w:r>
      <w:r>
        <w:rPr/>
        <w:t>Fundamental fault analysis methodologies are described on the basis of the I-V analysis, numerical computation,</w:t>
      </w:r>
      <w:r>
        <w:rPr>
          <w:spacing w:val="1"/>
        </w:rPr>
        <w:t> </w:t>
      </w:r>
      <w:r>
        <w:rPr/>
        <w:t>electrical</w:t>
      </w:r>
      <w:r>
        <w:rPr>
          <w:spacing w:val="-1"/>
        </w:rPr>
        <w:t> </w:t>
      </w:r>
      <w:r>
        <w:rPr/>
        <w:t>circuit</w:t>
      </w:r>
      <w:r>
        <w:rPr>
          <w:spacing w:val="-1"/>
        </w:rPr>
        <w:t> </w:t>
      </w:r>
      <w:r>
        <w:rPr/>
        <w:t>analyses, and</w:t>
      </w:r>
      <w:r>
        <w:rPr>
          <w:spacing w:val="1"/>
        </w:rPr>
        <w:t> </w:t>
      </w:r>
      <w:r>
        <w:rPr/>
        <w:t>knowledge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MPPT</w:t>
      </w:r>
      <w:r>
        <w:rPr>
          <w:spacing w:val="2"/>
        </w:rPr>
        <w:t> </w:t>
      </w:r>
      <w:r>
        <w:rPr/>
        <w:t>algorithms.</w:t>
      </w:r>
    </w:p>
    <w:p>
      <w:pPr>
        <w:pStyle w:val="BodyText"/>
        <w:ind w:left="112" w:right="108"/>
        <w:jc w:val="both"/>
      </w:pPr>
      <w:r>
        <w:rPr/>
        <w:t>Our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contains</w:t>
      </w:r>
      <w:r>
        <w:rPr>
          <w:spacing w:val="1"/>
        </w:rPr>
        <w:t> </w:t>
      </w:r>
      <w:r>
        <w:rPr/>
        <w:t>certain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assumptions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considerations.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source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fault</w:t>
      </w:r>
      <w:r>
        <w:rPr>
          <w:spacing w:val="1"/>
        </w:rPr>
        <w:t> </w:t>
      </w:r>
      <w:r>
        <w:rPr/>
        <w:t>current</w:t>
      </w:r>
      <w:r>
        <w:rPr>
          <w:spacing w:val="50"/>
        </w:rPr>
        <w:t> </w:t>
      </w:r>
      <w:r>
        <w:rPr/>
        <w:t>is</w:t>
      </w:r>
      <w:r>
        <w:rPr>
          <w:spacing w:val="1"/>
        </w:rPr>
        <w:t> </w:t>
      </w:r>
      <w:r>
        <w:rPr/>
        <w:t>considered the PV array. In other terms, it is expected that any inverter, battery, lightning strike, or external source does</w:t>
      </w:r>
      <w:r>
        <w:rPr>
          <w:spacing w:val="-47"/>
        </w:rPr>
        <w:t> </w:t>
      </w:r>
      <w:r>
        <w:rPr/>
        <w:t>not cause an overcurrent or overvoltage. This is acceptable as many 10kW or fewer grid-connected inverters cannot</w:t>
      </w:r>
      <w:r>
        <w:rPr>
          <w:spacing w:val="1"/>
        </w:rPr>
        <w:t> </w:t>
      </w:r>
      <w:r>
        <w:rPr/>
        <w:t>transmit the current back to PV array faults from the utility grid [7]. Further, this study analyses the faults in PV arrays</w:t>
      </w:r>
      <w:r>
        <w:rPr>
          <w:spacing w:val="1"/>
        </w:rPr>
        <w:t> </w:t>
      </w:r>
      <w:r>
        <w:rPr/>
        <w:t>with zero impedance for simplicity. As per fault current behaviors in power systems frequently include three states:</w:t>
      </w:r>
      <w:r>
        <w:rPr>
          <w:spacing w:val="1"/>
        </w:rPr>
        <w:t> </w:t>
      </w:r>
      <w:r>
        <w:rPr/>
        <w:t>transient, pre-fault as well as post-fault steady state (Figure 3.1). The transient state in the analysis of fault is not taken</w:t>
      </w:r>
      <w:r>
        <w:rPr>
          <w:spacing w:val="1"/>
        </w:rPr>
        <w:t> </w:t>
      </w:r>
      <w:r>
        <w:rPr/>
        <w:t>into consideration as the current fault set-up time is insignificant (for example, for a 175 W crystalline silicon PV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short-circuit</w:t>
      </w:r>
      <w:r>
        <w:rPr>
          <w:spacing w:val="1"/>
        </w:rPr>
        <w:t> </w:t>
      </w:r>
      <w:r>
        <w:rPr/>
        <w:t>fault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less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0.1</w:t>
      </w:r>
      <w:r>
        <w:rPr>
          <w:spacing w:val="1"/>
        </w:rPr>
        <w:t> </w:t>
      </w:r>
      <w:r>
        <w:rPr/>
        <w:t>m),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transients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consequences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conventional</w:t>
      </w:r>
      <w:r>
        <w:rPr>
          <w:spacing w:val="1"/>
        </w:rPr>
        <w:t> </w:t>
      </w:r>
      <w:r>
        <w:rPr/>
        <w:t>safety</w:t>
      </w:r>
      <w:r>
        <w:rPr>
          <w:spacing w:val="1"/>
        </w:rPr>
        <w:t> </w:t>
      </w:r>
      <w:r>
        <w:rPr/>
        <w:t>equipment.</w:t>
      </w:r>
      <w:r>
        <w:rPr>
          <w:spacing w:val="51"/>
        </w:rPr>
        <w:t> </w:t>
      </w:r>
      <w:r>
        <w:rPr/>
        <w:t>Thus, this studyfocuses only on normal conditions (“pre-fault steady state”) andfault conditions (“post-</w:t>
      </w:r>
      <w:r>
        <w:rPr>
          <w:spacing w:val="1"/>
        </w:rPr>
        <w:t> </w:t>
      </w:r>
      <w:r>
        <w:rPr/>
        <w:t>fault</w:t>
      </w:r>
      <w:r>
        <w:rPr>
          <w:spacing w:val="-2"/>
        </w:rPr>
        <w:t> </w:t>
      </w:r>
      <w:r>
        <w:rPr/>
        <w:t>steady-state”)</w:t>
      </w:r>
    </w:p>
    <w:p>
      <w:pPr>
        <w:pStyle w:val="BodyText"/>
        <w:ind w:left="112" w:right="114"/>
        <w:jc w:val="both"/>
      </w:pPr>
      <w:r>
        <w:rPr/>
        <w:t>In the literature [3, 5, 7, 8-12] many methodologies forthe analysis of PV systems faults were suggested. The Study [8]</w:t>
      </w:r>
      <w:r>
        <w:rPr>
          <w:spacing w:val="1"/>
        </w:rPr>
        <w:t> </w:t>
      </w:r>
      <w:r>
        <w:rPr/>
        <w:t>first provides a summary of the main reasons for failure in terrestrial PV modules however, there is no detailed current</w:t>
      </w:r>
      <w:r>
        <w:rPr>
          <w:spacing w:val="1"/>
        </w:rPr>
        <w:t> </w:t>
      </w:r>
      <w:r>
        <w:rPr/>
        <w:t>fault analysis.The I-V 49 characteristic PV array analysis is investigated</w:t>
      </w:r>
      <w:r>
        <w:rPr>
          <w:spacing w:val="1"/>
        </w:rPr>
        <w:t> </w:t>
      </w:r>
      <w:r>
        <w:rPr/>
        <w:t>initially in the</w:t>
      </w:r>
      <w:r>
        <w:rPr>
          <w:spacing w:val="50"/>
        </w:rPr>
        <w:t> </w:t>
      </w:r>
      <w:r>
        <w:rPr/>
        <w:t>literature under typical faults</w:t>
      </w:r>
      <w:r>
        <w:rPr>
          <w:spacing w:val="1"/>
        </w:rPr>
        <w:t> </w:t>
      </w:r>
      <w:r>
        <w:rPr/>
        <w:t>[9].</w:t>
      </w:r>
      <w:r>
        <w:rPr>
          <w:spacing w:val="1"/>
        </w:rPr>
        <w:t> </w:t>
      </w:r>
      <w:r>
        <w:rPr/>
        <w:t>However, it</w:t>
      </w:r>
      <w:r>
        <w:rPr>
          <w:spacing w:val="1"/>
        </w:rPr>
        <w:t> </w:t>
      </w:r>
      <w:r>
        <w:rPr/>
        <w:t>just</w:t>
      </w:r>
      <w:r>
        <w:rPr>
          <w:spacing w:val="2"/>
        </w:rPr>
        <w:t> </w:t>
      </w:r>
      <w:r>
        <w:rPr/>
        <w:t>shows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total performance</w:t>
      </w:r>
      <w:r>
        <w:rPr>
          <w:spacing w:val="4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5"/>
        </w:rPr>
        <w:t> </w:t>
      </w:r>
      <w:r>
        <w:rPr/>
        <w:t>faulty</w:t>
      </w:r>
      <w:r>
        <w:rPr>
          <w:spacing w:val="-2"/>
        </w:rPr>
        <w:t> </w:t>
      </w:r>
      <w:r>
        <w:rPr/>
        <w:t>array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revealing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PV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string</w:t>
      </w:r>
      <w:r>
        <w:rPr>
          <w:spacing w:val="2"/>
        </w:rPr>
        <w:t> </w:t>
      </w:r>
      <w:r>
        <w:rPr/>
        <w:t>interconnection</w:t>
      </w:r>
    </w:p>
    <w:p>
      <w:pPr>
        <w:spacing w:after="0"/>
        <w:jc w:val="both"/>
        <w:sectPr>
          <w:headerReference w:type="default" r:id="rId24"/>
          <w:footerReference w:type="default" r:id="rId25"/>
          <w:pgSz w:w="11910" w:h="16840"/>
          <w:pgMar w:header="905" w:footer="679" w:top="2400" w:bottom="860" w:left="1040" w:right="1040"/>
          <w:pgNumType w:start="1368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65"/>
        <w:ind w:left="112" w:right="108"/>
        <w:jc w:val="both"/>
      </w:pPr>
      <w:r>
        <w:rPr/>
        <w:t>investigations. Similarly, for</w:t>
      </w:r>
      <w:r>
        <w:rPr>
          <w:spacing w:val="1"/>
        </w:rPr>
        <w:t> </w:t>
      </w:r>
      <w:r>
        <w:rPr/>
        <w:t>a few kinds of failure</w:t>
      </w:r>
      <w:r>
        <w:rPr>
          <w:spacing w:val="1"/>
        </w:rPr>
        <w:t> </w:t>
      </w:r>
      <w:r>
        <w:rPr/>
        <w:t>in the</w:t>
      </w:r>
      <w:r>
        <w:rPr>
          <w:spacing w:val="1"/>
        </w:rPr>
        <w:t> </w:t>
      </w:r>
      <w:r>
        <w:rPr/>
        <w:t>PV array with no</w:t>
      </w:r>
      <w:r>
        <w:rPr>
          <w:spacing w:val="1"/>
        </w:rPr>
        <w:t> </w:t>
      </w:r>
      <w:r>
        <w:rPr/>
        <w:t>estimates of faults current, only power</w:t>
      </w:r>
      <w:r>
        <w:rPr>
          <w:spacing w:val="1"/>
        </w:rPr>
        <w:t> </w:t>
      </w:r>
      <w:r>
        <w:rPr/>
        <w:t>versus Voltage (P-V) characteristic is simulated in [10-11]. The article [3] focuses on overcurrent protectiveequipment</w:t>
      </w:r>
      <w:r>
        <w:rPr>
          <w:spacing w:val="1"/>
        </w:rPr>
        <w:t> </w:t>
      </w:r>
      <w:r>
        <w:rPr/>
        <w:t>in PV arrays selection, like fuses, depending onthe highest probable fault current. However,there is no detailed current</w:t>
      </w:r>
      <w:r>
        <w:rPr>
          <w:spacing w:val="1"/>
        </w:rPr>
        <w:t> </w:t>
      </w:r>
      <w:r>
        <w:rPr/>
        <w:t>fault analysis under various environmental or electric situations. An examination of PV system ground fault protection</w:t>
      </w:r>
      <w:r>
        <w:rPr>
          <w:spacing w:val="1"/>
        </w:rPr>
        <w:t> </w:t>
      </w:r>
      <w:r>
        <w:rPr/>
        <w:t>devices [5] focused on the</w:t>
      </w:r>
      <w:r>
        <w:rPr>
          <w:spacing w:val="1"/>
        </w:rPr>
        <w:t> </w:t>
      </w:r>
      <w:r>
        <w:rPr/>
        <w:t>“ground fault” problems on the AC side.</w:t>
      </w:r>
      <w:r>
        <w:rPr>
          <w:spacing w:val="1"/>
        </w:rPr>
        <w:t> </w:t>
      </w:r>
      <w:r>
        <w:rPr/>
        <w:t>However, there is no current of fault on the DC</w:t>
      </w:r>
      <w:r>
        <w:rPr>
          <w:spacing w:val="1"/>
        </w:rPr>
        <w:t> </w:t>
      </w:r>
      <w:r>
        <w:rPr/>
        <w:t>side. A long-term PV system performance data was gathered and divided into several forms of faults [7].However, only</w:t>
      </w:r>
      <w:r>
        <w:rPr>
          <w:spacing w:val="-47"/>
        </w:rPr>
        <w:t> </w:t>
      </w:r>
      <w:r>
        <w:rPr/>
        <w:t>the</w:t>
      </w:r>
      <w:r>
        <w:rPr>
          <w:spacing w:val="-1"/>
        </w:rPr>
        <w:t> </w:t>
      </w:r>
      <w:r>
        <w:rPr/>
        <w:t>faults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figure</w:t>
      </w:r>
      <w:r>
        <w:rPr>
          <w:spacing w:val="-1"/>
        </w:rPr>
        <w:t> </w:t>
      </w:r>
      <w:r>
        <w:rPr/>
        <w:t>focused</w:t>
      </w:r>
      <w:r>
        <w:rPr>
          <w:spacing w:val="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yearly</w:t>
      </w:r>
      <w:r>
        <w:rPr>
          <w:spacing w:val="-5"/>
        </w:rPr>
        <w:t> </w:t>
      </w:r>
      <w:r>
        <w:rPr/>
        <w:t>energy</w:t>
      </w:r>
      <w:r>
        <w:rPr>
          <w:spacing w:val="-2"/>
        </w:rPr>
        <w:t> </w:t>
      </w:r>
      <w:r>
        <w:rPr/>
        <w:t>losses</w:t>
      </w:r>
      <w:r>
        <w:rPr>
          <w:spacing w:val="5"/>
        </w:rPr>
        <w:t> </w:t>
      </w:r>
      <w:r>
        <w:rPr/>
        <w:t>instead</w:t>
      </w:r>
      <w:r>
        <w:rPr>
          <w:spacing w:val="1"/>
        </w:rPr>
        <w:t> </w:t>
      </w:r>
      <w:r>
        <w:rPr/>
        <w:t>ofthe</w:t>
      </w:r>
      <w:r>
        <w:rPr>
          <w:spacing w:val="-1"/>
        </w:rPr>
        <w:t> </w:t>
      </w:r>
      <w:r>
        <w:rPr/>
        <w:t>detailed</w:t>
      </w:r>
      <w:r>
        <w:rPr>
          <w:spacing w:val="1"/>
        </w:rPr>
        <w:t> </w:t>
      </w:r>
      <w:r>
        <w:rPr/>
        <w:t>analyses</w:t>
      </w:r>
      <w:r>
        <w:rPr>
          <w:spacing w:val="-2"/>
        </w:rPr>
        <w:t> </w:t>
      </w:r>
      <w:r>
        <w:rPr/>
        <w:t>of faults.</w:t>
      </w:r>
    </w:p>
    <w:p>
      <w:pPr>
        <w:pStyle w:val="BodyText"/>
      </w:pP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1835781</wp:posOffset>
            </wp:positionH>
            <wp:positionV relativeFrom="paragraph">
              <wp:posOffset>140372</wp:posOffset>
            </wp:positionV>
            <wp:extent cx="3965830" cy="1972246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830" cy="1972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79"/>
        <w:ind w:left="476" w:right="477"/>
        <w:jc w:val="center"/>
      </w:pPr>
      <w:r>
        <w:rPr/>
        <w:t>Fig.</w:t>
      </w:r>
      <w:r>
        <w:rPr>
          <w:spacing w:val="-1"/>
        </w:rPr>
        <w:t> </w:t>
      </w:r>
      <w:r>
        <w:rPr/>
        <w:t>1 types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faults</w:t>
      </w:r>
      <w:r>
        <w:rPr>
          <w:spacing w:val="-2"/>
        </w:rPr>
        <w:t> </w:t>
      </w:r>
      <w:r>
        <w:rPr/>
        <w:t>[1]</w:t>
      </w:r>
    </w:p>
    <w:p>
      <w:pPr>
        <w:pStyle w:val="BodyText"/>
        <w:spacing w:before="5"/>
        <w:rPr>
          <w:sz w:val="24"/>
        </w:rPr>
      </w:pPr>
    </w:p>
    <w:p>
      <w:pPr>
        <w:pStyle w:val="Heading1"/>
        <w:numPr>
          <w:ilvl w:val="0"/>
          <w:numId w:val="1"/>
        </w:numPr>
        <w:tabs>
          <w:tab w:pos="2681" w:val="left" w:leader="none"/>
        </w:tabs>
        <w:spacing w:line="240" w:lineRule="auto" w:before="0" w:after="0"/>
        <w:ind w:left="2681" w:right="0" w:hanging="255"/>
        <w:jc w:val="left"/>
        <w:rPr>
          <w:color w:val="221F1F"/>
        </w:rPr>
      </w:pPr>
      <w:r>
        <w:rPr>
          <w:color w:val="221F1F"/>
        </w:rPr>
        <w:t>FAULT</w:t>
      </w:r>
      <w:r>
        <w:rPr>
          <w:color w:val="221F1F"/>
          <w:spacing w:val="-3"/>
        </w:rPr>
        <w:t> </w:t>
      </w:r>
      <w:r>
        <w:rPr>
          <w:color w:val="221F1F"/>
        </w:rPr>
        <w:t>IMPACT</w:t>
      </w:r>
      <w:r>
        <w:rPr>
          <w:color w:val="221F1F"/>
          <w:spacing w:val="-2"/>
        </w:rPr>
        <w:t> </w:t>
      </w:r>
      <w:r>
        <w:rPr>
          <w:color w:val="221F1F"/>
        </w:rPr>
        <w:t>ON</w:t>
      </w:r>
      <w:r>
        <w:rPr>
          <w:color w:val="221F1F"/>
          <w:spacing w:val="-2"/>
        </w:rPr>
        <w:t> </w:t>
      </w:r>
      <w:r>
        <w:rPr>
          <w:color w:val="221F1F"/>
        </w:rPr>
        <w:t>PV</w:t>
      </w:r>
      <w:r>
        <w:rPr>
          <w:color w:val="221F1F"/>
          <w:spacing w:val="-1"/>
        </w:rPr>
        <w:t> </w:t>
      </w:r>
      <w:r>
        <w:rPr>
          <w:color w:val="221F1F"/>
        </w:rPr>
        <w:t>ARRAYS</w:t>
      </w:r>
      <w:r>
        <w:rPr>
          <w:color w:val="221F1F"/>
          <w:spacing w:val="-3"/>
        </w:rPr>
        <w:t> </w:t>
      </w:r>
      <w:r>
        <w:rPr>
          <w:color w:val="221F1F"/>
        </w:rPr>
        <w:t>PERFORMANCE</w:t>
      </w:r>
    </w:p>
    <w:p>
      <w:pPr>
        <w:pStyle w:val="BodyText"/>
        <w:spacing w:before="111"/>
        <w:ind w:left="112" w:right="108"/>
        <w:jc w:val="both"/>
      </w:pPr>
      <w:r>
        <w:rPr/>
        <w:t>PV array faults affect the power output and result in critical and maybe dangerous circumstances. The PV array is</w:t>
      </w:r>
      <w:r>
        <w:rPr>
          <w:spacing w:val="1"/>
        </w:rPr>
        <w:t> </w:t>
      </w:r>
      <w:r>
        <w:rPr/>
        <w:t>considered the only cause of fault current in this work. Traditional techniques commonly incorporate fuse or circuit</w:t>
      </w:r>
      <w:r>
        <w:rPr>
          <w:spacing w:val="1"/>
        </w:rPr>
        <w:t> </w:t>
      </w:r>
      <w:r>
        <w:rPr/>
        <w:t>breakers in series to PV components for fault detection as well as protection in the PV array [3-5]. These protective</w:t>
      </w:r>
      <w:r>
        <w:rPr>
          <w:spacing w:val="1"/>
        </w:rPr>
        <w:t> </w:t>
      </w:r>
      <w:r>
        <w:rPr/>
        <w:t>devices can handle faults and insulate fault circuits only when they have a high faulty current. For instance, as per the</w:t>
      </w:r>
      <w:r>
        <w:rPr>
          <w:spacing w:val="1"/>
        </w:rPr>
        <w:t> </w:t>
      </w:r>
      <w:r>
        <w:rPr/>
        <w:t>US </w:t>
      </w:r>
      <w:r>
        <w:rPr>
          <w:i/>
        </w:rPr>
        <w:t>NEC </w:t>
      </w:r>
      <w:r>
        <w:rPr/>
        <w:t>[2], notbelow 1.56 times the </w:t>
      </w:r>
      <w:r>
        <w:rPr>
          <w:i/>
        </w:rPr>
        <w:t>Isc </w:t>
      </w:r>
      <w:r>
        <w:rPr/>
        <w:t>(“short circuit current”) of PV modules is classified in the nominal currents of</w:t>
      </w:r>
      <w:r>
        <w:rPr>
          <w:spacing w:val="-47"/>
        </w:rPr>
        <w:t> </w:t>
      </w:r>
      <w:r>
        <w:rPr/>
        <w:t>serial PV fuses. Nevertheless, due to PV arrays current limitationsas well as non-linear I-V characteristics, losses could</w:t>
      </w:r>
      <w:r>
        <w:rPr>
          <w:spacing w:val="1"/>
        </w:rPr>
        <w:t> </w:t>
      </w:r>
      <w:r>
        <w:rPr/>
        <w:t>not lead to considerable overcurrent. Furthermore, the following considerations could make fault analysis in PV more</w:t>
      </w:r>
      <w:r>
        <w:rPr>
          <w:spacing w:val="1"/>
        </w:rPr>
        <w:t> </w:t>
      </w:r>
      <w:r>
        <w:rPr/>
        <w:t>challenging:</w:t>
      </w:r>
    </w:p>
    <w:p>
      <w:pPr>
        <w:pStyle w:val="ListParagraph"/>
        <w:numPr>
          <w:ilvl w:val="0"/>
          <w:numId w:val="2"/>
        </w:numPr>
        <w:tabs>
          <w:tab w:pos="832" w:val="left" w:leader="none"/>
          <w:tab w:pos="833" w:val="left" w:leader="none"/>
        </w:tabs>
        <w:spacing w:line="240" w:lineRule="auto" w:before="0" w:after="0"/>
        <w:ind w:left="832" w:right="2208" w:hanging="360"/>
        <w:jc w:val="left"/>
        <w:rPr>
          <w:sz w:val="20"/>
        </w:rPr>
      </w:pPr>
      <w:r>
        <w:rPr>
          <w:sz w:val="20"/>
        </w:rPr>
        <w:t>Faults</w:t>
      </w:r>
      <w:r>
        <w:rPr>
          <w:spacing w:val="-3"/>
          <w:sz w:val="20"/>
        </w:rPr>
        <w:t> </w:t>
      </w:r>
      <w:r>
        <w:rPr>
          <w:sz w:val="20"/>
        </w:rPr>
        <w:t>forms</w:t>
      </w:r>
      <w:r>
        <w:rPr>
          <w:spacing w:val="-1"/>
          <w:sz w:val="20"/>
        </w:rPr>
        <w:t> </w:t>
      </w:r>
      <w:r>
        <w:rPr>
          <w:sz w:val="20"/>
        </w:rPr>
        <w:t>may</w:t>
      </w:r>
      <w:r>
        <w:rPr>
          <w:spacing w:val="-3"/>
          <w:sz w:val="20"/>
        </w:rPr>
        <w:t> </w:t>
      </w:r>
      <w:r>
        <w:rPr>
          <w:sz w:val="20"/>
        </w:rPr>
        <w:t>vary</w:t>
      </w:r>
      <w:r>
        <w:rPr>
          <w:spacing w:val="-5"/>
          <w:sz w:val="20"/>
        </w:rPr>
        <w:t> </w:t>
      </w:r>
      <w:r>
        <w:rPr>
          <w:sz w:val="20"/>
        </w:rPr>
        <w:t>according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then</w:t>
      </w:r>
      <w:r>
        <w:rPr>
          <w:spacing w:val="-1"/>
          <w:sz w:val="20"/>
        </w:rPr>
        <w:t> </w:t>
      </w:r>
      <w:r>
        <w:rPr>
          <w:sz w:val="20"/>
        </w:rPr>
        <w:t>fault</w:t>
      </w:r>
      <w:r>
        <w:rPr>
          <w:spacing w:val="-3"/>
          <w:sz w:val="20"/>
        </w:rPr>
        <w:t> </w:t>
      </w:r>
      <w:r>
        <w:rPr>
          <w:sz w:val="20"/>
        </w:rPr>
        <w:t>locations,</w:t>
      </w:r>
      <w:r>
        <w:rPr>
          <w:spacing w:val="-2"/>
          <w:sz w:val="20"/>
        </w:rPr>
        <w:t> </w:t>
      </w:r>
      <w:r>
        <w:rPr>
          <w:sz w:val="20"/>
        </w:rPr>
        <w:t>PV</w:t>
      </w:r>
      <w:r>
        <w:rPr>
          <w:spacing w:val="-2"/>
          <w:sz w:val="20"/>
        </w:rPr>
        <w:t> </w:t>
      </w:r>
      <w:r>
        <w:rPr>
          <w:sz w:val="20"/>
        </w:rPr>
        <w:t>array</w:t>
      </w:r>
      <w:r>
        <w:rPr>
          <w:spacing w:val="-5"/>
          <w:sz w:val="20"/>
        </w:rPr>
        <w:t> </w:t>
      </w:r>
      <w:r>
        <w:rPr>
          <w:sz w:val="20"/>
        </w:rPr>
        <w:t>configurations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7"/>
          <w:sz w:val="20"/>
        </w:rPr>
        <w:t> </w:t>
      </w:r>
      <w:r>
        <w:rPr>
          <w:sz w:val="20"/>
        </w:rPr>
        <w:t>number of</w:t>
      </w:r>
      <w:r>
        <w:rPr>
          <w:spacing w:val="-2"/>
          <w:sz w:val="20"/>
        </w:rPr>
        <w:t> </w:t>
      </w:r>
      <w:r>
        <w:rPr>
          <w:sz w:val="20"/>
        </w:rPr>
        <w:t>solar</w:t>
      </w:r>
      <w:r>
        <w:rPr>
          <w:spacing w:val="1"/>
          <w:sz w:val="20"/>
        </w:rPr>
        <w:t> </w:t>
      </w:r>
      <w:r>
        <w:rPr>
          <w:sz w:val="20"/>
        </w:rPr>
        <w:t>PV</w:t>
      </w:r>
      <w:r>
        <w:rPr>
          <w:spacing w:val="2"/>
          <w:sz w:val="20"/>
        </w:rPr>
        <w:t> </w:t>
      </w:r>
      <w:r>
        <w:rPr>
          <w:sz w:val="20"/>
        </w:rPr>
        <w:t>modules;</w:t>
      </w:r>
    </w:p>
    <w:p>
      <w:pPr>
        <w:pStyle w:val="ListParagraph"/>
        <w:numPr>
          <w:ilvl w:val="0"/>
          <w:numId w:val="2"/>
        </w:numPr>
        <w:tabs>
          <w:tab w:pos="832" w:val="left" w:leader="none"/>
          <w:tab w:pos="833" w:val="left" w:leader="none"/>
        </w:tabs>
        <w:spacing w:line="245" w:lineRule="exact" w:before="0" w:after="0"/>
        <w:ind w:left="832" w:right="0" w:hanging="361"/>
        <w:jc w:val="left"/>
        <w:rPr>
          <w:sz w:val="20"/>
        </w:rPr>
      </w:pPr>
      <w:r>
        <w:rPr>
          <w:sz w:val="20"/>
        </w:rPr>
        <w:t>PV</w:t>
      </w:r>
      <w:r>
        <w:rPr>
          <w:spacing w:val="-3"/>
          <w:sz w:val="20"/>
        </w:rPr>
        <w:t> </w:t>
      </w:r>
      <w:r>
        <w:rPr>
          <w:sz w:val="20"/>
        </w:rPr>
        <w:t>inverter</w:t>
      </w:r>
      <w:r>
        <w:rPr>
          <w:spacing w:val="-1"/>
          <w:sz w:val="20"/>
        </w:rPr>
        <w:t> </w:t>
      </w:r>
      <w:r>
        <w:rPr>
          <w:sz w:val="20"/>
        </w:rPr>
        <w:t>MPPT</w:t>
      </w:r>
      <w:r>
        <w:rPr>
          <w:spacing w:val="-1"/>
          <w:sz w:val="20"/>
        </w:rPr>
        <w:t> </w:t>
      </w:r>
      <w:r>
        <w:rPr>
          <w:sz w:val="20"/>
        </w:rPr>
        <w:t>effects</w:t>
      </w:r>
      <w:r>
        <w:rPr>
          <w:spacing w:val="-1"/>
          <w:sz w:val="20"/>
        </w:rPr>
        <w:t> </w:t>
      </w:r>
      <w:r>
        <w:rPr>
          <w:sz w:val="20"/>
        </w:rPr>
        <w:t>may</w:t>
      </w:r>
      <w:r>
        <w:rPr>
          <w:spacing w:val="-3"/>
          <w:sz w:val="20"/>
        </w:rPr>
        <w:t> </w:t>
      </w:r>
      <w:r>
        <w:rPr>
          <w:sz w:val="20"/>
        </w:rPr>
        <w:t>affect</w:t>
      </w:r>
      <w:r>
        <w:rPr>
          <w:spacing w:val="-1"/>
          <w:sz w:val="20"/>
        </w:rPr>
        <w:t> </w:t>
      </w:r>
      <w:r>
        <w:rPr>
          <w:sz w:val="20"/>
        </w:rPr>
        <w:t>fault</w:t>
      </w:r>
      <w:r>
        <w:rPr>
          <w:spacing w:val="-3"/>
          <w:sz w:val="20"/>
        </w:rPr>
        <w:t> </w:t>
      </w:r>
      <w:r>
        <w:rPr>
          <w:sz w:val="20"/>
        </w:rPr>
        <w:t>currents;</w:t>
      </w:r>
    </w:p>
    <w:p>
      <w:pPr>
        <w:pStyle w:val="ListParagraph"/>
        <w:numPr>
          <w:ilvl w:val="0"/>
          <w:numId w:val="2"/>
        </w:numPr>
        <w:tabs>
          <w:tab w:pos="832" w:val="left" w:leader="none"/>
          <w:tab w:pos="833" w:val="left" w:leader="none"/>
        </w:tabs>
        <w:spacing w:line="244" w:lineRule="exact" w:before="0" w:after="0"/>
        <w:ind w:left="832" w:right="0" w:hanging="361"/>
        <w:jc w:val="left"/>
        <w:rPr>
          <w:sz w:val="20"/>
        </w:rPr>
      </w:pPr>
      <w:r>
        <w:rPr>
          <w:sz w:val="20"/>
        </w:rPr>
        <w:t>Environmental</w:t>
      </w:r>
      <w:r>
        <w:rPr>
          <w:spacing w:val="-1"/>
          <w:sz w:val="20"/>
        </w:rPr>
        <w:t> </w:t>
      </w:r>
      <w:r>
        <w:rPr>
          <w:sz w:val="20"/>
        </w:rPr>
        <w:t>factors,</w:t>
      </w:r>
      <w:r>
        <w:rPr>
          <w:spacing w:val="-2"/>
          <w:sz w:val="20"/>
        </w:rPr>
        <w:t> </w:t>
      </w:r>
      <w:r>
        <w:rPr>
          <w:sz w:val="20"/>
        </w:rPr>
        <w:t>including</w:t>
      </w:r>
      <w:r>
        <w:rPr>
          <w:spacing w:val="-3"/>
          <w:sz w:val="20"/>
        </w:rPr>
        <w:t> </w:t>
      </w:r>
      <w:r>
        <w:rPr>
          <w:sz w:val="20"/>
        </w:rPr>
        <w:t>different</w:t>
      </w:r>
      <w:r>
        <w:rPr>
          <w:spacing w:val="-4"/>
          <w:sz w:val="20"/>
        </w:rPr>
        <w:t> </w:t>
      </w:r>
      <w:r>
        <w:rPr>
          <w:sz w:val="20"/>
        </w:rPr>
        <w:t>irradiance</w:t>
      </w:r>
      <w:r>
        <w:rPr>
          <w:spacing w:val="-2"/>
          <w:sz w:val="20"/>
        </w:rPr>
        <w:t> </w:t>
      </w:r>
      <w:r>
        <w:rPr>
          <w:sz w:val="20"/>
        </w:rPr>
        <w:t>levels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well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PV</w:t>
      </w:r>
      <w:r>
        <w:rPr>
          <w:spacing w:val="-3"/>
          <w:sz w:val="20"/>
        </w:rPr>
        <w:t> </w:t>
      </w:r>
      <w:r>
        <w:rPr>
          <w:sz w:val="20"/>
        </w:rPr>
        <w:t>array</w:t>
      </w:r>
      <w:r>
        <w:rPr>
          <w:spacing w:val="-5"/>
          <w:sz w:val="20"/>
        </w:rPr>
        <w:t> </w:t>
      </w:r>
      <w:r>
        <w:rPr>
          <w:sz w:val="20"/>
        </w:rPr>
        <w:t>temperature;</w:t>
      </w:r>
    </w:p>
    <w:p>
      <w:pPr>
        <w:pStyle w:val="ListParagraph"/>
        <w:numPr>
          <w:ilvl w:val="0"/>
          <w:numId w:val="2"/>
        </w:numPr>
        <w:tabs>
          <w:tab w:pos="832" w:val="left" w:leader="none"/>
          <w:tab w:pos="833" w:val="left" w:leader="none"/>
        </w:tabs>
        <w:spacing w:line="244" w:lineRule="exact" w:before="0" w:after="0"/>
        <w:ind w:left="832" w:right="0" w:hanging="361"/>
        <w:jc w:val="left"/>
        <w:rPr>
          <w:sz w:val="20"/>
        </w:rPr>
      </w:pPr>
      <w:r>
        <w:rPr>
          <w:sz w:val="20"/>
        </w:rPr>
        <w:t>PV</w:t>
      </w:r>
      <w:r>
        <w:rPr>
          <w:spacing w:val="-2"/>
          <w:sz w:val="20"/>
        </w:rPr>
        <w:t> </w:t>
      </w:r>
      <w:r>
        <w:rPr>
          <w:sz w:val="20"/>
        </w:rPr>
        <w:t>technology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distinct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aging,</w:t>
      </w:r>
      <w:r>
        <w:rPr>
          <w:spacing w:val="-2"/>
          <w:sz w:val="20"/>
        </w:rPr>
        <w:t> </w:t>
      </w:r>
      <w:r>
        <w:rPr>
          <w:sz w:val="20"/>
        </w:rPr>
        <w:t>the hot</w:t>
      </w:r>
      <w:r>
        <w:rPr>
          <w:spacing w:val="-3"/>
          <w:sz w:val="20"/>
        </w:rPr>
        <w:t> </w:t>
      </w:r>
      <w:r>
        <w:rPr>
          <w:sz w:val="20"/>
        </w:rPr>
        <w:t>spot</w:t>
      </w:r>
      <w:r>
        <w:rPr>
          <w:spacing w:val="3"/>
          <w:sz w:val="20"/>
        </w:rPr>
        <w:t> </w:t>
      </w:r>
      <w:r>
        <w:rPr>
          <w:sz w:val="20"/>
        </w:rPr>
        <w:t>along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other</w:t>
      </w:r>
      <w:r>
        <w:rPr>
          <w:spacing w:val="-1"/>
          <w:sz w:val="20"/>
        </w:rPr>
        <w:t> </w:t>
      </w:r>
      <w:r>
        <w:rPr>
          <w:sz w:val="20"/>
        </w:rPr>
        <w:t>PV</w:t>
      </w:r>
      <w:r>
        <w:rPr>
          <w:spacing w:val="1"/>
          <w:sz w:val="20"/>
        </w:rPr>
        <w:t> </w:t>
      </w:r>
      <w:r>
        <w:rPr>
          <w:sz w:val="20"/>
        </w:rPr>
        <w:t>mismatch</w:t>
      </w:r>
      <w:r>
        <w:rPr>
          <w:spacing w:val="-1"/>
          <w:sz w:val="20"/>
        </w:rPr>
        <w:t> </w:t>
      </w:r>
      <w:r>
        <w:rPr>
          <w:sz w:val="20"/>
        </w:rPr>
        <w:t>faults.</w:t>
      </w:r>
    </w:p>
    <w:p>
      <w:pPr>
        <w:pStyle w:val="BodyText"/>
      </w:pPr>
    </w:p>
    <w:p>
      <w:pPr>
        <w:pStyle w:val="BodyText"/>
        <w:ind w:left="112" w:right="118"/>
        <w:jc w:val="both"/>
      </w:pPr>
      <w:r>
        <w:rPr/>
        <w:t>These causes might lead to a decrease in fault current than predicted. Therefore, conventional protective devices may</w:t>
      </w:r>
      <w:r>
        <w:rPr>
          <w:spacing w:val="1"/>
        </w:rPr>
        <w:t> </w:t>
      </w:r>
      <w:r>
        <w:rPr/>
        <w:t>not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able</w:t>
      </w:r>
      <w:r>
        <w:rPr>
          <w:spacing w:val="-1"/>
        </w:rPr>
        <w:t> </w:t>
      </w:r>
      <w:r>
        <w:rPr/>
        <w:t>to appropriately</w:t>
      </w:r>
      <w:r>
        <w:rPr>
          <w:spacing w:val="-5"/>
        </w:rPr>
        <w:t> </w:t>
      </w:r>
      <w:r>
        <w:rPr/>
        <w:t>eliminate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fault. The</w:t>
      </w:r>
      <w:r>
        <w:rPr>
          <w:spacing w:val="-1"/>
        </w:rPr>
        <w:t> </w:t>
      </w:r>
      <w:r>
        <w:rPr/>
        <w:t>next</w:t>
      </w:r>
      <w:r>
        <w:rPr>
          <w:spacing w:val="-2"/>
        </w:rPr>
        <w:t> </w:t>
      </w:r>
      <w:r>
        <w:rPr/>
        <w:t>sections</w:t>
      </w:r>
      <w:r>
        <w:rPr>
          <w:spacing w:val="-2"/>
        </w:rPr>
        <w:t> </w:t>
      </w:r>
      <w:r>
        <w:rPr/>
        <w:t>explore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fault</w:t>
      </w:r>
      <w:r>
        <w:rPr>
          <w:spacing w:val="-2"/>
        </w:rPr>
        <w:t> </w:t>
      </w:r>
      <w:r>
        <w:rPr/>
        <w:t>protection</w:t>
      </w:r>
      <w:r>
        <w:rPr>
          <w:spacing w:val="-1"/>
        </w:rPr>
        <w:t> </w:t>
      </w:r>
      <w:r>
        <w:rPr/>
        <w:t>difficulties.</w:t>
      </w:r>
    </w:p>
    <w:p>
      <w:pPr>
        <w:pStyle w:val="BodyText"/>
      </w:pPr>
    </w:p>
    <w:p>
      <w:pPr>
        <w:pStyle w:val="Heading1"/>
        <w:numPr>
          <w:ilvl w:val="0"/>
          <w:numId w:val="1"/>
        </w:numPr>
        <w:tabs>
          <w:tab w:pos="3461" w:val="left" w:leader="none"/>
        </w:tabs>
        <w:spacing w:line="240" w:lineRule="auto" w:before="159" w:after="0"/>
        <w:ind w:left="3461" w:right="0" w:hanging="303"/>
        <w:jc w:val="left"/>
        <w:rPr>
          <w:color w:val="221F1F"/>
        </w:rPr>
      </w:pPr>
      <w:r>
        <w:rPr/>
        <w:t>TYPICAL</w:t>
      </w:r>
      <w:r>
        <w:rPr>
          <w:spacing w:val="-4"/>
        </w:rPr>
        <w:t> </w:t>
      </w:r>
      <w:r>
        <w:rPr/>
        <w:t>FAULTS</w:t>
      </w:r>
      <w:r>
        <w:rPr>
          <w:spacing w:val="-3"/>
        </w:rPr>
        <w:t> </w:t>
      </w:r>
      <w:r>
        <w:rPr/>
        <w:t>IN PV</w:t>
      </w:r>
      <w:r>
        <w:rPr>
          <w:spacing w:val="-2"/>
        </w:rPr>
        <w:t> </w:t>
      </w:r>
      <w:r>
        <w:rPr/>
        <w:t>ARRAYS</w:t>
      </w:r>
    </w:p>
    <w:p>
      <w:pPr>
        <w:pStyle w:val="BodyText"/>
        <w:spacing w:before="162"/>
        <w:ind w:left="112" w:right="111"/>
        <w:jc w:val="both"/>
      </w:pPr>
      <w:r>
        <w:rPr/>
        <w:t>It normally contains many simultaneous PV strings, and several modules are available for each string. Each module,</w:t>
      </w:r>
      <w:r>
        <w:rPr>
          <w:spacing w:val="1"/>
        </w:rPr>
        <w:t> </w:t>
      </w:r>
      <w:r>
        <w:rPr/>
        <w:t>string, and complete array has its I-V characteristics and a distinct MPP under normal or fault conditions. When PV</w:t>
      </w:r>
      <w:r>
        <w:rPr>
          <w:spacing w:val="1"/>
        </w:rPr>
        <w:t> </w:t>
      </w:r>
      <w:r>
        <w:rPr/>
        <w:t>modules are joined together, the interactions between them define their overall I-V curve. Therefore, PV modules</w:t>
      </w:r>
      <w:r>
        <w:rPr>
          <w:spacing w:val="1"/>
        </w:rPr>
        <w:t> </w:t>
      </w:r>
      <w:r>
        <w:rPr/>
        <w:t>function together as a chain, which is just a powerful as the lowest connection. For the performance of a PV array, the</w:t>
      </w:r>
      <w:r>
        <w:rPr>
          <w:spacing w:val="1"/>
        </w:rPr>
        <w:t> </w:t>
      </w:r>
      <w:r>
        <w:rPr/>
        <w:t>lowest connection under typical situations is the lowest module or string [6]. This also true to the PV array in failure</w:t>
      </w:r>
      <w:r>
        <w:rPr>
          <w:spacing w:val="1"/>
        </w:rPr>
        <w:t> </w:t>
      </w:r>
      <w:r>
        <w:rPr/>
        <w:t>situations.</w:t>
      </w:r>
    </w:p>
    <w:p>
      <w:pPr>
        <w:spacing w:after="0"/>
        <w:jc w:val="both"/>
        <w:sectPr>
          <w:pgSz w:w="11910" w:h="16840"/>
          <w:pgMar w:header="905" w:footer="679" w:top="2400" w:bottom="860" w:left="1040" w:right="1040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65"/>
        <w:ind w:left="112" w:right="112"/>
        <w:jc w:val="both"/>
      </w:pPr>
      <w:r>
        <w:rPr/>
        <w:t>PV array faults cause damage to PV modules and wires and electrical shock and fire danger. Two fire threats due to</w:t>
      </w:r>
      <w:r>
        <w:rPr>
          <w:spacing w:val="1"/>
        </w:rPr>
        <w:t> </w:t>
      </w:r>
      <w:r>
        <w:rPr/>
        <w:t>ground faults as well as line-to-line failures in PV arrays were shown using case studies of a big PV power plant in</w:t>
      </w:r>
      <w:r>
        <w:rPr>
          <w:spacing w:val="1"/>
        </w:rPr>
        <w:t> </w:t>
      </w:r>
      <w:r>
        <w:rPr/>
        <w:t>“California”, USA[4]. Furthermore, faults in PV arrays could lead to a significant loss of power.</w:t>
      </w:r>
      <w:r>
        <w:rPr>
          <w:spacing w:val="1"/>
        </w:rPr>
        <w:t> </w:t>
      </w:r>
      <w:r>
        <w:rPr/>
        <w:t>For example, In the</w:t>
      </w:r>
      <w:r>
        <w:rPr>
          <w:spacing w:val="1"/>
        </w:rPr>
        <w:t> </w:t>
      </w:r>
      <w:r>
        <w:rPr/>
        <w:t>United Kingdom, yearly energy loss is estimated at up to 18.9% owing to PV system faults [7]. Thus, fault analysis for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PV array</w:t>
      </w:r>
      <w:r>
        <w:rPr>
          <w:spacing w:val="-3"/>
        </w:rPr>
        <w:t> </w:t>
      </w:r>
      <w:r>
        <w:rPr/>
        <w:t>is a significant</w:t>
      </w:r>
      <w:r>
        <w:rPr>
          <w:spacing w:val="-1"/>
        </w:rPr>
        <w:t> </w:t>
      </w:r>
      <w:r>
        <w:rPr/>
        <w:t>task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reliability</w:t>
      </w:r>
      <w:r>
        <w:rPr>
          <w:spacing w:val="-4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system</w:t>
      </w:r>
      <w:r>
        <w:rPr>
          <w:spacing w:val="2"/>
        </w:rPr>
        <w:t> </w:t>
      </w:r>
      <w:r>
        <w:rPr/>
        <w:t>efficacy.</w:t>
      </w:r>
    </w:p>
    <w:p>
      <w:pPr>
        <w:pStyle w:val="BodyText"/>
        <w:ind w:left="112" w:right="108"/>
        <w:jc w:val="both"/>
      </w:pPr>
      <w:r>
        <w:rPr/>
        <w:t>As per fault current behaviors in power systems frequently include 3 states: transient, post-fault, and pre-fault steady</w:t>
      </w:r>
      <w:r>
        <w:rPr>
          <w:spacing w:val="1"/>
        </w:rPr>
        <w:t> </w:t>
      </w:r>
      <w:r>
        <w:rPr/>
        <w:t>state (Figure 2).   The transient state in the analysis of fault is not taken into consideration as the current fault set-up</w:t>
      </w:r>
      <w:r>
        <w:rPr>
          <w:spacing w:val="1"/>
        </w:rPr>
        <w:t> </w:t>
      </w:r>
      <w:r>
        <w:rPr/>
        <w:t>time is insignificant (for example, for a 175 W crystalline silicon PV module short-circuit fault is less than 0.1 m), and</w:t>
      </w:r>
      <w:r>
        <w:rPr>
          <w:spacing w:val="1"/>
        </w:rPr>
        <w:t> </w:t>
      </w:r>
      <w:r>
        <w:rPr/>
        <w:t>the transients have no consequences on conventional safety equipment.</w:t>
      </w:r>
      <w:r>
        <w:rPr>
          <w:spacing w:val="1"/>
        </w:rPr>
        <w:t> </w:t>
      </w:r>
      <w:r>
        <w:rPr/>
        <w:t>Thus, this study focuses only on “pre-fault</w:t>
      </w:r>
      <w:r>
        <w:rPr>
          <w:spacing w:val="1"/>
        </w:rPr>
        <w:t> </w:t>
      </w:r>
      <w:r>
        <w:rPr/>
        <w:t>steady</w:t>
      </w:r>
      <w:r>
        <w:rPr>
          <w:spacing w:val="-5"/>
        </w:rPr>
        <w:t> </w:t>
      </w:r>
      <w:r>
        <w:rPr/>
        <w:t>state” and</w:t>
      </w:r>
      <w:r>
        <w:rPr>
          <w:spacing w:val="1"/>
        </w:rPr>
        <w:t> </w:t>
      </w:r>
      <w:r>
        <w:rPr/>
        <w:t>“post-fault</w:t>
      </w:r>
      <w:r>
        <w:rPr>
          <w:spacing w:val="-1"/>
        </w:rPr>
        <w:t> </w:t>
      </w:r>
      <w:r>
        <w:rPr/>
        <w:t>steady-state”.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2018030</wp:posOffset>
            </wp:positionH>
            <wp:positionV relativeFrom="paragraph">
              <wp:posOffset>147213</wp:posOffset>
            </wp:positionV>
            <wp:extent cx="3676862" cy="1752600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862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479" w:right="477"/>
        <w:jc w:val="center"/>
      </w:pPr>
      <w:r>
        <w:rPr/>
        <w:t>Fig.</w:t>
      </w:r>
      <w:r>
        <w:rPr>
          <w:spacing w:val="-2"/>
        </w:rPr>
        <w:t> </w:t>
      </w:r>
      <w:r>
        <w:rPr/>
        <w:t>2.</w:t>
      </w:r>
      <w:r>
        <w:rPr>
          <w:spacing w:val="-1"/>
        </w:rPr>
        <w:t> </w:t>
      </w:r>
      <w:r>
        <w:rPr/>
        <w:t>Three</w:t>
      </w:r>
      <w:r>
        <w:rPr>
          <w:spacing w:val="-2"/>
        </w:rPr>
        <w:t> </w:t>
      </w:r>
      <w:r>
        <w:rPr/>
        <w:t>states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power</w:t>
      </w:r>
      <w:r>
        <w:rPr>
          <w:spacing w:val="-1"/>
        </w:rPr>
        <w:t> </w:t>
      </w:r>
      <w:r>
        <w:rPr/>
        <w:t>systems</w:t>
      </w:r>
      <w:r>
        <w:rPr>
          <w:spacing w:val="1"/>
        </w:rPr>
        <w:t> </w:t>
      </w:r>
      <w:r>
        <w:rPr/>
        <w:t>fault</w:t>
      </w:r>
      <w:r>
        <w:rPr>
          <w:spacing w:val="-4"/>
        </w:rPr>
        <w:t> </w:t>
      </w:r>
      <w:r>
        <w:rPr/>
        <w:t>evolutions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112" w:right="111"/>
        <w:jc w:val="both"/>
      </w:pPr>
      <w:r>
        <w:rPr/>
        <w:t>“Maximum power point tracking” (MPPT) was also explored in the literature for problems with reliability in PV</w:t>
      </w:r>
      <w:r>
        <w:rPr>
          <w:spacing w:val="1"/>
        </w:rPr>
        <w:t> </w:t>
      </w:r>
      <w:r>
        <w:rPr/>
        <w:t>systems [2]. It examines only PV array MPPT reliability with partial shade rather than array faults. In general, the PV</w:t>
      </w:r>
      <w:r>
        <w:rPr>
          <w:spacing w:val="1"/>
        </w:rPr>
        <w:t> </w:t>
      </w:r>
      <w:r>
        <w:rPr/>
        <w:t>inverter MPPT algorithm has a major effect on PV arrays in fault scenarios. However, none ofthe earlier investigations</w:t>
      </w:r>
      <w:r>
        <w:rPr>
          <w:spacing w:val="1"/>
        </w:rPr>
        <w:t> </w:t>
      </w:r>
      <w:r>
        <w:rPr/>
        <w:t>have</w:t>
      </w:r>
      <w:r>
        <w:rPr>
          <w:spacing w:val="2"/>
        </w:rPr>
        <w:t> </w:t>
      </w:r>
      <w:r>
        <w:rPr/>
        <w:t>highlighted</w:t>
      </w:r>
      <w:r>
        <w:rPr>
          <w:spacing w:val="2"/>
        </w:rPr>
        <w:t> </w:t>
      </w:r>
      <w:r>
        <w:rPr/>
        <w:t>that</w:t>
      </w:r>
      <w:r>
        <w:rPr>
          <w:spacing w:val="-1"/>
        </w:rPr>
        <w:t> </w:t>
      </w:r>
      <w:r>
        <w:rPr/>
        <w:t>properly.</w:t>
      </w:r>
    </w:p>
    <w:p>
      <w:pPr>
        <w:pStyle w:val="BodyText"/>
        <w:spacing w:before="5"/>
      </w:pPr>
    </w:p>
    <w:p>
      <w:pPr>
        <w:pStyle w:val="Heading1"/>
        <w:numPr>
          <w:ilvl w:val="0"/>
          <w:numId w:val="1"/>
        </w:numPr>
        <w:tabs>
          <w:tab w:pos="3327" w:val="left" w:leader="none"/>
        </w:tabs>
        <w:spacing w:line="240" w:lineRule="auto" w:before="0" w:after="0"/>
        <w:ind w:left="3326" w:right="0" w:hanging="322"/>
        <w:jc w:val="left"/>
      </w:pPr>
      <w:r>
        <w:rPr/>
        <w:t>APPROACHES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FAULT</w:t>
      </w:r>
      <w:r>
        <w:rPr>
          <w:spacing w:val="-2"/>
        </w:rPr>
        <w:t> </w:t>
      </w:r>
      <w:r>
        <w:rPr/>
        <w:t>ANALYSIS</w:t>
      </w:r>
    </w:p>
    <w:p>
      <w:pPr>
        <w:pStyle w:val="BodyText"/>
        <w:spacing w:before="7"/>
        <w:rPr>
          <w:b/>
          <w:sz w:val="19"/>
        </w:rPr>
      </w:pPr>
    </w:p>
    <w:p>
      <w:pPr>
        <w:pStyle w:val="BodyText"/>
        <w:spacing w:before="1"/>
        <w:ind w:left="112" w:right="108"/>
        <w:jc w:val="both"/>
      </w:pPr>
      <w:r>
        <w:rPr/>
        <w:t>This paper first provides three basic fault analysis methodologies for a PV array. To demonstrate these methods, this</w:t>
      </w:r>
      <w:r>
        <w:rPr>
          <w:spacing w:val="1"/>
        </w:rPr>
        <w:t> </w:t>
      </w:r>
      <w:r>
        <w:rPr/>
        <w:t>study presents a standard series-parallel PV system arrangement illustrated in Figure 3. The PV scheme has </w:t>
      </w:r>
      <w:r>
        <w:rPr>
          <w:i/>
        </w:rPr>
        <w:t>n </w:t>
      </w:r>
      <w:r>
        <w:rPr/>
        <w:t>parallel</w:t>
      </w:r>
      <w:r>
        <w:rPr>
          <w:spacing w:val="1"/>
        </w:rPr>
        <w:t> </w:t>
      </w:r>
      <w:r>
        <w:rPr/>
        <w:t>PV strings linked in a distinct positive or negative bus via the PV string cables. The negative bus is purposefully based</w:t>
      </w:r>
      <w:r>
        <w:rPr>
          <w:spacing w:val="1"/>
        </w:rPr>
        <w:t> </w:t>
      </w:r>
      <w:r>
        <w:rPr/>
        <w:t>on </w:t>
      </w:r>
      <w:r>
        <w:rPr>
          <w:i/>
        </w:rPr>
        <w:t>NEC </w:t>
      </w:r>
      <w:r>
        <w:rPr/>
        <w:t>standards [2]. Each string contains a sequence of </w:t>
      </w:r>
      <w:r>
        <w:rPr>
          <w:i/>
        </w:rPr>
        <w:t>m </w:t>
      </w:r>
      <w:r>
        <w:rPr/>
        <w:t>PV modules.Figure 3 does not indicate</w:t>
      </w:r>
      <w:r>
        <w:rPr>
          <w:spacing w:val="50"/>
        </w:rPr>
        <w:t> </w:t>
      </w:r>
      <w:r>
        <w:rPr/>
        <w:t>the grounding of</w:t>
      </w:r>
      <w:r>
        <w:rPr>
          <w:spacing w:val="1"/>
        </w:rPr>
        <w:t> </w:t>
      </w:r>
      <w:r>
        <w:rPr/>
        <w:t>the equipment. This PV array works in standard conditions and generates a current of I</w:t>
      </w:r>
      <w:r>
        <w:rPr>
          <w:i/>
          <w:vertAlign w:val="subscript"/>
        </w:rPr>
        <w:t>1</w:t>
      </w:r>
      <w:r>
        <w:rPr>
          <w:i/>
          <w:vertAlign w:val="baseline"/>
        </w:rPr>
        <w:t>,I</w:t>
      </w:r>
      <w:r>
        <w:rPr>
          <w:i/>
          <w:vertAlign w:val="subscript"/>
        </w:rPr>
        <w:t>2</w:t>
      </w:r>
      <w:r>
        <w:rPr>
          <w:i/>
          <w:vertAlign w:val="baseline"/>
        </w:rPr>
        <w:t>… I</w:t>
      </w:r>
      <w:r>
        <w:rPr>
          <w:i/>
          <w:vertAlign w:val="subscript"/>
        </w:rPr>
        <w:t>n</w:t>
      </w:r>
      <w:r>
        <w:rPr>
          <w:i/>
          <w:vertAlign w:val="baseline"/>
        </w:rPr>
        <w:t> </w:t>
      </w:r>
      <w:r>
        <w:rPr>
          <w:vertAlign w:val="baseline"/>
        </w:rPr>
        <w:t>in each string. If the</w:t>
      </w:r>
      <w:r>
        <w:rPr>
          <w:spacing w:val="1"/>
          <w:vertAlign w:val="baseline"/>
        </w:rPr>
        <w:t> </w:t>
      </w:r>
      <w:r>
        <w:rPr>
          <w:vertAlign w:val="baseline"/>
        </w:rPr>
        <w:t>strings of PV are all electrically equivalent and operate in the same working environment then</w:t>
      </w:r>
      <w:r>
        <w:rPr>
          <w:i/>
          <w:vertAlign w:val="baseline"/>
        </w:rPr>
        <w:t>I</w:t>
      </w:r>
      <w:r>
        <w:rPr>
          <w:i/>
          <w:vertAlign w:val="subscript"/>
        </w:rPr>
        <w:t>1</w:t>
      </w:r>
      <w:r>
        <w:rPr>
          <w:i/>
          <w:vertAlign w:val="baseline"/>
        </w:rPr>
        <w:t>=I</w:t>
      </w:r>
      <w:r>
        <w:rPr>
          <w:i/>
          <w:vertAlign w:val="subscript"/>
        </w:rPr>
        <w:t>2</w:t>
      </w:r>
      <w:r>
        <w:rPr>
          <w:i/>
          <w:vertAlign w:val="baseline"/>
        </w:rPr>
        <w:t>=… =I</w:t>
      </w:r>
      <w:r>
        <w:rPr>
          <w:i/>
          <w:vertAlign w:val="subscript"/>
        </w:rPr>
        <w:t>n</w:t>
      </w:r>
      <w:r>
        <w:rPr>
          <w:i/>
          <w:vertAlign w:val="baseline"/>
        </w:rPr>
        <w:t>=I</w:t>
      </w:r>
      <w:r>
        <w:rPr>
          <w:vertAlign w:val="baseline"/>
        </w:rPr>
        <w:t>. The</w:t>
      </w:r>
      <w:r>
        <w:rPr>
          <w:spacing w:val="1"/>
          <w:vertAlign w:val="baseline"/>
        </w:rPr>
        <w:t> </w:t>
      </w:r>
      <w:r>
        <w:rPr>
          <w:vertAlign w:val="baseline"/>
        </w:rPr>
        <w:t>overall current through the inverter is</w:t>
      </w:r>
      <w:r>
        <w:rPr>
          <w:i/>
          <w:vertAlign w:val="baseline"/>
        </w:rPr>
        <w:t>I</w:t>
      </w:r>
      <w:r>
        <w:rPr>
          <w:i/>
          <w:vertAlign w:val="subscript"/>
        </w:rPr>
        <w:t>pos</w:t>
      </w:r>
      <w:r>
        <w:rPr>
          <w:i/>
          <w:vertAlign w:val="baseline"/>
        </w:rPr>
        <w:t>=n×I</w:t>
      </w:r>
      <w:r>
        <w:rPr>
          <w:vertAlign w:val="baseline"/>
        </w:rPr>
        <w:t>. Two GFPD switches are closed under standard work conditions, and the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Ig</w:t>
      </w:r>
      <w:r>
        <w:rPr>
          <w:vertAlign w:val="baseline"/>
        </w:rPr>
        <w:t>(“ground-fault current”) in GFPD is nil. As a consequence, the current following out of theinverter </w:t>
      </w:r>
      <w:r>
        <w:rPr>
          <w:i/>
          <w:vertAlign w:val="baseline"/>
        </w:rPr>
        <w:t>I</w:t>
      </w:r>
      <w:r>
        <w:rPr>
          <w:i/>
          <w:vertAlign w:val="subscript"/>
        </w:rPr>
        <w:t>neg</w:t>
      </w:r>
      <w:r>
        <w:rPr>
          <w:vertAlign w:val="baseline"/>
        </w:rPr>
        <w:t>must be</w:t>
      </w:r>
      <w:r>
        <w:rPr>
          <w:spacing w:val="1"/>
          <w:vertAlign w:val="baseline"/>
        </w:rPr>
        <w:t> </w:t>
      </w:r>
      <w:r>
        <w:rPr>
          <w:vertAlign w:val="baseline"/>
        </w:rPr>
        <w:t>equivalent</w:t>
      </w:r>
      <w:r>
        <w:rPr>
          <w:spacing w:val="-1"/>
          <w:vertAlign w:val="baseline"/>
        </w:rPr>
        <w:t> </w:t>
      </w:r>
      <w:r>
        <w:rPr>
          <w:vertAlign w:val="baseline"/>
        </w:rPr>
        <w:t>to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vertAlign w:val="subscript"/>
        </w:rPr>
        <w:t>pos</w:t>
      </w:r>
      <w:r>
        <w:rPr>
          <w:vertAlign w:val="baseline"/>
        </w:rPr>
        <w:t>(</w:t>
      </w:r>
      <w:r>
        <w:rPr>
          <w:i/>
          <w:vertAlign w:val="baseline"/>
        </w:rPr>
        <w:t>I</w:t>
      </w:r>
      <w:r>
        <w:rPr>
          <w:i/>
          <w:vertAlign w:val="subscript"/>
        </w:rPr>
        <w:t>pos</w:t>
      </w:r>
      <w:r>
        <w:rPr>
          <w:vertAlign w:val="baseline"/>
        </w:rPr>
        <w:t>=</w:t>
      </w:r>
      <w:r>
        <w:rPr>
          <w:i/>
          <w:vertAlign w:val="baseline"/>
        </w:rPr>
        <w:t>I</w:t>
      </w:r>
      <w:r>
        <w:rPr>
          <w:i/>
          <w:vertAlign w:val="subscript"/>
        </w:rPr>
        <w:t>neg</w:t>
      </w:r>
      <w:r>
        <w:rPr>
          <w:vertAlign w:val="baseline"/>
        </w:rPr>
        <w:t>).</w:t>
      </w:r>
    </w:p>
    <w:p>
      <w:pPr>
        <w:spacing w:after="0"/>
        <w:jc w:val="both"/>
        <w:sectPr>
          <w:pgSz w:w="11910" w:h="16840"/>
          <w:pgMar w:header="905" w:footer="679" w:top="2400" w:bottom="860" w:left="1040" w:right="1040"/>
        </w:sectPr>
      </w:pPr>
    </w:p>
    <w:p>
      <w:pPr>
        <w:pStyle w:val="BodyText"/>
      </w:pPr>
    </w:p>
    <w:p>
      <w:pPr>
        <w:pStyle w:val="BodyText"/>
        <w:spacing w:before="3" w:after="1"/>
        <w:rPr>
          <w:sz w:val="14"/>
        </w:rPr>
      </w:pPr>
    </w:p>
    <w:p>
      <w:pPr>
        <w:pStyle w:val="BodyText"/>
        <w:ind w:left="1716"/>
      </w:pPr>
      <w:r>
        <w:rPr/>
        <w:drawing>
          <wp:inline distT="0" distB="0" distL="0" distR="0">
            <wp:extent cx="4139544" cy="3180397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9544" cy="318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before="67"/>
        <w:ind w:left="477" w:right="477"/>
        <w:jc w:val="center"/>
      </w:pPr>
      <w:r>
        <w:rPr/>
        <w:t>Fig.</w:t>
      </w:r>
      <w:r>
        <w:rPr>
          <w:spacing w:val="-3"/>
        </w:rPr>
        <w:t> </w:t>
      </w:r>
      <w:r>
        <w:rPr/>
        <w:t>3A</w:t>
      </w:r>
      <w:r>
        <w:rPr>
          <w:spacing w:val="-4"/>
        </w:rPr>
        <w:t> </w:t>
      </w:r>
      <w:r>
        <w:rPr/>
        <w:t>grid-connected</w:t>
      </w:r>
      <w:r>
        <w:rPr>
          <w:spacing w:val="-1"/>
        </w:rPr>
        <w:t> </w:t>
      </w:r>
      <w:r>
        <w:rPr/>
        <w:t>PV</w:t>
      </w:r>
      <w:r>
        <w:rPr>
          <w:spacing w:val="-2"/>
        </w:rPr>
        <w:t> </w:t>
      </w:r>
      <w:r>
        <w:rPr/>
        <w:t>system</w:t>
      </w:r>
      <w:r>
        <w:rPr>
          <w:spacing w:val="-3"/>
        </w:rPr>
        <w:t> </w:t>
      </w:r>
      <w:r>
        <w:rPr/>
        <w:t>schematic</w:t>
      </w:r>
      <w:r>
        <w:rPr>
          <w:spacing w:val="-2"/>
        </w:rPr>
        <w:t> </w:t>
      </w:r>
      <w:r>
        <w:rPr/>
        <w:t>diagram</w:t>
      </w:r>
      <w:r>
        <w:rPr>
          <w:spacing w:val="-4"/>
        </w:rPr>
        <w:t> </w:t>
      </w:r>
      <w:r>
        <w:rPr/>
        <w:t>with</w:t>
      </w:r>
      <w:r>
        <w:rPr>
          <w:spacing w:val="1"/>
        </w:rPr>
        <w:t> </w:t>
      </w:r>
      <w:r>
        <w:rPr>
          <w:i/>
        </w:rPr>
        <w:t>m×n</w:t>
      </w:r>
      <w:r>
        <w:rPr>
          <w:i/>
          <w:spacing w:val="1"/>
        </w:rPr>
        <w:t> </w:t>
      </w:r>
      <w:r>
        <w:rPr/>
        <w:t>modules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1" w:after="7"/>
        <w:ind w:left="112" w:right="106"/>
        <w:jc w:val="both"/>
      </w:pPr>
      <w:r>
        <w:rPr/>
        <w:t>When a fault occurred in the PV array in Figure 3, the configuration of the PV array is adjusted correspondingly.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layout for the faulted PV array may be changed by combining two PV string groups (see Figure 4). There arecurrents</w:t>
      </w:r>
      <w:r>
        <w:rPr>
          <w:spacing w:val="1"/>
        </w:rPr>
        <w:t> </w:t>
      </w:r>
      <w:r>
        <w:rPr>
          <w:i/>
        </w:rPr>
        <w:t>I</w:t>
      </w:r>
      <w:r>
        <w:rPr>
          <w:i/>
          <w:vertAlign w:val="subscript"/>
        </w:rPr>
        <w:t>f2</w:t>
      </w:r>
      <w:r>
        <w:rPr>
          <w:vertAlign w:val="baseline"/>
        </w:rPr>
        <w:t>flowing into and </w:t>
      </w:r>
      <w:r>
        <w:rPr>
          <w:i/>
          <w:vertAlign w:val="baseline"/>
        </w:rPr>
        <w:t>I</w:t>
      </w:r>
      <w:r>
        <w:rPr>
          <w:i/>
          <w:vertAlign w:val="subscript"/>
        </w:rPr>
        <w:t>f1</w:t>
      </w:r>
      <w:r>
        <w:rPr>
          <w:vertAlign w:val="baseline"/>
        </w:rPr>
        <w:t>flowing out the faultycomponent of the array. In the meantime, currents </w:t>
      </w:r>
      <w:r>
        <w:rPr>
          <w:i/>
          <w:vertAlign w:val="baseline"/>
        </w:rPr>
        <w:t>I</w:t>
      </w:r>
      <w:r>
        <w:rPr>
          <w:i/>
          <w:vertAlign w:val="subscript"/>
        </w:rPr>
        <w:t>n2</w:t>
      </w:r>
      <w:r>
        <w:rPr>
          <w:vertAlign w:val="baseline"/>
        </w:rPr>
        <w:t>flowing intoand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vertAlign w:val="subscript"/>
        </w:rPr>
        <w:t>n1</w:t>
      </w:r>
      <w:r>
        <w:rPr>
          <w:vertAlign w:val="baseline"/>
        </w:rPr>
        <w:t>flowing out the normal part of the array with </w:t>
      </w:r>
      <w:r>
        <w:rPr>
          <w:i/>
          <w:vertAlign w:val="baseline"/>
        </w:rPr>
        <w:t>I</w:t>
      </w:r>
      <w:r>
        <w:rPr>
          <w:i/>
          <w:vertAlign w:val="subscript"/>
        </w:rPr>
        <w:t>n1</w:t>
      </w:r>
      <w:r>
        <w:rPr>
          <w:i/>
          <w:vertAlign w:val="baseline"/>
        </w:rPr>
        <w:t>=I</w:t>
      </w:r>
      <w:r>
        <w:rPr>
          <w:i/>
          <w:vertAlign w:val="subscript"/>
        </w:rPr>
        <w:t>n2</w:t>
      </w:r>
      <w:r>
        <w:rPr>
          <w:vertAlign w:val="baseline"/>
        </w:rPr>
        <w:t>.The ground-fault current will be zero (</w:t>
      </w:r>
      <w:r>
        <w:rPr>
          <w:i/>
          <w:vertAlign w:val="baseline"/>
        </w:rPr>
        <w:t>I</w:t>
      </w:r>
      <w:r>
        <w:rPr>
          <w:i/>
          <w:vertAlign w:val="subscript"/>
        </w:rPr>
        <w:t>g</w:t>
      </w:r>
      <w:r>
        <w:rPr>
          <w:i/>
          <w:vertAlign w:val="baseline"/>
        </w:rPr>
        <w:t>=I</w:t>
      </w:r>
      <w:r>
        <w:rPr>
          <w:i/>
          <w:vertAlign w:val="subscript"/>
        </w:rPr>
        <w:t>f1</w:t>
      </w:r>
      <w:r>
        <w:rPr>
          <w:i/>
          <w:vertAlign w:val="baseline"/>
        </w:rPr>
        <w:t>-I</w:t>
      </w:r>
      <w:r>
        <w:rPr>
          <w:i/>
          <w:vertAlign w:val="subscript"/>
        </w:rPr>
        <w:t>f2</w:t>
      </w:r>
      <w:r>
        <w:rPr>
          <w:i/>
          <w:vertAlign w:val="baseline"/>
        </w:rPr>
        <w:t>=0</w:t>
      </w:r>
      <w:r>
        <w:rPr>
          <w:vertAlign w:val="baseline"/>
        </w:rPr>
        <w:t>) if there is not</w:t>
      </w:r>
      <w:r>
        <w:rPr>
          <w:spacing w:val="-47"/>
          <w:vertAlign w:val="baseline"/>
        </w:rPr>
        <w:t> </w:t>
      </w:r>
      <w:r>
        <w:rPr>
          <w:vertAlign w:val="baseline"/>
        </w:rPr>
        <w:t>a fault on the ground.On the other hand, when a ground fault is present its point creates a ground fault path because the</w:t>
      </w:r>
      <w:r>
        <w:rPr>
          <w:spacing w:val="1"/>
          <w:vertAlign w:val="baseline"/>
        </w:rPr>
        <w:t> </w:t>
      </w:r>
      <w:r>
        <w:rPr>
          <w:vertAlign w:val="baseline"/>
        </w:rPr>
        <w:t>negative conductors are already a system ground point.</w:t>
      </w:r>
      <w:r>
        <w:rPr>
          <w:spacing w:val="1"/>
          <w:vertAlign w:val="baseline"/>
        </w:rPr>
        <w:t> </w:t>
      </w:r>
      <w:r>
        <w:rPr>
          <w:vertAlign w:val="baseline"/>
        </w:rPr>
        <w:t>As aresult, the ground-fault current </w:t>
      </w:r>
      <w:r>
        <w:rPr>
          <w:i/>
          <w:vertAlign w:val="baseline"/>
        </w:rPr>
        <w:t>I</w:t>
      </w:r>
      <w:r>
        <w:rPr>
          <w:i/>
          <w:vertAlign w:val="subscript"/>
        </w:rPr>
        <w:t>g</w:t>
      </w:r>
      <w:r>
        <w:rPr>
          <w:i/>
          <w:vertAlign w:val="baseline"/>
        </w:rPr>
        <w:t>=I</w:t>
      </w:r>
      <w:r>
        <w:rPr>
          <w:i/>
          <w:vertAlign w:val="subscript"/>
        </w:rPr>
        <w:t>f1</w:t>
      </w:r>
      <w:r>
        <w:rPr>
          <w:i/>
          <w:vertAlign w:val="baseline"/>
        </w:rPr>
        <w:t>-I</w:t>
      </w:r>
      <w:r>
        <w:rPr>
          <w:i/>
          <w:vertAlign w:val="subscript"/>
        </w:rPr>
        <w:t>f2</w:t>
      </w:r>
      <w:r>
        <w:rPr>
          <w:vertAlign w:val="baseline"/>
        </w:rPr>
        <w:t>might not be zero.</w:t>
      </w:r>
      <w:r>
        <w:rPr>
          <w:spacing w:val="1"/>
          <w:vertAlign w:val="baseline"/>
        </w:rPr>
        <w:t> </w:t>
      </w:r>
      <w:r>
        <w:rPr>
          <w:vertAlign w:val="baseline"/>
        </w:rPr>
        <w:t>When</w:t>
      </w:r>
      <w:r>
        <w:rPr>
          <w:i/>
          <w:vertAlign w:val="baseline"/>
        </w:rPr>
        <w:t>I</w:t>
      </w:r>
      <w:r>
        <w:rPr>
          <w:i/>
          <w:vertAlign w:val="subscript"/>
        </w:rPr>
        <w:t>g</w:t>
      </w:r>
      <w:r>
        <w:rPr>
          <w:vertAlign w:val="baseline"/>
        </w:rPr>
        <w:t>indicates high enough(i.e.,&gt;0.5A),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Ig</w:t>
      </w:r>
      <w:r>
        <w:rPr>
          <w:i/>
          <w:spacing w:val="1"/>
          <w:vertAlign w:val="baseline"/>
        </w:rPr>
        <w:t> </w:t>
      </w:r>
      <w:r>
        <w:rPr>
          <w:vertAlign w:val="baseline"/>
        </w:rPr>
        <w:t>may trip</w:t>
      </w:r>
      <w:r>
        <w:rPr>
          <w:spacing w:val="1"/>
          <w:vertAlign w:val="baseline"/>
        </w:rPr>
        <w:t> </w:t>
      </w:r>
      <w:r>
        <w:rPr>
          <w:vertAlign w:val="baseline"/>
        </w:rPr>
        <w:t>the GFPD andthe fault circuitry would</w:t>
      </w:r>
      <w:r>
        <w:rPr>
          <w:spacing w:val="1"/>
          <w:vertAlign w:val="baseline"/>
        </w:rPr>
        <w:t> </w:t>
      </w:r>
      <w:r>
        <w:rPr>
          <w:vertAlign w:val="baseline"/>
        </w:rPr>
        <w:t>be</w:t>
      </w:r>
      <w:r>
        <w:rPr>
          <w:spacing w:val="1"/>
          <w:vertAlign w:val="baseline"/>
        </w:rPr>
        <w:t> </w:t>
      </w:r>
      <w:r>
        <w:rPr>
          <w:vertAlign w:val="baseline"/>
        </w:rPr>
        <w:t>isolated. The 2</w:t>
      </w:r>
      <w:r>
        <w:rPr>
          <w:spacing w:val="1"/>
          <w:vertAlign w:val="baseline"/>
        </w:rPr>
        <w:t> </w:t>
      </w:r>
      <w:r>
        <w:rPr>
          <w:vertAlign w:val="baseline"/>
        </w:rPr>
        <w:t>connected</w:t>
      </w:r>
      <w:r>
        <w:rPr>
          <w:spacing w:val="1"/>
          <w:vertAlign w:val="baseline"/>
        </w:rPr>
        <w:t> </w:t>
      </w:r>
      <w:r>
        <w:rPr>
          <w:vertAlign w:val="baseline"/>
        </w:rPr>
        <w:t>switches are opened</w:t>
      </w:r>
      <w:r>
        <w:rPr>
          <w:spacing w:val="1"/>
          <w:vertAlign w:val="baseline"/>
        </w:rPr>
        <w:t> </w:t>
      </w:r>
      <w:r>
        <w:rPr>
          <w:vertAlign w:val="baseline"/>
        </w:rPr>
        <w:t>further</w:t>
      </w:r>
      <w:r>
        <w:rPr>
          <w:spacing w:val="1"/>
          <w:vertAlign w:val="baseline"/>
        </w:rPr>
        <w:t> </w:t>
      </w:r>
      <w:r>
        <w:rPr>
          <w:vertAlign w:val="baseline"/>
        </w:rPr>
        <w:t>on in the GFPD.</w:t>
      </w:r>
      <w:r>
        <w:rPr>
          <w:spacing w:val="1"/>
          <w:vertAlign w:val="baseline"/>
        </w:rPr>
        <w:t> </w:t>
      </w:r>
      <w:r>
        <w:rPr>
          <w:vertAlign w:val="baseline"/>
        </w:rPr>
        <w:t>Thus, the</w:t>
      </w:r>
      <w:r>
        <w:rPr>
          <w:spacing w:val="1"/>
          <w:vertAlign w:val="baseline"/>
        </w:rPr>
        <w:t> </w:t>
      </w:r>
      <w:r>
        <w:rPr>
          <w:vertAlign w:val="baseline"/>
        </w:rPr>
        <w:t>entire</w:t>
      </w:r>
      <w:r>
        <w:rPr>
          <w:spacing w:val="50"/>
          <w:vertAlign w:val="baseline"/>
        </w:rPr>
        <w:t> </w:t>
      </w:r>
      <w:r>
        <w:rPr>
          <w:vertAlign w:val="baseline"/>
        </w:rPr>
        <w:t>PVarray, as well as the inverter,generally</w:t>
      </w:r>
      <w:r>
        <w:rPr>
          <w:spacing w:val="1"/>
          <w:vertAlign w:val="baseline"/>
        </w:rPr>
        <w:t> </w:t>
      </w:r>
      <w:r>
        <w:rPr>
          <w:vertAlign w:val="baseline"/>
        </w:rPr>
        <w:t>would be turned</w:t>
      </w:r>
      <w:r>
        <w:rPr>
          <w:spacing w:val="1"/>
          <w:vertAlign w:val="baseline"/>
        </w:rPr>
        <w:t> </w:t>
      </w:r>
      <w:r>
        <w:rPr>
          <w:vertAlign w:val="baseline"/>
        </w:rPr>
        <w:t>off.</w:t>
      </w:r>
    </w:p>
    <w:p>
      <w:pPr>
        <w:pStyle w:val="BodyText"/>
        <w:ind w:left="1891"/>
      </w:pPr>
      <w:r>
        <w:rPr/>
        <w:drawing>
          <wp:inline distT="0" distB="0" distL="0" distR="0">
            <wp:extent cx="3928609" cy="2585180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8609" cy="25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119"/>
        <w:ind w:left="475" w:right="477"/>
        <w:jc w:val="center"/>
      </w:pPr>
      <w:r>
        <w:rPr/>
        <w:t>Fig.</w:t>
      </w:r>
      <w:r>
        <w:rPr>
          <w:spacing w:val="-3"/>
        </w:rPr>
        <w:t> </w:t>
      </w:r>
      <w:r>
        <w:rPr/>
        <w:t>4Modified PV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schematic</w:t>
      </w:r>
      <w:r>
        <w:rPr>
          <w:spacing w:val="-3"/>
        </w:rPr>
        <w:t> </w:t>
      </w:r>
      <w:r>
        <w:rPr/>
        <w:t>diagram</w:t>
      </w:r>
      <w:r>
        <w:rPr>
          <w:spacing w:val="-4"/>
        </w:rPr>
        <w:t> </w:t>
      </w:r>
      <w:r>
        <w:rPr/>
        <w:t>under</w:t>
      </w:r>
      <w:r>
        <w:rPr>
          <w:spacing w:val="-1"/>
        </w:rPr>
        <w:t> </w:t>
      </w:r>
      <w:r>
        <w:rPr/>
        <w:t>fault</w:t>
      </w:r>
    </w:p>
    <w:p>
      <w:pPr>
        <w:spacing w:after="0"/>
        <w:jc w:val="center"/>
        <w:sectPr>
          <w:pgSz w:w="11910" w:h="16840"/>
          <w:pgMar w:header="905" w:footer="679" w:top="2400" w:bottom="860" w:left="1040" w:right="1040"/>
        </w:sectPr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spacing w:before="91"/>
        <w:ind w:left="112" w:right="110"/>
        <w:jc w:val="both"/>
      </w:pPr>
      <w:r>
        <w:rPr/>
        <w:t>Thefundamental approaches of fault analysis include KCL: “Kirchhoff's Current Law”, I-V characteristics as well</w:t>
      </w:r>
      <w:r>
        <w:rPr>
          <w:spacing w:val="1"/>
        </w:rPr>
        <w:t> </w:t>
      </w:r>
      <w:r>
        <w:rPr/>
        <w:t>aspower conservation</w:t>
      </w:r>
      <w:r>
        <w:rPr>
          <w:spacing w:val="-1"/>
        </w:rPr>
        <w:t> </w:t>
      </w:r>
      <w:r>
        <w:rPr/>
        <w:t>analysis.</w:t>
      </w:r>
    </w:p>
    <w:p>
      <w:pPr>
        <w:pStyle w:val="BodyText"/>
        <w:spacing w:before="3"/>
      </w:pPr>
    </w:p>
    <w:p>
      <w:pPr>
        <w:pStyle w:val="Heading1"/>
        <w:spacing w:before="1"/>
        <w:jc w:val="both"/>
      </w:pPr>
      <w:r>
        <w:rPr/>
        <w:t>I-V</w:t>
      </w:r>
      <w:r>
        <w:rPr>
          <w:spacing w:val="-3"/>
        </w:rPr>
        <w:t> </w:t>
      </w:r>
      <w:r>
        <w:rPr/>
        <w:t>characteristics</w:t>
      </w:r>
      <w:r>
        <w:rPr>
          <w:spacing w:val="-4"/>
        </w:rPr>
        <w:t> </w:t>
      </w:r>
      <w:r>
        <w:rPr/>
        <w:t>analysis</w:t>
      </w:r>
    </w:p>
    <w:p>
      <w:pPr>
        <w:pStyle w:val="BodyText"/>
        <w:spacing w:before="7"/>
        <w:rPr>
          <w:b/>
          <w:sz w:val="19"/>
        </w:rPr>
      </w:pPr>
    </w:p>
    <w:p>
      <w:pPr>
        <w:pStyle w:val="BodyText"/>
        <w:ind w:left="112" w:right="106"/>
        <w:jc w:val="both"/>
      </w:pPr>
      <w:r>
        <w:rPr/>
        <w:t>The I-V characteristic explains the PV array's behaviorand it is a key tool for fault &amp;normal analysis. The normal part</w:t>
      </w:r>
      <w:r>
        <w:rPr>
          <w:spacing w:val="1"/>
        </w:rPr>
        <w:t> </w:t>
      </w:r>
      <w:r>
        <w:rPr/>
        <w:t>and faulted part have a faulted PV array with the same operating voltage as the series-parallel configuration. In</w:t>
      </w:r>
      <w:r>
        <w:rPr>
          <w:spacing w:val="1"/>
        </w:rPr>
        <w:t> </w:t>
      </w:r>
      <w:r>
        <w:rPr/>
        <w:t>accordance with the I-V characteristic provided for PV arrays as well as array operating voltage, normal &amp; faulted work</w:t>
      </w:r>
      <w:r>
        <w:rPr>
          <w:spacing w:val="-47"/>
        </w:rPr>
        <w:t> </w:t>
      </w:r>
      <w:r>
        <w:rPr/>
        <w:t>points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 array</w:t>
      </w:r>
      <w:r>
        <w:rPr>
          <w:spacing w:val="-1"/>
        </w:rPr>
        <w:t> </w:t>
      </w:r>
      <w:r>
        <w:rPr/>
        <w:t>may</w:t>
      </w:r>
      <w:r>
        <w:rPr>
          <w:spacing w:val="-1"/>
        </w:rPr>
        <w:t> </w:t>
      </w:r>
      <w:r>
        <w:rPr/>
        <w:t>be derived.</w:t>
      </w:r>
    </w:p>
    <w:p>
      <w:pPr>
        <w:pStyle w:val="BodyText"/>
        <w:spacing w:before="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1991189</wp:posOffset>
            </wp:positionH>
            <wp:positionV relativeFrom="paragraph">
              <wp:posOffset>157569</wp:posOffset>
            </wp:positionV>
            <wp:extent cx="3455711" cy="2739580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5711" cy="273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1"/>
        <w:ind w:left="3021"/>
        <w:jc w:val="both"/>
      </w:pPr>
      <w:r>
        <w:rPr/>
        <w:t>Fig.</w:t>
      </w:r>
      <w:r>
        <w:rPr>
          <w:spacing w:val="-2"/>
        </w:rPr>
        <w:t> </w:t>
      </w:r>
      <w:r>
        <w:rPr/>
        <w:t>5</w:t>
      </w:r>
      <w:r>
        <w:rPr>
          <w:spacing w:val="-1"/>
        </w:rPr>
        <w:t> </w:t>
      </w:r>
      <w:r>
        <w:rPr/>
        <w:t>I-V</w:t>
      </w:r>
      <w:r>
        <w:rPr>
          <w:spacing w:val="-2"/>
        </w:rPr>
        <w:t> </w:t>
      </w:r>
      <w:r>
        <w:rPr/>
        <w:t>array</w:t>
      </w:r>
      <w:r>
        <w:rPr>
          <w:spacing w:val="-6"/>
        </w:rPr>
        <w:t> </w:t>
      </w:r>
      <w:r>
        <w:rPr/>
        <w:t>characteristics</w:t>
      </w:r>
      <w:r>
        <w:rPr>
          <w:spacing w:val="-1"/>
        </w:rPr>
        <w:t> </w:t>
      </w:r>
      <w:r>
        <w:rPr/>
        <w:t>under</w:t>
      </w:r>
      <w:r>
        <w:rPr>
          <w:spacing w:val="-1"/>
        </w:rPr>
        <w:t> </w:t>
      </w:r>
      <w:r>
        <w:rPr/>
        <w:t>STC</w:t>
      </w:r>
      <w:r>
        <w:rPr>
          <w:spacing w:val="-3"/>
        </w:rPr>
        <w:t> </w:t>
      </w:r>
      <w:r>
        <w:rPr/>
        <w:t>fault</w:t>
      </w:r>
    </w:p>
    <w:p>
      <w:pPr>
        <w:pStyle w:val="BodyText"/>
        <w:spacing w:before="113"/>
        <w:ind w:left="112" w:right="104"/>
        <w:jc w:val="both"/>
      </w:pPr>
      <w:r>
        <w:rPr/>
        <w:t>In general, PV array faults may induce fluctuations in the voltage along with unequal currents between PV strings.</w:t>
      </w:r>
      <w:r>
        <w:rPr>
          <w:spacing w:val="1"/>
        </w:rPr>
        <w:t> </w:t>
      </w:r>
      <w:r>
        <w:rPr/>
        <w:t>Usually,unequal currents might back feed into the faulty string to harm interconnecting conductors or PV modules [2].</w:t>
      </w:r>
      <w:r>
        <w:rPr>
          <w:spacing w:val="1"/>
        </w:rPr>
        <w:t> </w:t>
      </w:r>
      <w:r>
        <w:rPr/>
        <w:t>For</w:t>
      </w:r>
      <w:r>
        <w:rPr>
          <w:spacing w:val="6"/>
        </w:rPr>
        <w:t> </w:t>
      </w:r>
      <w:r>
        <w:rPr/>
        <w:t>instance,</w:t>
      </w:r>
      <w:r>
        <w:rPr>
          <w:spacing w:val="9"/>
        </w:rPr>
        <w:t> </w:t>
      </w:r>
      <w:r>
        <w:rPr/>
        <w:t>the</w:t>
      </w:r>
      <w:r>
        <w:rPr>
          <w:spacing w:val="7"/>
        </w:rPr>
        <w:t> </w:t>
      </w:r>
      <w:r>
        <w:rPr/>
        <w:t>previous</w:t>
      </w:r>
      <w:r>
        <w:rPr>
          <w:spacing w:val="8"/>
        </w:rPr>
        <w:t> </w:t>
      </w:r>
      <w:r>
        <w:rPr/>
        <w:t>faulted</w:t>
      </w:r>
      <w:r>
        <w:rPr>
          <w:spacing w:val="6"/>
        </w:rPr>
        <w:t> </w:t>
      </w:r>
      <w:r>
        <w:rPr/>
        <w:t>array</w:t>
      </w:r>
      <w:r>
        <w:rPr>
          <w:spacing w:val="5"/>
        </w:rPr>
        <w:t> </w:t>
      </w:r>
      <w:r>
        <w:rPr/>
        <w:t>I-V</w:t>
      </w:r>
      <w:r>
        <w:rPr>
          <w:spacing w:val="5"/>
        </w:rPr>
        <w:t> </w:t>
      </w:r>
      <w:r>
        <w:rPr/>
        <w:t>characteristics</w:t>
      </w:r>
      <w:r>
        <w:rPr>
          <w:spacing w:val="7"/>
        </w:rPr>
        <w:t> </w:t>
      </w:r>
      <w:r>
        <w:rPr/>
        <w:t>(see</w:t>
      </w:r>
      <w:r>
        <w:rPr>
          <w:spacing w:val="5"/>
        </w:rPr>
        <w:t> </w:t>
      </w:r>
      <w:r>
        <w:rPr/>
        <w:t>Figure.</w:t>
      </w:r>
      <w:r>
        <w:rPr>
          <w:spacing w:val="7"/>
        </w:rPr>
        <w:t> </w:t>
      </w:r>
      <w:r>
        <w:rPr/>
        <w:t>3)</w:t>
      </w:r>
      <w:r>
        <w:rPr>
          <w:spacing w:val="5"/>
        </w:rPr>
        <w:t> </w:t>
      </w:r>
      <w:r>
        <w:rPr/>
        <w:t>are</w:t>
      </w:r>
      <w:r>
        <w:rPr>
          <w:spacing w:val="6"/>
        </w:rPr>
        <w:t> </w:t>
      </w:r>
      <w:r>
        <w:rPr/>
        <w:t>presented</w:t>
      </w:r>
      <w:r>
        <w:rPr>
          <w:spacing w:val="7"/>
        </w:rPr>
        <w:t> </w:t>
      </w:r>
      <w:r>
        <w:rPr/>
        <w:t>in</w:t>
      </w:r>
      <w:r>
        <w:rPr>
          <w:spacing w:val="6"/>
        </w:rPr>
        <w:t> </w:t>
      </w:r>
      <w:r>
        <w:rPr/>
        <w:t>Fig.</w:t>
      </w:r>
      <w:r>
        <w:rPr>
          <w:spacing w:val="6"/>
        </w:rPr>
        <w:t> </w:t>
      </w:r>
      <w:r>
        <w:rPr/>
        <w:t>5</w:t>
      </w:r>
      <w:r>
        <w:rPr>
          <w:spacing w:val="6"/>
        </w:rPr>
        <w:t> </w:t>
      </w:r>
      <w:r>
        <w:rPr/>
        <w:t>only</w:t>
      </w:r>
      <w:r>
        <w:rPr>
          <w:spacing w:val="7"/>
        </w:rPr>
        <w:t> </w:t>
      </w:r>
      <w:r>
        <w:rPr/>
        <w:t>for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purposes</w:t>
      </w:r>
      <w:r>
        <w:rPr>
          <w:spacing w:val="1"/>
        </w:rPr>
        <w:t> </w:t>
      </w:r>
      <w:r>
        <w:rPr/>
        <w:t>of illustration. Figure 5 illustrates that the I-V curves vary significantly across the entire array, the normal part, and the</w:t>
      </w:r>
      <w:r>
        <w:rPr>
          <w:spacing w:val="1"/>
        </w:rPr>
        <w:t> </w:t>
      </w:r>
      <w:r>
        <w:rPr/>
        <w:t>fault parts of the array. The normal part &amp;faulted part of the array should work at a similar voltageand parallel to one</w:t>
      </w:r>
      <w:r>
        <w:rPr>
          <w:spacing w:val="1"/>
        </w:rPr>
        <w:t> </w:t>
      </w:r>
      <w:r>
        <w:rPr/>
        <w:t>another. However, they no longer have the same MPP.</w:t>
      </w:r>
      <w:r>
        <w:rPr>
          <w:spacing w:val="1"/>
        </w:rPr>
        <w:t> </w:t>
      </w:r>
      <w:r>
        <w:rPr/>
        <w:t>For instance, the normal part, an entire array as well as the</w:t>
      </w:r>
      <w:r>
        <w:rPr>
          <w:spacing w:val="1"/>
        </w:rPr>
        <w:t> </w:t>
      </w:r>
      <w:r>
        <w:rPr/>
        <w:t>faulted part operating points may be identified at points A, B &amp; C, correspondingly at </w:t>
      </w:r>
      <w:r>
        <w:rPr>
          <w:i/>
        </w:rPr>
        <w:t>V</w:t>
      </w:r>
      <w:r>
        <w:rPr>
          <w:i/>
          <w:vertAlign w:val="subscript"/>
        </w:rPr>
        <w:t>op</w:t>
      </w:r>
      <w:r>
        <w:rPr>
          <w:i/>
          <w:vertAlign w:val="baseline"/>
        </w:rPr>
        <w:t> </w:t>
      </w:r>
      <w:r>
        <w:rPr>
          <w:vertAlign w:val="baseline"/>
        </w:rPr>
        <w:t>(“operation voltage”) on the</w:t>
      </w:r>
      <w:r>
        <w:rPr>
          <w:spacing w:val="1"/>
          <w:vertAlign w:val="baseline"/>
        </w:rPr>
        <w:t> </w:t>
      </w:r>
      <w:r>
        <w:rPr>
          <w:vertAlign w:val="baseline"/>
        </w:rPr>
        <w:t>I-V curve in Figure.It is also</w:t>
      </w:r>
      <w:r>
        <w:rPr>
          <w:spacing w:val="1"/>
          <w:vertAlign w:val="baseline"/>
        </w:rPr>
        <w:t> </w:t>
      </w:r>
      <w:r>
        <w:rPr>
          <w:vertAlign w:val="baseline"/>
        </w:rPr>
        <w:t>noted that even under fault, the normal part still has a positive current, but the</w:t>
      </w:r>
      <w:r>
        <w:rPr>
          <w:spacing w:val="50"/>
          <w:vertAlign w:val="baseline"/>
        </w:rPr>
        <w:t> </w:t>
      </w:r>
      <w:r>
        <w:rPr>
          <w:vertAlign w:val="baseline"/>
        </w:rPr>
        <w:t>array</w:t>
      </w:r>
      <w:r>
        <w:rPr>
          <w:spacing w:val="1"/>
          <w:vertAlign w:val="baseline"/>
        </w:rPr>
        <w:t> </w:t>
      </w:r>
      <w:r>
        <w:rPr>
          <w:vertAlign w:val="baseline"/>
        </w:rPr>
        <w:t>faulted part</w:t>
      </w:r>
      <w:r>
        <w:rPr>
          <w:spacing w:val="-1"/>
          <w:vertAlign w:val="baseline"/>
        </w:rPr>
        <w:t> </w:t>
      </w:r>
      <w:r>
        <w:rPr>
          <w:vertAlign w:val="baseline"/>
        </w:rPr>
        <w:t>has</w:t>
      </w:r>
      <w:r>
        <w:rPr>
          <w:spacing w:val="-2"/>
          <w:vertAlign w:val="baseline"/>
        </w:rPr>
        <w:t> </w:t>
      </w:r>
      <w:r>
        <w:rPr>
          <w:vertAlign w:val="baseline"/>
        </w:rPr>
        <w:t>a back-fed</w:t>
      </w:r>
      <w:r>
        <w:rPr>
          <w:spacing w:val="2"/>
          <w:vertAlign w:val="baseline"/>
        </w:rPr>
        <w:t> </w:t>
      </w:r>
      <w:r>
        <w:rPr>
          <w:vertAlign w:val="baseline"/>
        </w:rPr>
        <w:t>current,</w:t>
      </w:r>
      <w:r>
        <w:rPr>
          <w:spacing w:val="2"/>
          <w:vertAlign w:val="baseline"/>
        </w:rPr>
        <w:t> </w:t>
      </w:r>
      <w:r>
        <w:rPr>
          <w:vertAlign w:val="baseline"/>
        </w:rPr>
        <w:t>which</w:t>
      </w:r>
      <w:r>
        <w:rPr>
          <w:spacing w:val="1"/>
          <w:vertAlign w:val="baseline"/>
        </w:rPr>
        <w:t> </w:t>
      </w:r>
      <w:r>
        <w:rPr>
          <w:vertAlign w:val="baseline"/>
        </w:rPr>
        <w:t>might</w:t>
      </w:r>
      <w:r>
        <w:rPr>
          <w:spacing w:val="2"/>
          <w:vertAlign w:val="baseline"/>
        </w:rPr>
        <w:t> </w:t>
      </w:r>
      <w:r>
        <w:rPr>
          <w:vertAlign w:val="baseline"/>
        </w:rPr>
        <w:t>harm</w:t>
      </w:r>
      <w:r>
        <w:rPr>
          <w:spacing w:val="-4"/>
          <w:vertAlign w:val="baseline"/>
        </w:rPr>
        <w:t> </w:t>
      </w:r>
      <w:r>
        <w:rPr>
          <w:vertAlign w:val="baseline"/>
        </w:rPr>
        <w:t>cable</w:t>
      </w:r>
      <w:r>
        <w:rPr>
          <w:spacing w:val="2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PV</w:t>
      </w:r>
      <w:r>
        <w:rPr>
          <w:spacing w:val="-1"/>
          <w:vertAlign w:val="baseline"/>
        </w:rPr>
        <w:t> </w:t>
      </w:r>
      <w:r>
        <w:rPr>
          <w:vertAlign w:val="baseline"/>
        </w:rPr>
        <w:t>modules.</w:t>
      </w:r>
    </w:p>
    <w:p>
      <w:pPr>
        <w:pStyle w:val="BodyText"/>
        <w:spacing w:before="2"/>
      </w:pPr>
    </w:p>
    <w:p>
      <w:pPr>
        <w:pStyle w:val="BodyText"/>
        <w:ind w:left="112" w:right="108"/>
        <w:jc w:val="both"/>
      </w:pPr>
      <w:r>
        <w:rPr/>
        <w:t>The major cause</w:t>
      </w:r>
      <w:r>
        <w:rPr>
          <w:spacing w:val="1"/>
        </w:rPr>
        <w:t> </w:t>
      </w:r>
      <w:r>
        <w:rPr/>
        <w:t>for the</w:t>
      </w:r>
      <w:r>
        <w:rPr>
          <w:spacing w:val="1"/>
        </w:rPr>
        <w:t> </w:t>
      </w:r>
      <w:r>
        <w:rPr/>
        <w:t>fault current is because the I-V curve shifts the</w:t>
      </w:r>
      <w:r>
        <w:rPr>
          <w:spacing w:val="50"/>
        </w:rPr>
        <w:t> </w:t>
      </w:r>
      <w:r>
        <w:rPr/>
        <w:t>faulty string to alow </w:t>
      </w:r>
      <w:r>
        <w:rPr>
          <w:i/>
        </w:rPr>
        <w:t>V</w:t>
      </w:r>
      <w:r>
        <w:rPr>
          <w:i/>
          <w:vertAlign w:val="subscript"/>
        </w:rPr>
        <w:t>oc</w:t>
      </w:r>
      <w:r>
        <w:rPr>
          <w:vertAlign w:val="baseline"/>
        </w:rPr>
        <w:t>(“open-circuit</w:t>
      </w:r>
      <w:r>
        <w:rPr>
          <w:spacing w:val="1"/>
          <w:vertAlign w:val="baseline"/>
        </w:rPr>
        <w:t> </w:t>
      </w:r>
      <w:r>
        <w:rPr>
          <w:vertAlign w:val="baseline"/>
        </w:rPr>
        <w:t>voltage”). But, as MPPT in inverter reacts rather gradually to the fault, the </w:t>
      </w:r>
      <w:r>
        <w:rPr>
          <w:i/>
          <w:vertAlign w:val="baseline"/>
        </w:rPr>
        <w:t>Vop</w:t>
      </w:r>
      <w:r>
        <w:rPr>
          <w:vertAlign w:val="baseline"/>
        </w:rPr>
        <w:t>of the array does notvary quickly after a</w:t>
      </w:r>
      <w:r>
        <w:rPr>
          <w:spacing w:val="1"/>
          <w:vertAlign w:val="baseline"/>
        </w:rPr>
        <w:t> </w:t>
      </w:r>
      <w:r>
        <w:rPr>
          <w:vertAlign w:val="baseline"/>
        </w:rPr>
        <w:t>failure. Thus, the MPPT maintains a relatively steady system voltage just after the fault. In the 4th quadrant of its I-V</w:t>
      </w:r>
      <w:r>
        <w:rPr>
          <w:spacing w:val="1"/>
          <w:vertAlign w:val="baseline"/>
        </w:rPr>
        <w:t> </w:t>
      </w:r>
      <w:r>
        <w:rPr>
          <w:vertAlign w:val="baseline"/>
        </w:rPr>
        <w:t>curve, the fault string should function as a load rather than as a source in the 1st quadrant (see Figure 5). If the fault</w:t>
      </w:r>
      <w:r>
        <w:rPr>
          <w:spacing w:val="1"/>
          <w:vertAlign w:val="baseline"/>
        </w:rPr>
        <w:t> </w:t>
      </w:r>
      <w:r>
        <w:rPr>
          <w:vertAlign w:val="baseline"/>
        </w:rPr>
        <w:t>occurred on a clear day, the back-fed current is likely to be sufficiently high and the OCPD (“over-current protection</w:t>
      </w:r>
      <w:r>
        <w:rPr>
          <w:spacing w:val="1"/>
          <w:vertAlign w:val="baseline"/>
        </w:rPr>
        <w:t> </w:t>
      </w:r>
      <w:r>
        <w:rPr>
          <w:vertAlign w:val="baseline"/>
        </w:rPr>
        <w:t>devices”) with faulted PV string would be tripped. However, it is probable that the back-fed current will not be strong</w:t>
      </w:r>
      <w:r>
        <w:rPr>
          <w:spacing w:val="1"/>
          <w:vertAlign w:val="baseline"/>
        </w:rPr>
        <w:t> </w:t>
      </w:r>
      <w:r>
        <w:rPr>
          <w:vertAlign w:val="baseline"/>
        </w:rPr>
        <w:t>enough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1"/>
          <w:vertAlign w:val="baseline"/>
        </w:rPr>
        <w:t> </w:t>
      </w:r>
      <w:r>
        <w:rPr>
          <w:vertAlign w:val="baseline"/>
        </w:rPr>
        <w:t>trigger</w:t>
      </w:r>
      <w:r>
        <w:rPr>
          <w:spacing w:val="1"/>
          <w:vertAlign w:val="baseline"/>
        </w:rPr>
        <w:t> </w:t>
      </w:r>
      <w:r>
        <w:rPr>
          <w:vertAlign w:val="baseline"/>
        </w:rPr>
        <w:t>the OCPD if faults</w:t>
      </w:r>
      <w:r>
        <w:rPr>
          <w:spacing w:val="-2"/>
          <w:vertAlign w:val="baseline"/>
        </w:rPr>
        <w:t> </w:t>
      </w:r>
      <w:r>
        <w:rPr>
          <w:vertAlign w:val="baseline"/>
        </w:rPr>
        <w:t>occur on a cloudy</w:t>
      </w:r>
      <w:r>
        <w:rPr>
          <w:spacing w:val="-4"/>
          <w:vertAlign w:val="baseline"/>
        </w:rPr>
        <w:t> </w:t>
      </w:r>
      <w:r>
        <w:rPr>
          <w:vertAlign w:val="baseline"/>
        </w:rPr>
        <w:t>day</w:t>
      </w:r>
      <w:r>
        <w:rPr>
          <w:spacing w:val="1"/>
          <w:vertAlign w:val="baseline"/>
        </w:rPr>
        <w:t> </w:t>
      </w:r>
      <w:r>
        <w:rPr>
          <w:vertAlign w:val="baseline"/>
        </w:rPr>
        <w:t>or night.</w:t>
      </w:r>
    </w:p>
    <w:p>
      <w:pPr>
        <w:pStyle w:val="BodyText"/>
        <w:spacing w:before="4"/>
      </w:pPr>
    </w:p>
    <w:p>
      <w:pPr>
        <w:pStyle w:val="Heading1"/>
        <w:spacing w:line="228" w:lineRule="exact"/>
        <w:jc w:val="both"/>
      </w:pPr>
      <w:r>
        <w:rPr/>
        <w:t>KCL</w:t>
      </w:r>
      <w:r>
        <w:rPr>
          <w:spacing w:val="-3"/>
        </w:rPr>
        <w:t> </w:t>
      </w:r>
      <w:r>
        <w:rPr/>
        <w:t>analysis</w:t>
      </w:r>
    </w:p>
    <w:p>
      <w:pPr>
        <w:pStyle w:val="BodyText"/>
        <w:ind w:left="112" w:right="110"/>
        <w:jc w:val="both"/>
      </w:pPr>
      <w:r>
        <w:rPr/>
        <w:t>KCL</w:t>
      </w:r>
      <w:r>
        <w:rPr>
          <w:spacing w:val="5"/>
        </w:rPr>
        <w:t> </w:t>
      </w:r>
      <w:r>
        <w:rPr/>
        <w:t>demands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total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currents</w:t>
      </w:r>
      <w:r>
        <w:rPr>
          <w:spacing w:val="6"/>
        </w:rPr>
        <w:t> </w:t>
      </w:r>
      <w:r>
        <w:rPr/>
        <w:t>that</w:t>
      </w:r>
      <w:r>
        <w:rPr>
          <w:spacing w:val="11"/>
        </w:rPr>
        <w:t> </w:t>
      </w:r>
      <w:r>
        <w:rPr/>
        <w:t>flow</w:t>
      </w:r>
      <w:r>
        <w:rPr>
          <w:spacing w:val="6"/>
        </w:rPr>
        <w:t> </w:t>
      </w:r>
      <w:r>
        <w:rPr/>
        <w:t>into</w:t>
      </w:r>
      <w:r>
        <w:rPr>
          <w:spacing w:val="8"/>
        </w:rPr>
        <w:t> </w:t>
      </w:r>
      <w:r>
        <w:rPr/>
        <w:t>that</w:t>
      </w:r>
      <w:r>
        <w:rPr>
          <w:spacing w:val="11"/>
        </w:rPr>
        <w:t> </w:t>
      </w:r>
      <w:r>
        <w:rPr/>
        <w:t>node</w:t>
      </w:r>
      <w:r>
        <w:rPr>
          <w:spacing w:val="8"/>
        </w:rPr>
        <w:t> </w:t>
      </w:r>
      <w:r>
        <w:rPr/>
        <w:t>at</w:t>
      </w:r>
      <w:r>
        <w:rPr>
          <w:spacing w:val="8"/>
        </w:rPr>
        <w:t> </w:t>
      </w:r>
      <w:r>
        <w:rPr/>
        <w:t>each</w:t>
      </w:r>
      <w:r>
        <w:rPr>
          <w:spacing w:val="10"/>
        </w:rPr>
        <w:t> </w:t>
      </w:r>
      <w:r>
        <w:rPr/>
        <w:t>node</w:t>
      </w:r>
      <w:r>
        <w:rPr>
          <w:spacing w:val="8"/>
        </w:rPr>
        <w:t> </w:t>
      </w:r>
      <w:r>
        <w:rPr/>
        <w:t>(or</w:t>
      </w:r>
      <w:r>
        <w:rPr>
          <w:spacing w:val="9"/>
        </w:rPr>
        <w:t> </w:t>
      </w:r>
      <w:r>
        <w:rPr/>
        <w:t>junction)</w:t>
      </w:r>
      <w:r>
        <w:rPr>
          <w:spacing w:val="11"/>
        </w:rPr>
        <w:t> </w:t>
      </w:r>
      <w:r>
        <w:rPr/>
        <w:t>on</w:t>
      </w:r>
      <w:r>
        <w:rPr>
          <w:spacing w:val="8"/>
        </w:rPr>
        <w:t> </w:t>
      </w:r>
      <w:r>
        <w:rPr/>
        <w:t>electrical</w:t>
      </w:r>
      <w:r>
        <w:rPr>
          <w:spacing w:val="9"/>
        </w:rPr>
        <w:t> </w:t>
      </w:r>
      <w:r>
        <w:rPr/>
        <w:t>circuits,</w:t>
      </w:r>
      <w:r>
        <w:rPr>
          <w:spacing w:val="21"/>
        </w:rPr>
        <w:t> </w:t>
      </w:r>
      <w:r>
        <w:rPr/>
        <w:t>equivalent</w:t>
      </w:r>
      <w:r>
        <w:rPr>
          <w:spacing w:val="-47"/>
        </w:rPr>
        <w:t> </w:t>
      </w:r>
      <w:r>
        <w:rPr/>
        <w:t>to the sum of current that flows out of the node where a node is any location with 2 or more wires are attached to that</w:t>
      </w:r>
      <w:r>
        <w:rPr>
          <w:spacing w:val="1"/>
        </w:rPr>
        <w:t> </w:t>
      </w:r>
      <w:r>
        <w:rPr/>
        <w:t>node. From this perspective,a negative/positive bus bar, a ground-fault point,or the inverter might be considered a node</w:t>
      </w:r>
      <w:r>
        <w:rPr>
          <w:spacing w:val="1"/>
        </w:rPr>
        <w:t> </w:t>
      </w:r>
      <w:r>
        <w:rPr/>
        <w:t>for PV systems. The current relations should be complied by applying the “KCL analysis” to a PV system for ground</w:t>
      </w:r>
      <w:r>
        <w:rPr>
          <w:spacing w:val="1"/>
        </w:rPr>
        <w:t> </w:t>
      </w:r>
      <w:r>
        <w:rPr/>
        <w:t>faults</w:t>
      </w:r>
      <w:r>
        <w:rPr>
          <w:spacing w:val="-2"/>
        </w:rPr>
        <w:t> </w:t>
      </w:r>
      <w:r>
        <w:rPr/>
        <w:t>previously</w:t>
      </w:r>
      <w:r>
        <w:rPr>
          <w:spacing w:val="-1"/>
        </w:rPr>
        <w:t> </w:t>
      </w:r>
      <w:r>
        <w:rPr/>
        <w:t>displayed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Figure 3.</w:t>
      </w:r>
    </w:p>
    <w:p>
      <w:pPr>
        <w:pStyle w:val="ListParagraph"/>
        <w:numPr>
          <w:ilvl w:val="0"/>
          <w:numId w:val="3"/>
        </w:numPr>
        <w:tabs>
          <w:tab w:pos="832" w:val="left" w:leader="none"/>
          <w:tab w:pos="833" w:val="left" w:leader="none"/>
        </w:tabs>
        <w:spacing w:line="245" w:lineRule="exact" w:before="0" w:after="0"/>
        <w:ind w:left="832" w:right="0" w:hanging="361"/>
        <w:jc w:val="left"/>
        <w:rPr>
          <w:sz w:val="20"/>
        </w:rPr>
      </w:pPr>
      <w:r>
        <w:rPr>
          <w:sz w:val="20"/>
        </w:rPr>
        <w:t>At</w:t>
      </w:r>
      <w:r>
        <w:rPr>
          <w:spacing w:val="-2"/>
          <w:sz w:val="20"/>
        </w:rPr>
        <w:t> </w:t>
      </w:r>
      <w:r>
        <w:rPr>
          <w:sz w:val="20"/>
        </w:rPr>
        <w:t>GPFD:</w:t>
      </w:r>
      <w:r>
        <w:rPr>
          <w:spacing w:val="-1"/>
          <w:sz w:val="20"/>
        </w:rPr>
        <w:t> </w:t>
      </w:r>
      <w:r>
        <w:rPr>
          <w:i/>
          <w:sz w:val="20"/>
        </w:rPr>
        <w:t>Iout+Ig-Ineg</w:t>
      </w:r>
      <w:r>
        <w:rPr>
          <w:sz w:val="20"/>
        </w:rPr>
        <w:t>=0</w:t>
      </w:r>
    </w:p>
    <w:p>
      <w:pPr>
        <w:spacing w:after="0" w:line="245" w:lineRule="exact"/>
        <w:jc w:val="left"/>
        <w:rPr>
          <w:sz w:val="20"/>
        </w:rPr>
        <w:sectPr>
          <w:pgSz w:w="11910" w:h="16840"/>
          <w:pgMar w:header="905" w:footer="679" w:top="2400" w:bottom="860" w:left="1040" w:right="1040"/>
        </w:sectPr>
      </w:pPr>
    </w:p>
    <w:p>
      <w:pPr>
        <w:pStyle w:val="BodyText"/>
        <w:spacing w:before="8"/>
        <w:rPr>
          <w:sz w:val="12"/>
        </w:rPr>
      </w:pPr>
    </w:p>
    <w:p>
      <w:pPr>
        <w:pStyle w:val="ListParagraph"/>
        <w:numPr>
          <w:ilvl w:val="0"/>
          <w:numId w:val="3"/>
        </w:numPr>
        <w:tabs>
          <w:tab w:pos="832" w:val="left" w:leader="none"/>
          <w:tab w:pos="833" w:val="left" w:leader="none"/>
        </w:tabs>
        <w:spacing w:line="245" w:lineRule="exact" w:before="100" w:after="0"/>
        <w:ind w:left="832" w:right="0" w:hanging="361"/>
        <w:jc w:val="left"/>
        <w:rPr>
          <w:i/>
          <w:sz w:val="20"/>
        </w:rPr>
      </w:pPr>
      <w:r>
        <w:rPr>
          <w:sz w:val="20"/>
        </w:rPr>
        <w:t>At</w:t>
      </w:r>
      <w:r>
        <w:rPr>
          <w:spacing w:val="-3"/>
          <w:sz w:val="20"/>
        </w:rPr>
        <w:t> </w:t>
      </w:r>
      <w:r>
        <w:rPr>
          <w:sz w:val="20"/>
        </w:rPr>
        <w:t>inverter:</w:t>
      </w:r>
      <w:r>
        <w:rPr>
          <w:spacing w:val="-1"/>
          <w:sz w:val="20"/>
        </w:rPr>
        <w:t> </w:t>
      </w:r>
      <w:r>
        <w:rPr>
          <w:i/>
          <w:sz w:val="20"/>
        </w:rPr>
        <w:t>Iin=Ipos</w:t>
      </w:r>
      <w:r>
        <w:rPr>
          <w:i/>
          <w:spacing w:val="-1"/>
          <w:sz w:val="20"/>
        </w:rPr>
        <w:t> </w:t>
      </w:r>
      <w:r>
        <w:rPr>
          <w:sz w:val="20"/>
        </w:rPr>
        <w:t>&amp;</w:t>
      </w:r>
      <w:r>
        <w:rPr>
          <w:i/>
          <w:sz w:val="20"/>
        </w:rPr>
        <w:t>Iin=Iout</w:t>
      </w:r>
    </w:p>
    <w:p>
      <w:pPr>
        <w:pStyle w:val="ListParagraph"/>
        <w:numPr>
          <w:ilvl w:val="0"/>
          <w:numId w:val="3"/>
        </w:numPr>
        <w:tabs>
          <w:tab w:pos="832" w:val="left" w:leader="none"/>
          <w:tab w:pos="833" w:val="left" w:leader="none"/>
        </w:tabs>
        <w:spacing w:line="245" w:lineRule="exact" w:before="0" w:after="0"/>
        <w:ind w:left="832" w:right="0" w:hanging="361"/>
        <w:jc w:val="left"/>
        <w:rPr>
          <w:sz w:val="20"/>
        </w:rPr>
      </w:pPr>
      <w:r>
        <w:rPr>
          <w:sz w:val="20"/>
        </w:rPr>
        <w:t>At</w:t>
      </w:r>
      <w:r>
        <w:rPr>
          <w:spacing w:val="-1"/>
          <w:sz w:val="20"/>
        </w:rPr>
        <w:t> </w:t>
      </w:r>
      <w:r>
        <w:rPr>
          <w:sz w:val="20"/>
        </w:rPr>
        <w:t>negative</w:t>
      </w:r>
      <w:r>
        <w:rPr>
          <w:spacing w:val="-2"/>
          <w:sz w:val="20"/>
        </w:rPr>
        <w:t> </w:t>
      </w:r>
      <w:r>
        <w:rPr>
          <w:sz w:val="20"/>
        </w:rPr>
        <w:t>bus</w:t>
      </w:r>
      <w:r>
        <w:rPr>
          <w:spacing w:val="-4"/>
          <w:sz w:val="20"/>
        </w:rPr>
        <w:t> </w:t>
      </w:r>
      <w:r>
        <w:rPr>
          <w:sz w:val="20"/>
        </w:rPr>
        <w:t>bar:</w:t>
      </w:r>
      <w:r>
        <w:rPr>
          <w:spacing w:val="-3"/>
          <w:sz w:val="20"/>
        </w:rPr>
        <w:t> </w:t>
      </w:r>
      <w:r>
        <w:rPr>
          <w:sz w:val="20"/>
        </w:rPr>
        <w:t>2 </w:t>
      </w:r>
      <w:r>
        <w:rPr>
          <w:i/>
          <w:sz w:val="20"/>
        </w:rPr>
        <w:t>Ineg-(If2+In2)</w:t>
      </w:r>
      <w:r>
        <w:rPr>
          <w:sz w:val="20"/>
        </w:rPr>
        <w:t>=0</w:t>
      </w:r>
    </w:p>
    <w:p>
      <w:pPr>
        <w:pStyle w:val="ListParagraph"/>
        <w:numPr>
          <w:ilvl w:val="0"/>
          <w:numId w:val="3"/>
        </w:numPr>
        <w:tabs>
          <w:tab w:pos="832" w:val="left" w:leader="none"/>
          <w:tab w:pos="833" w:val="left" w:leader="none"/>
        </w:tabs>
        <w:spacing w:line="244" w:lineRule="exact" w:before="0" w:after="0"/>
        <w:ind w:left="832" w:right="0" w:hanging="361"/>
        <w:jc w:val="left"/>
        <w:rPr>
          <w:sz w:val="20"/>
        </w:rPr>
      </w:pPr>
      <w:r>
        <w:rPr>
          <w:sz w:val="20"/>
        </w:rPr>
        <w:t>At</w:t>
      </w:r>
      <w:r>
        <w:rPr>
          <w:spacing w:val="-2"/>
          <w:sz w:val="20"/>
        </w:rPr>
        <w:t> </w:t>
      </w:r>
      <w:r>
        <w:rPr>
          <w:sz w:val="20"/>
        </w:rPr>
        <w:t>ground-fault</w:t>
      </w:r>
      <w:r>
        <w:rPr>
          <w:spacing w:val="-4"/>
          <w:sz w:val="20"/>
        </w:rPr>
        <w:t> </w:t>
      </w:r>
      <w:r>
        <w:rPr>
          <w:sz w:val="20"/>
        </w:rPr>
        <w:t>point:</w:t>
      </w:r>
      <w:r>
        <w:rPr>
          <w:spacing w:val="-3"/>
          <w:sz w:val="20"/>
        </w:rPr>
        <w:t> </w:t>
      </w:r>
      <w:r>
        <w:rPr>
          <w:i/>
          <w:sz w:val="20"/>
        </w:rPr>
        <w:t>If2-(If1+Ig)=</w:t>
      </w:r>
      <w:r>
        <w:rPr>
          <w:sz w:val="20"/>
        </w:rPr>
        <w:t>0</w:t>
      </w:r>
    </w:p>
    <w:p>
      <w:pPr>
        <w:pStyle w:val="ListParagraph"/>
        <w:numPr>
          <w:ilvl w:val="0"/>
          <w:numId w:val="3"/>
        </w:numPr>
        <w:tabs>
          <w:tab w:pos="832" w:val="left" w:leader="none"/>
          <w:tab w:pos="833" w:val="left" w:leader="none"/>
        </w:tabs>
        <w:spacing w:line="244" w:lineRule="exact" w:before="0" w:after="0"/>
        <w:ind w:left="832" w:right="0" w:hanging="361"/>
        <w:jc w:val="left"/>
        <w:rPr>
          <w:i/>
          <w:sz w:val="20"/>
        </w:rPr>
      </w:pPr>
      <w:r>
        <w:rPr>
          <w:sz w:val="20"/>
        </w:rPr>
        <w:t>At</w:t>
      </w:r>
      <w:r>
        <w:rPr>
          <w:spacing w:val="-4"/>
          <w:sz w:val="20"/>
        </w:rPr>
        <w:t> </w:t>
      </w:r>
      <w:r>
        <w:rPr>
          <w:sz w:val="20"/>
        </w:rPr>
        <w:t>positive</w:t>
      </w:r>
      <w:r>
        <w:rPr>
          <w:spacing w:val="-2"/>
          <w:sz w:val="20"/>
        </w:rPr>
        <w:t> </w:t>
      </w:r>
      <w:r>
        <w:rPr>
          <w:sz w:val="20"/>
        </w:rPr>
        <w:t>bus</w:t>
      </w:r>
      <w:r>
        <w:rPr>
          <w:spacing w:val="-3"/>
          <w:sz w:val="20"/>
        </w:rPr>
        <w:t> </w:t>
      </w:r>
      <w:r>
        <w:rPr>
          <w:sz w:val="20"/>
        </w:rPr>
        <w:t>bar:</w:t>
      </w:r>
      <w:r>
        <w:rPr>
          <w:spacing w:val="-3"/>
          <w:sz w:val="20"/>
        </w:rPr>
        <w:t> </w:t>
      </w:r>
      <w:r>
        <w:rPr>
          <w:sz w:val="20"/>
        </w:rPr>
        <w:t>1</w:t>
      </w:r>
      <w:r>
        <w:rPr>
          <w:spacing w:val="2"/>
          <w:sz w:val="20"/>
        </w:rPr>
        <w:t> </w:t>
      </w:r>
      <w:r>
        <w:rPr>
          <w:i/>
          <w:sz w:val="20"/>
        </w:rPr>
        <w:t>(If1+In1)-Ipos=0</w:t>
      </w:r>
    </w:p>
    <w:p>
      <w:pPr>
        <w:pStyle w:val="BodyText"/>
        <w:spacing w:before="4"/>
        <w:rPr>
          <w:i/>
        </w:rPr>
      </w:pPr>
    </w:p>
    <w:p>
      <w:pPr>
        <w:pStyle w:val="Heading1"/>
      </w:pPr>
      <w:r>
        <w:rPr/>
        <w:t>Conservation</w:t>
      </w:r>
      <w:r>
        <w:rPr>
          <w:spacing w:val="-4"/>
        </w:rPr>
        <w:t> </w:t>
      </w:r>
      <w:r>
        <w:rPr/>
        <w:t>of power</w:t>
      </w:r>
      <w:r>
        <w:rPr>
          <w:spacing w:val="-2"/>
        </w:rPr>
        <w:t> </w:t>
      </w:r>
      <w:r>
        <w:rPr/>
        <w:t>analysis</w:t>
      </w:r>
    </w:p>
    <w:p>
      <w:pPr>
        <w:pStyle w:val="BodyText"/>
        <w:spacing w:before="8"/>
        <w:rPr>
          <w:b/>
          <w:sz w:val="19"/>
        </w:rPr>
      </w:pPr>
    </w:p>
    <w:p>
      <w:pPr>
        <w:pStyle w:val="BodyText"/>
        <w:ind w:left="112"/>
      </w:pPr>
      <w:r>
        <w:rPr/>
        <w:t>The</w:t>
      </w:r>
      <w:r>
        <w:rPr>
          <w:spacing w:val="8"/>
        </w:rPr>
        <w:t> </w:t>
      </w:r>
      <w:r>
        <w:rPr/>
        <w:t>PV</w:t>
      </w:r>
      <w:r>
        <w:rPr>
          <w:spacing w:val="7"/>
        </w:rPr>
        <w:t> </w:t>
      </w:r>
      <w:r>
        <w:rPr/>
        <w:t>arrays</w:t>
      </w:r>
      <w:r>
        <w:rPr>
          <w:spacing w:val="10"/>
        </w:rPr>
        <w:t> </w:t>
      </w:r>
      <w:r>
        <w:rPr/>
        <w:t>may</w:t>
      </w:r>
      <w:r>
        <w:rPr>
          <w:spacing w:val="6"/>
        </w:rPr>
        <w:t> </w:t>
      </w:r>
      <w:r>
        <w:rPr/>
        <w:t>use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power</w:t>
      </w:r>
      <w:r>
        <w:rPr>
          <w:spacing w:val="8"/>
        </w:rPr>
        <w:t> </w:t>
      </w:r>
      <w:r>
        <w:rPr/>
        <w:t>conservation</w:t>
      </w:r>
      <w:r>
        <w:rPr>
          <w:spacing w:val="7"/>
        </w:rPr>
        <w:t> </w:t>
      </w:r>
      <w:r>
        <w:rPr/>
        <w:t>law.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power</w:t>
      </w:r>
      <w:r>
        <w:rPr>
          <w:spacing w:val="9"/>
        </w:rPr>
        <w:t> </w:t>
      </w:r>
      <w:r>
        <w:rPr/>
        <w:t>production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PVarrays</w:t>
      </w:r>
      <w:r>
        <w:rPr>
          <w:spacing w:val="9"/>
        </w:rPr>
        <w:t> </w:t>
      </w:r>
      <w:r>
        <w:rPr/>
        <w:t>must</w:t>
      </w:r>
      <w:r>
        <w:rPr>
          <w:spacing w:val="8"/>
        </w:rPr>
        <w:t> </w:t>
      </w:r>
      <w:r>
        <w:rPr/>
        <w:t>be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sum</w:t>
      </w:r>
      <w:r>
        <w:rPr>
          <w:spacing w:val="4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14"/>
        </w:rPr>
        <w:t> </w:t>
      </w:r>
      <w:r>
        <w:rPr/>
        <w:t>power</w:t>
      </w:r>
      <w:r>
        <w:rPr>
          <w:spacing w:val="-47"/>
        </w:rPr>
        <w:t> </w:t>
      </w:r>
      <w:r>
        <w:rPr/>
        <w:t>losses</w:t>
      </w:r>
      <w:r>
        <w:rPr>
          <w:spacing w:val="-2"/>
        </w:rPr>
        <w:t> </w:t>
      </w:r>
      <w:r>
        <w:rPr/>
        <w:t>as</w:t>
      </w:r>
      <w:r>
        <w:rPr>
          <w:spacing w:val="2"/>
        </w:rPr>
        <w:t> </w:t>
      </w:r>
      <w:r>
        <w:rPr/>
        <w:t>well</w:t>
      </w:r>
      <w:r>
        <w:rPr>
          <w:spacing w:val="-1"/>
        </w:rPr>
        <w:t> </w:t>
      </w:r>
      <w:r>
        <w:rPr/>
        <w:t>asload</w:t>
      </w:r>
      <w:r>
        <w:rPr>
          <w:spacing w:val="1"/>
        </w:rPr>
        <w:t> </w:t>
      </w:r>
      <w:r>
        <w:rPr/>
        <w:t>power</w:t>
      </w:r>
      <w:r>
        <w:rPr>
          <w:spacing w:val="6"/>
        </w:rPr>
        <w:t> </w:t>
      </w:r>
      <w:r>
        <w:rPr/>
        <w:t>mentioned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(1).</w:t>
      </w:r>
    </w:p>
    <w:p>
      <w:pPr>
        <w:spacing w:before="0"/>
        <w:ind w:left="477" w:right="477" w:firstLine="0"/>
        <w:jc w:val="center"/>
        <w:rPr>
          <w:sz w:val="20"/>
        </w:rPr>
      </w:pPr>
      <w:r>
        <w:rPr>
          <w:i/>
          <w:position w:val="3"/>
          <w:sz w:val="20"/>
        </w:rPr>
        <w:t>“P</w:t>
      </w:r>
      <w:r>
        <w:rPr>
          <w:i/>
          <w:sz w:val="13"/>
        </w:rPr>
        <w:t>G</w:t>
      </w:r>
      <w:r>
        <w:rPr>
          <w:position w:val="3"/>
          <w:sz w:val="20"/>
        </w:rPr>
        <w:t>=</w:t>
      </w:r>
      <w:r>
        <w:rPr>
          <w:i/>
          <w:position w:val="3"/>
          <w:sz w:val="20"/>
        </w:rPr>
        <w:t>P</w:t>
      </w:r>
      <w:r>
        <w:rPr>
          <w:i/>
          <w:sz w:val="13"/>
        </w:rPr>
        <w:t>load</w:t>
      </w:r>
      <w:r>
        <w:rPr>
          <w:position w:val="3"/>
          <w:sz w:val="20"/>
        </w:rPr>
        <w:t>+</w:t>
      </w:r>
      <w:r>
        <w:rPr>
          <w:i/>
          <w:position w:val="3"/>
          <w:sz w:val="20"/>
        </w:rPr>
        <w:t>P</w:t>
      </w:r>
      <w:r>
        <w:rPr>
          <w:i/>
          <w:sz w:val="13"/>
        </w:rPr>
        <w:t>loss</w:t>
      </w:r>
      <w:r>
        <w:rPr>
          <w:position w:val="3"/>
          <w:sz w:val="20"/>
        </w:rPr>
        <w:t>+</w:t>
      </w:r>
      <w:r>
        <w:rPr>
          <w:i/>
          <w:position w:val="3"/>
          <w:sz w:val="20"/>
        </w:rPr>
        <w:t>P</w:t>
      </w:r>
      <w:r>
        <w:rPr>
          <w:i/>
          <w:sz w:val="13"/>
        </w:rPr>
        <w:t>fault</w:t>
      </w:r>
      <w:r>
        <w:rPr>
          <w:position w:val="3"/>
          <w:sz w:val="20"/>
        </w:rPr>
        <w:t>(1)”</w:t>
      </w:r>
    </w:p>
    <w:p>
      <w:pPr>
        <w:pStyle w:val="BodyText"/>
        <w:spacing w:before="215"/>
        <w:ind w:left="112" w:right="110"/>
        <w:jc w:val="both"/>
      </w:pPr>
      <w:r>
        <w:rPr/>
        <w:t>Here,</w:t>
      </w:r>
      <w:r>
        <w:rPr>
          <w:i/>
        </w:rPr>
        <w:t>P</w:t>
      </w:r>
      <w:r>
        <w:rPr>
          <w:i/>
          <w:vertAlign w:val="subscript"/>
        </w:rPr>
        <w:t>G</w:t>
      </w:r>
      <w:r>
        <w:rPr>
          <w:vertAlign w:val="baseline"/>
        </w:rPr>
        <w:t>indicates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power</w:t>
      </w:r>
      <w:r>
        <w:rPr>
          <w:spacing w:val="1"/>
          <w:vertAlign w:val="baseline"/>
        </w:rPr>
        <w:t> </w:t>
      </w:r>
      <w:r>
        <w:rPr>
          <w:vertAlign w:val="baseline"/>
        </w:rPr>
        <w:t>produced</w:t>
      </w:r>
      <w:r>
        <w:rPr>
          <w:spacing w:val="1"/>
          <w:vertAlign w:val="baseline"/>
        </w:rPr>
        <w:t> </w:t>
      </w:r>
      <w:r>
        <w:rPr>
          <w:vertAlign w:val="baseline"/>
        </w:rPr>
        <w:t>byusing</w:t>
      </w:r>
      <w:r>
        <w:rPr>
          <w:spacing w:val="1"/>
          <w:vertAlign w:val="baseline"/>
        </w:rPr>
        <w:t> </w:t>
      </w:r>
      <w:r>
        <w:rPr>
          <w:vertAlign w:val="baseline"/>
        </w:rPr>
        <w:t>PV</w:t>
      </w:r>
      <w:r>
        <w:rPr>
          <w:spacing w:val="1"/>
          <w:vertAlign w:val="baseline"/>
        </w:rPr>
        <w:t> </w:t>
      </w:r>
      <w:r>
        <w:rPr>
          <w:vertAlign w:val="baseline"/>
        </w:rPr>
        <w:t>array;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bscript"/>
        </w:rPr>
        <w:t>load</w:t>
      </w:r>
      <w:r>
        <w:rPr>
          <w:vertAlign w:val="baseline"/>
        </w:rPr>
        <w:t>represents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power</w:t>
      </w:r>
      <w:r>
        <w:rPr>
          <w:spacing w:val="1"/>
          <w:vertAlign w:val="baseline"/>
        </w:rPr>
        <w:t> </w:t>
      </w:r>
      <w:r>
        <w:rPr>
          <w:vertAlign w:val="baseline"/>
        </w:rPr>
        <w:t>supplying</w:t>
      </w:r>
      <w:r>
        <w:rPr>
          <w:spacing w:val="1"/>
          <w:vertAlign w:val="baseline"/>
        </w:rPr>
        <w:t> </w:t>
      </w:r>
      <w:r>
        <w:rPr>
          <w:vertAlign w:val="baseline"/>
        </w:rPr>
        <w:t>to</w:t>
      </w:r>
      <w:r>
        <w:rPr>
          <w:spacing w:val="5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inverter;</w:t>
      </w:r>
      <w:r>
        <w:rPr>
          <w:i/>
          <w:vertAlign w:val="baseline"/>
        </w:rPr>
        <w:t>P</w:t>
      </w:r>
      <w:r>
        <w:rPr>
          <w:i/>
          <w:vertAlign w:val="subscript"/>
        </w:rPr>
        <w:t>loss</w:t>
      </w:r>
      <w:r>
        <w:rPr>
          <w:vertAlign w:val="baseline"/>
        </w:rPr>
        <w:t>signifies the losses power in PV array, that is mostly due to wiring cables resistance [13]; </w:t>
      </w:r>
      <w:r>
        <w:rPr>
          <w:i/>
          <w:vertAlign w:val="baseline"/>
        </w:rPr>
        <w:t>P</w:t>
      </w:r>
      <w:r>
        <w:rPr>
          <w:i/>
          <w:vertAlign w:val="subscript"/>
        </w:rPr>
        <w:t>fault</w:t>
      </w:r>
      <w:r>
        <w:rPr>
          <w:vertAlign w:val="baseline"/>
        </w:rPr>
        <w:t>denotes a</w:t>
      </w:r>
      <w:r>
        <w:rPr>
          <w:spacing w:val="1"/>
          <w:vertAlign w:val="baseline"/>
        </w:rPr>
        <w:t> </w:t>
      </w:r>
      <w:r>
        <w:rPr>
          <w:vertAlign w:val="baseline"/>
        </w:rPr>
        <w:t>specific</w:t>
      </w:r>
      <w:r>
        <w:rPr>
          <w:spacing w:val="-1"/>
          <w:vertAlign w:val="baseline"/>
        </w:rPr>
        <w:t> </w:t>
      </w:r>
      <w:r>
        <w:rPr>
          <w:vertAlign w:val="baseline"/>
        </w:rPr>
        <w:t>load</w:t>
      </w:r>
      <w:r>
        <w:rPr>
          <w:spacing w:val="1"/>
          <w:vertAlign w:val="baseline"/>
        </w:rPr>
        <w:t> </w:t>
      </w:r>
      <w:r>
        <w:rPr>
          <w:vertAlign w:val="baseline"/>
        </w:rPr>
        <w:t>that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power</w:t>
      </w:r>
      <w:r>
        <w:rPr>
          <w:spacing w:val="1"/>
          <w:vertAlign w:val="baseline"/>
        </w:rPr>
        <w:t> </w:t>
      </w:r>
      <w:r>
        <w:rPr>
          <w:vertAlign w:val="baseline"/>
        </w:rPr>
        <w:t>dissipated</w:t>
      </w:r>
      <w:r>
        <w:rPr>
          <w:spacing w:val="2"/>
          <w:vertAlign w:val="baseline"/>
        </w:rPr>
        <w:t> </w:t>
      </w:r>
      <w:r>
        <w:rPr>
          <w:vertAlign w:val="baseline"/>
        </w:rPr>
        <w:t>during</w:t>
      </w:r>
      <w:r>
        <w:rPr>
          <w:spacing w:val="-2"/>
          <w:vertAlign w:val="baseline"/>
        </w:rPr>
        <w:t> </w:t>
      </w:r>
      <w:r>
        <w:rPr>
          <w:vertAlign w:val="baseline"/>
        </w:rPr>
        <w:t>fault</w:t>
      </w:r>
      <w:r>
        <w:rPr>
          <w:spacing w:val="1"/>
          <w:vertAlign w:val="baseline"/>
        </w:rPr>
        <w:t> </w:t>
      </w:r>
      <w:r>
        <w:rPr>
          <w:vertAlign w:val="baseline"/>
        </w:rPr>
        <w:t>working</w:t>
      </w:r>
      <w:r>
        <w:rPr>
          <w:spacing w:val="-2"/>
          <w:vertAlign w:val="baseline"/>
        </w:rPr>
        <w:t> </w:t>
      </w:r>
      <w:r>
        <w:rPr>
          <w:vertAlign w:val="baseline"/>
        </w:rPr>
        <w:t>conditions</w:t>
      </w:r>
      <w:r>
        <w:rPr>
          <w:spacing w:val="3"/>
          <w:vertAlign w:val="baseline"/>
        </w:rPr>
        <w:t> </w:t>
      </w:r>
      <w:r>
        <w:rPr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vertAlign w:val="baseline"/>
        </w:rPr>
        <w:t>thefaulted</w:t>
      </w:r>
      <w:r>
        <w:rPr>
          <w:spacing w:val="2"/>
          <w:vertAlign w:val="baseline"/>
        </w:rPr>
        <w:t> </w:t>
      </w:r>
      <w:r>
        <w:rPr>
          <w:vertAlign w:val="baseline"/>
        </w:rPr>
        <w:t>part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the array.</w:t>
      </w:r>
    </w:p>
    <w:p>
      <w:pPr>
        <w:spacing w:before="0"/>
        <w:ind w:left="112" w:right="107" w:firstLine="0"/>
        <w:jc w:val="both"/>
        <w:rPr>
          <w:sz w:val="20"/>
        </w:rPr>
      </w:pPr>
      <w:r>
        <w:rPr>
          <w:sz w:val="20"/>
        </w:rPr>
        <w:t>The PV system's power conservation may be determinedbyfault array I-Vcharacteristicsin Figure 5. </w:t>
      </w:r>
      <w:r>
        <w:rPr>
          <w:i/>
          <w:sz w:val="20"/>
        </w:rPr>
        <w:t>As I</w:t>
      </w:r>
      <w:r>
        <w:rPr>
          <w:i/>
          <w:sz w:val="20"/>
          <w:vertAlign w:val="subscript"/>
        </w:rPr>
        <w:t>pos</w:t>
      </w:r>
      <w:r>
        <w:rPr>
          <w:i/>
          <w:sz w:val="20"/>
          <w:vertAlign w:val="baseline"/>
        </w:rPr>
        <w:t>= I</w:t>
      </w:r>
      <w:r>
        <w:rPr>
          <w:i/>
          <w:sz w:val="20"/>
          <w:vertAlign w:val="subscript"/>
        </w:rPr>
        <w:t>n1</w:t>
      </w:r>
      <w:r>
        <w:rPr>
          <w:i/>
          <w:sz w:val="20"/>
          <w:vertAlign w:val="baseline"/>
        </w:rPr>
        <w:t>+I</w:t>
      </w:r>
      <w:r>
        <w:rPr>
          <w:i/>
          <w:sz w:val="20"/>
          <w:vertAlign w:val="subscript"/>
        </w:rPr>
        <w:t>f1</w:t>
      </w:r>
      <w:r>
        <w:rPr>
          <w:sz w:val="20"/>
          <w:vertAlign w:val="baseline"/>
        </w:rPr>
        <w:t>on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the</w:t>
      </w:r>
      <w:r>
        <w:rPr>
          <w:spacing w:val="-3"/>
          <w:sz w:val="20"/>
          <w:vertAlign w:val="baseline"/>
        </w:rPr>
        <w:t> </w:t>
      </w:r>
      <w:r>
        <w:rPr>
          <w:i/>
          <w:sz w:val="20"/>
          <w:vertAlign w:val="baseline"/>
        </w:rPr>
        <w:t>Vop</w:t>
      </w:r>
      <w:r>
        <w:rPr>
          <w:sz w:val="20"/>
          <w:vertAlign w:val="baseline"/>
        </w:rPr>
        <w:t>,</w:t>
      </w:r>
      <w:r>
        <w:rPr>
          <w:spacing w:val="-2"/>
          <w:sz w:val="20"/>
          <w:vertAlign w:val="baseline"/>
        </w:rPr>
        <w:t> </w:t>
      </w:r>
      <w:r>
        <w:rPr>
          <w:i/>
          <w:sz w:val="20"/>
          <w:vertAlign w:val="baseline"/>
        </w:rPr>
        <w:t>I</w:t>
      </w:r>
      <w:r>
        <w:rPr>
          <w:i/>
          <w:sz w:val="20"/>
          <w:vertAlign w:val="subscript"/>
        </w:rPr>
        <w:t>pos</w:t>
      </w:r>
      <w:r>
        <w:rPr>
          <w:i/>
          <w:sz w:val="20"/>
          <w:vertAlign w:val="baseline"/>
        </w:rPr>
        <w:t>.V</w:t>
      </w:r>
      <w:r>
        <w:rPr>
          <w:i/>
          <w:sz w:val="20"/>
          <w:vertAlign w:val="subscript"/>
        </w:rPr>
        <w:t>op</w:t>
      </w:r>
      <w:r>
        <w:rPr>
          <w:i/>
          <w:sz w:val="20"/>
          <w:vertAlign w:val="baseline"/>
        </w:rPr>
        <w:t>=(I</w:t>
      </w:r>
      <w:r>
        <w:rPr>
          <w:i/>
          <w:sz w:val="20"/>
          <w:vertAlign w:val="subscript"/>
        </w:rPr>
        <w:t>n1</w:t>
      </w:r>
      <w:r>
        <w:rPr>
          <w:i/>
          <w:sz w:val="20"/>
          <w:vertAlign w:val="baseline"/>
        </w:rPr>
        <w:t>+I</w:t>
      </w:r>
      <w:r>
        <w:rPr>
          <w:i/>
          <w:sz w:val="20"/>
          <w:vertAlign w:val="subscript"/>
        </w:rPr>
        <w:t>f1</w:t>
      </w:r>
      <w:r>
        <w:rPr>
          <w:i/>
          <w:sz w:val="20"/>
          <w:vertAlign w:val="baseline"/>
        </w:rPr>
        <w:t>)</w:t>
      </w:r>
      <w:r>
        <w:rPr>
          <w:i/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isconcluded.</w:t>
      </w:r>
      <w:r>
        <w:rPr>
          <w:i/>
          <w:sz w:val="20"/>
          <w:vertAlign w:val="baseline"/>
        </w:rPr>
        <w:t>V</w:t>
      </w:r>
      <w:r>
        <w:rPr>
          <w:i/>
          <w:sz w:val="20"/>
          <w:vertAlign w:val="subscript"/>
        </w:rPr>
        <w:t>op</w:t>
      </w:r>
      <w:r>
        <w:rPr>
          <w:sz w:val="20"/>
          <w:vertAlign w:val="baseline"/>
        </w:rPr>
        <w:t>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that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is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equal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to</w:t>
      </w:r>
      <w:r>
        <w:rPr>
          <w:i/>
          <w:sz w:val="20"/>
          <w:vertAlign w:val="baseline"/>
        </w:rPr>
        <w:t>P</w:t>
      </w:r>
      <w:r>
        <w:rPr>
          <w:i/>
          <w:sz w:val="20"/>
          <w:vertAlign w:val="subscript"/>
        </w:rPr>
        <w:t>G</w:t>
      </w:r>
      <w:r>
        <w:rPr>
          <w:i/>
          <w:sz w:val="20"/>
          <w:vertAlign w:val="baseline"/>
        </w:rPr>
        <w:t>=P</w:t>
      </w:r>
      <w:r>
        <w:rPr>
          <w:i/>
          <w:sz w:val="20"/>
          <w:vertAlign w:val="subscript"/>
        </w:rPr>
        <w:t>load</w:t>
      </w:r>
      <w:r>
        <w:rPr>
          <w:i/>
          <w:sz w:val="20"/>
          <w:vertAlign w:val="baseline"/>
        </w:rPr>
        <w:t>+P</w:t>
      </w:r>
      <w:r>
        <w:rPr>
          <w:i/>
          <w:sz w:val="20"/>
          <w:vertAlign w:val="subscript"/>
        </w:rPr>
        <w:t>fault</w:t>
      </w:r>
      <w:r>
        <w:rPr>
          <w:sz w:val="20"/>
          <w:vertAlign w:val="baseline"/>
        </w:rPr>
        <w:t>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where</w:t>
      </w:r>
      <w:r>
        <w:rPr>
          <w:i/>
          <w:sz w:val="20"/>
          <w:vertAlign w:val="baseline"/>
        </w:rPr>
        <w:t>P</w:t>
      </w:r>
      <w:r>
        <w:rPr>
          <w:i/>
          <w:sz w:val="20"/>
          <w:vertAlign w:val="subscript"/>
        </w:rPr>
        <w:t>loss</w:t>
      </w:r>
      <w:r>
        <w:rPr>
          <w:sz w:val="20"/>
          <w:vertAlign w:val="baseline"/>
        </w:rPr>
        <w:t>is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so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small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that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can</w:t>
      </w:r>
      <w:r>
        <w:rPr>
          <w:spacing w:val="-3"/>
          <w:sz w:val="20"/>
          <w:vertAlign w:val="baseline"/>
        </w:rPr>
        <w:t> </w:t>
      </w:r>
      <w:r>
        <w:rPr>
          <w:color w:val="221F1F"/>
          <w:sz w:val="20"/>
          <w:vertAlign w:val="baseline"/>
        </w:rPr>
        <w:t>be</w:t>
      </w:r>
      <w:r>
        <w:rPr>
          <w:color w:val="221F1F"/>
          <w:spacing w:val="-1"/>
          <w:sz w:val="20"/>
          <w:vertAlign w:val="baseline"/>
        </w:rPr>
        <w:t> </w:t>
      </w:r>
      <w:r>
        <w:rPr>
          <w:color w:val="221F1F"/>
          <w:sz w:val="20"/>
          <w:vertAlign w:val="baseline"/>
        </w:rPr>
        <w:t>neglected.</w:t>
      </w:r>
    </w:p>
    <w:p>
      <w:pPr>
        <w:pStyle w:val="BodyText"/>
        <w:spacing w:before="5"/>
      </w:pPr>
    </w:p>
    <w:p>
      <w:pPr>
        <w:pStyle w:val="Heading1"/>
        <w:jc w:val="both"/>
      </w:pPr>
      <w:r>
        <w:rPr/>
        <w:t>Ground</w:t>
      </w:r>
      <w:r>
        <w:rPr>
          <w:spacing w:val="-3"/>
        </w:rPr>
        <w:t> </w:t>
      </w:r>
      <w:r>
        <w:rPr/>
        <w:t>faults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 PV</w:t>
      </w:r>
      <w:r>
        <w:rPr>
          <w:spacing w:val="-1"/>
        </w:rPr>
        <w:t> </w:t>
      </w:r>
      <w:r>
        <w:rPr/>
        <w:t>array</w:t>
      </w:r>
      <w:r>
        <w:rPr>
          <w:spacing w:val="-2"/>
        </w:rPr>
        <w:t> </w:t>
      </w:r>
      <w:r>
        <w:rPr/>
        <w:t>under</w:t>
      </w:r>
      <w:r>
        <w:rPr>
          <w:spacing w:val="-1"/>
        </w:rPr>
        <w:t> </w:t>
      </w:r>
      <w:r>
        <w:rPr/>
        <w:t>STC</w:t>
      </w:r>
    </w:p>
    <w:p>
      <w:pPr>
        <w:pStyle w:val="BodyText"/>
        <w:spacing w:before="7"/>
        <w:rPr>
          <w:b/>
          <w:sz w:val="19"/>
        </w:rPr>
      </w:pPr>
    </w:p>
    <w:p>
      <w:pPr>
        <w:pStyle w:val="BodyText"/>
        <w:ind w:left="112" w:right="107"/>
        <w:jc w:val="both"/>
      </w:pP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electric</w:t>
      </w:r>
      <w:r>
        <w:rPr>
          <w:spacing w:val="1"/>
        </w:rPr>
        <w:t> </w:t>
      </w:r>
      <w:r>
        <w:rPr/>
        <w:t>short</w:t>
      </w:r>
      <w:r>
        <w:rPr>
          <w:spacing w:val="1"/>
        </w:rPr>
        <w:t> </w:t>
      </w:r>
      <w:r>
        <w:rPr/>
        <w:t>circuit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accidental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ground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usually</w:t>
      </w:r>
      <w:r>
        <w:rPr>
          <w:spacing w:val="1"/>
        </w:rPr>
        <w:t> </w:t>
      </w:r>
      <w:r>
        <w:rPr/>
        <w:t>referred</w:t>
      </w:r>
      <w:r>
        <w:rPr>
          <w:spacing w:val="1"/>
        </w:rPr>
        <w:t> </w:t>
      </w:r>
      <w:r>
        <w:rPr/>
        <w:t>current-carrying</w:t>
      </w:r>
      <w:r>
        <w:rPr>
          <w:spacing w:val="1"/>
        </w:rPr>
        <w:t> </w:t>
      </w:r>
      <w:r>
        <w:rPr/>
        <w:t>conductors. The magnitude of the ground-fault current is based on geographical factors, fault impedance, and fault</w:t>
      </w:r>
      <w:r>
        <w:rPr>
          <w:spacing w:val="1"/>
        </w:rPr>
        <w:t> </w:t>
      </w:r>
      <w:r>
        <w:rPr/>
        <w:t>location. When a ground fault is not correctly protected, the fault connection may start generating a DC arc that may</w:t>
      </w:r>
      <w:r>
        <w:rPr>
          <w:spacing w:val="1"/>
        </w:rPr>
        <w:t> </w:t>
      </w:r>
      <w:r>
        <w:rPr/>
        <w:t>turn</w:t>
      </w:r>
      <w:r>
        <w:rPr>
          <w:spacing w:val="-2"/>
        </w:rPr>
        <w:t> </w:t>
      </w:r>
      <w:r>
        <w:rPr/>
        <w:t>into a</w:t>
      </w:r>
      <w:r>
        <w:rPr>
          <w:spacing w:val="-1"/>
        </w:rPr>
        <w:t> </w:t>
      </w:r>
      <w:r>
        <w:rPr/>
        <w:t>fire</w:t>
      </w:r>
      <w:r>
        <w:rPr>
          <w:spacing w:val="-1"/>
        </w:rPr>
        <w:t> </w:t>
      </w:r>
      <w:r>
        <w:rPr/>
        <w:t>danger and</w:t>
      </w:r>
      <w:r>
        <w:rPr>
          <w:spacing w:val="2"/>
        </w:rPr>
        <w:t> </w:t>
      </w:r>
      <w:r>
        <w:rPr/>
        <w:t>maintain</w:t>
      </w:r>
      <w:r>
        <w:rPr>
          <w:spacing w:val="-2"/>
        </w:rPr>
        <w:t> </w:t>
      </w:r>
      <w:r>
        <w:rPr/>
        <w:t>it.</w:t>
      </w:r>
      <w:r>
        <w:rPr>
          <w:spacing w:val="3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generally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typical causes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ground faults [14-15]:</w:t>
      </w:r>
    </w:p>
    <w:p>
      <w:pPr>
        <w:pStyle w:val="ListParagraph"/>
        <w:numPr>
          <w:ilvl w:val="0"/>
          <w:numId w:val="3"/>
        </w:numPr>
        <w:tabs>
          <w:tab w:pos="832" w:val="left" w:leader="none"/>
          <w:tab w:pos="833" w:val="left" w:leader="none"/>
        </w:tabs>
        <w:spacing w:line="240" w:lineRule="auto" w:before="0" w:after="0"/>
        <w:ind w:left="832" w:right="114" w:hanging="360"/>
        <w:jc w:val="left"/>
        <w:rPr>
          <w:sz w:val="20"/>
        </w:rPr>
      </w:pPr>
      <w:r>
        <w:rPr>
          <w:sz w:val="20"/>
        </w:rPr>
        <w:t>Ground</w:t>
      </w:r>
      <w:r>
        <w:rPr>
          <w:spacing w:val="18"/>
          <w:sz w:val="20"/>
        </w:rPr>
        <w:t> </w:t>
      </w:r>
      <w:r>
        <w:rPr>
          <w:sz w:val="20"/>
        </w:rPr>
        <w:t>faults</w:t>
      </w:r>
      <w:r>
        <w:rPr>
          <w:spacing w:val="18"/>
          <w:sz w:val="20"/>
        </w:rPr>
        <w:t> </w:t>
      </w:r>
      <w:r>
        <w:rPr>
          <w:sz w:val="20"/>
        </w:rPr>
        <w:t>with</w:t>
      </w:r>
      <w:r>
        <w:rPr>
          <w:spacing w:val="13"/>
          <w:sz w:val="20"/>
        </w:rPr>
        <w:t> </w:t>
      </w:r>
      <w:r>
        <w:rPr>
          <w:sz w:val="20"/>
        </w:rPr>
        <w:t>PV</w:t>
      </w:r>
      <w:r>
        <w:rPr>
          <w:spacing w:val="17"/>
          <w:sz w:val="20"/>
        </w:rPr>
        <w:t> </w:t>
      </w:r>
      <w:r>
        <w:rPr>
          <w:sz w:val="20"/>
        </w:rPr>
        <w:t>modules,</w:t>
      </w:r>
      <w:r>
        <w:rPr>
          <w:spacing w:val="15"/>
          <w:sz w:val="20"/>
        </w:rPr>
        <w:t> </w:t>
      </w:r>
      <w:r>
        <w:rPr>
          <w:sz w:val="20"/>
        </w:rPr>
        <w:t>that</w:t>
      </w:r>
      <w:r>
        <w:rPr>
          <w:spacing w:val="14"/>
          <w:sz w:val="20"/>
        </w:rPr>
        <w:t> </w:t>
      </w:r>
      <w:r>
        <w:rPr>
          <w:sz w:val="20"/>
        </w:rPr>
        <w:t>is</w:t>
      </w:r>
      <w:r>
        <w:rPr>
          <w:spacing w:val="16"/>
          <w:sz w:val="20"/>
        </w:rPr>
        <w:t> </w:t>
      </w:r>
      <w:r>
        <w:rPr>
          <w:sz w:val="20"/>
        </w:rPr>
        <w:t>the</w:t>
      </w:r>
      <w:r>
        <w:rPr>
          <w:spacing w:val="15"/>
          <w:sz w:val="20"/>
        </w:rPr>
        <w:t> </w:t>
      </w:r>
      <w:r>
        <w:rPr>
          <w:sz w:val="20"/>
        </w:rPr>
        <w:t>short-circuiting</w:t>
      </w:r>
      <w:r>
        <w:rPr>
          <w:spacing w:val="16"/>
          <w:sz w:val="20"/>
        </w:rPr>
        <w:t> </w:t>
      </w:r>
      <w:r>
        <w:rPr>
          <w:sz w:val="20"/>
        </w:rPr>
        <w:t>of</w:t>
      </w:r>
      <w:r>
        <w:rPr>
          <w:spacing w:val="15"/>
          <w:sz w:val="20"/>
        </w:rPr>
        <w:t> </w:t>
      </w:r>
      <w:r>
        <w:rPr>
          <w:sz w:val="20"/>
        </w:rPr>
        <w:t>solar</w:t>
      </w:r>
      <w:r>
        <w:rPr>
          <w:spacing w:val="15"/>
          <w:sz w:val="20"/>
        </w:rPr>
        <w:t> </w:t>
      </w:r>
      <w:r>
        <w:rPr>
          <w:sz w:val="20"/>
        </w:rPr>
        <w:t>cells</w:t>
      </w:r>
      <w:r>
        <w:rPr>
          <w:spacing w:val="16"/>
          <w:sz w:val="20"/>
        </w:rPr>
        <w:t> </w:t>
      </w:r>
      <w:r>
        <w:rPr>
          <w:sz w:val="20"/>
        </w:rPr>
        <w:t>to</w:t>
      </w:r>
      <w:r>
        <w:rPr>
          <w:spacing w:val="15"/>
          <w:sz w:val="20"/>
        </w:rPr>
        <w:t> </w:t>
      </w:r>
      <w:r>
        <w:rPr>
          <w:sz w:val="20"/>
        </w:rPr>
        <w:t>the</w:t>
      </w:r>
      <w:r>
        <w:rPr>
          <w:spacing w:val="17"/>
          <w:sz w:val="20"/>
        </w:rPr>
        <w:t> </w:t>
      </w:r>
      <w:r>
        <w:rPr>
          <w:sz w:val="20"/>
        </w:rPr>
        <w:t>grounded</w:t>
      </w:r>
      <w:r>
        <w:rPr>
          <w:spacing w:val="18"/>
          <w:sz w:val="20"/>
        </w:rPr>
        <w:t> </w:t>
      </w:r>
      <w:r>
        <w:rPr>
          <w:sz w:val="20"/>
        </w:rPr>
        <w:t>module</w:t>
      </w:r>
      <w:r>
        <w:rPr>
          <w:spacing w:val="17"/>
          <w:sz w:val="20"/>
        </w:rPr>
        <w:t> </w:t>
      </w:r>
      <w:r>
        <w:rPr>
          <w:sz w:val="20"/>
        </w:rPr>
        <w:t>frames</w:t>
      </w:r>
      <w:r>
        <w:rPr>
          <w:spacing w:val="15"/>
          <w:sz w:val="20"/>
        </w:rPr>
        <w:t> </w:t>
      </w:r>
      <w:r>
        <w:rPr>
          <w:sz w:val="20"/>
        </w:rPr>
        <w:t>by</w:t>
      </w:r>
      <w:r>
        <w:rPr>
          <w:spacing w:val="-47"/>
          <w:sz w:val="20"/>
        </w:rPr>
        <w:t> </w:t>
      </w:r>
      <w:r>
        <w:rPr>
          <w:sz w:val="20"/>
        </w:rPr>
        <w:t>degrading</w:t>
      </w:r>
      <w:r>
        <w:rPr>
          <w:spacing w:val="-2"/>
          <w:sz w:val="20"/>
        </w:rPr>
        <w:t> </w:t>
      </w:r>
      <w:r>
        <w:rPr>
          <w:sz w:val="20"/>
        </w:rPr>
        <w:t>PV</w:t>
      </w:r>
      <w:r>
        <w:rPr>
          <w:spacing w:val="2"/>
          <w:sz w:val="20"/>
        </w:rPr>
        <w:t> </w:t>
      </w:r>
      <w:r>
        <w:rPr>
          <w:sz w:val="20"/>
        </w:rPr>
        <w:t>module</w:t>
      </w:r>
      <w:r>
        <w:rPr>
          <w:spacing w:val="-1"/>
          <w:sz w:val="20"/>
        </w:rPr>
        <w:t> </w:t>
      </w:r>
      <w:r>
        <w:rPr>
          <w:sz w:val="20"/>
        </w:rPr>
        <w:t>encapsulation, damage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impact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3"/>
          <w:sz w:val="20"/>
        </w:rPr>
        <w:t> </w:t>
      </w:r>
      <w:r>
        <w:rPr>
          <w:sz w:val="20"/>
        </w:rPr>
        <w:t>water corrosion, etc;</w:t>
      </w:r>
    </w:p>
    <w:p>
      <w:pPr>
        <w:pStyle w:val="ListParagraph"/>
        <w:numPr>
          <w:ilvl w:val="0"/>
          <w:numId w:val="3"/>
        </w:numPr>
        <w:tabs>
          <w:tab w:pos="832" w:val="left" w:leader="none"/>
          <w:tab w:pos="833" w:val="left" w:leader="none"/>
        </w:tabs>
        <w:spacing w:line="237" w:lineRule="auto" w:before="2" w:after="0"/>
        <w:ind w:left="832" w:right="115" w:hanging="360"/>
        <w:jc w:val="left"/>
        <w:rPr>
          <w:sz w:val="20"/>
        </w:rPr>
      </w:pPr>
      <w:r>
        <w:rPr>
          <w:sz w:val="20"/>
        </w:rPr>
        <w:t>Incidental</w:t>
      </w:r>
      <w:r>
        <w:rPr>
          <w:spacing w:val="14"/>
          <w:sz w:val="20"/>
        </w:rPr>
        <w:t> </w:t>
      </w:r>
      <w:r>
        <w:rPr>
          <w:sz w:val="20"/>
        </w:rPr>
        <w:t>short</w:t>
      </w:r>
      <w:r>
        <w:rPr>
          <w:spacing w:val="12"/>
          <w:sz w:val="20"/>
        </w:rPr>
        <w:t> </w:t>
      </w:r>
      <w:r>
        <w:rPr>
          <w:sz w:val="20"/>
        </w:rPr>
        <w:t>circuit</w:t>
      </w:r>
      <w:r>
        <w:rPr>
          <w:spacing w:val="14"/>
          <w:sz w:val="20"/>
        </w:rPr>
        <w:t> </w:t>
      </w:r>
      <w:r>
        <w:rPr>
          <w:sz w:val="20"/>
        </w:rPr>
        <w:t>in</w:t>
      </w:r>
      <w:r>
        <w:rPr>
          <w:spacing w:val="15"/>
          <w:sz w:val="20"/>
        </w:rPr>
        <w:t> </w:t>
      </w:r>
      <w:r>
        <w:rPr>
          <w:sz w:val="20"/>
        </w:rPr>
        <w:t>the</w:t>
      </w:r>
      <w:r>
        <w:rPr>
          <w:spacing w:val="15"/>
          <w:sz w:val="20"/>
        </w:rPr>
        <w:t> </w:t>
      </w:r>
      <w:r>
        <w:rPr>
          <w:sz w:val="20"/>
        </w:rPr>
        <w:t>ground</w:t>
      </w:r>
      <w:r>
        <w:rPr>
          <w:spacing w:val="13"/>
          <w:sz w:val="20"/>
        </w:rPr>
        <w:t> </w:t>
      </w:r>
      <w:r>
        <w:rPr>
          <w:sz w:val="20"/>
        </w:rPr>
        <w:t>and</w:t>
      </w:r>
      <w:r>
        <w:rPr>
          <w:spacing w:val="15"/>
          <w:sz w:val="20"/>
        </w:rPr>
        <w:t> </w:t>
      </w:r>
      <w:r>
        <w:rPr>
          <w:sz w:val="20"/>
        </w:rPr>
        <w:t>normal</w:t>
      </w:r>
      <w:r>
        <w:rPr>
          <w:spacing w:val="13"/>
          <w:sz w:val="20"/>
        </w:rPr>
        <w:t> </w:t>
      </w:r>
      <w:r>
        <w:rPr>
          <w:sz w:val="20"/>
        </w:rPr>
        <w:t>conductor,</w:t>
      </w:r>
      <w:r>
        <w:rPr>
          <w:spacing w:val="16"/>
          <w:sz w:val="20"/>
        </w:rPr>
        <w:t> </w:t>
      </w:r>
      <w:r>
        <w:rPr>
          <w:sz w:val="20"/>
        </w:rPr>
        <w:t>such</w:t>
      </w:r>
      <w:r>
        <w:rPr>
          <w:spacing w:val="11"/>
          <w:sz w:val="20"/>
        </w:rPr>
        <w:t> </w:t>
      </w:r>
      <w:r>
        <w:rPr>
          <w:sz w:val="20"/>
        </w:rPr>
        <w:t>as</w:t>
      </w:r>
      <w:r>
        <w:rPr>
          <w:spacing w:val="14"/>
          <w:sz w:val="20"/>
        </w:rPr>
        <w:t> </w:t>
      </w:r>
      <w:r>
        <w:rPr>
          <w:sz w:val="20"/>
        </w:rPr>
        <w:t>a</w:t>
      </w:r>
      <w:r>
        <w:rPr>
          <w:spacing w:val="12"/>
          <w:sz w:val="20"/>
        </w:rPr>
        <w:t> </w:t>
      </w:r>
      <w:r>
        <w:rPr>
          <w:sz w:val="20"/>
        </w:rPr>
        <w:t>cable</w:t>
      </w:r>
      <w:r>
        <w:rPr>
          <w:spacing w:val="15"/>
          <w:sz w:val="20"/>
        </w:rPr>
        <w:t> </w:t>
      </w:r>
      <w:r>
        <w:rPr>
          <w:sz w:val="20"/>
        </w:rPr>
        <w:t>in</w:t>
      </w:r>
      <w:r>
        <w:rPr>
          <w:spacing w:val="14"/>
          <w:sz w:val="20"/>
        </w:rPr>
        <w:t> </w:t>
      </w:r>
      <w:r>
        <w:rPr>
          <w:sz w:val="20"/>
        </w:rPr>
        <w:t>the</w:t>
      </w:r>
      <w:r>
        <w:rPr>
          <w:spacing w:val="15"/>
          <w:sz w:val="20"/>
        </w:rPr>
        <w:t> </w:t>
      </w:r>
      <w:r>
        <w:rPr>
          <w:sz w:val="20"/>
        </w:rPr>
        <w:t>junction</w:t>
      </w:r>
      <w:r>
        <w:rPr>
          <w:spacing w:val="11"/>
          <w:sz w:val="20"/>
        </w:rPr>
        <w:t> </w:t>
      </w:r>
      <w:r>
        <w:rPr>
          <w:sz w:val="20"/>
        </w:rPr>
        <w:t>box</w:t>
      </w:r>
      <w:r>
        <w:rPr>
          <w:spacing w:val="12"/>
          <w:sz w:val="20"/>
        </w:rPr>
        <w:t> </w:t>
      </w:r>
      <w:r>
        <w:rPr>
          <w:sz w:val="20"/>
        </w:rPr>
        <w:t>of</w:t>
      </w:r>
      <w:r>
        <w:rPr>
          <w:spacing w:val="13"/>
          <w:sz w:val="20"/>
        </w:rPr>
        <w:t> </w:t>
      </w:r>
      <w:r>
        <w:rPr>
          <w:sz w:val="20"/>
        </w:rPr>
        <w:t>a</w:t>
      </w:r>
      <w:r>
        <w:rPr>
          <w:spacing w:val="15"/>
          <w:sz w:val="20"/>
        </w:rPr>
        <w:t> </w:t>
      </w:r>
      <w:r>
        <w:rPr>
          <w:sz w:val="20"/>
        </w:rPr>
        <w:t>module</w:t>
      </w:r>
      <w:r>
        <w:rPr>
          <w:spacing w:val="-47"/>
          <w:sz w:val="20"/>
        </w:rPr>
        <w:t> </w:t>
      </w:r>
      <w:r>
        <w:rPr>
          <w:sz w:val="20"/>
        </w:rPr>
        <w:t>that</w:t>
      </w:r>
      <w:r>
        <w:rPr>
          <w:spacing w:val="-1"/>
          <w:sz w:val="20"/>
        </w:rPr>
        <w:t> </w:t>
      </w:r>
      <w:r>
        <w:rPr>
          <w:sz w:val="20"/>
        </w:rPr>
        <w:t>contacted</w:t>
      </w:r>
      <w:r>
        <w:rPr>
          <w:spacing w:val="1"/>
          <w:sz w:val="20"/>
        </w:rPr>
        <w:t> </w:t>
      </w:r>
      <w:r>
        <w:rPr>
          <w:sz w:val="20"/>
        </w:rPr>
        <w:t>a grounded</w:t>
      </w:r>
      <w:r>
        <w:rPr>
          <w:spacing w:val="1"/>
          <w:sz w:val="20"/>
        </w:rPr>
        <w:t> </w:t>
      </w:r>
      <w:r>
        <w:rPr>
          <w:sz w:val="20"/>
        </w:rPr>
        <w:t>conductor;</w:t>
      </w:r>
    </w:p>
    <w:p>
      <w:pPr>
        <w:pStyle w:val="ListParagraph"/>
        <w:numPr>
          <w:ilvl w:val="0"/>
          <w:numId w:val="3"/>
        </w:numPr>
        <w:tabs>
          <w:tab w:pos="832" w:val="left" w:leader="none"/>
          <w:tab w:pos="833" w:val="left" w:leader="none"/>
        </w:tabs>
        <w:spacing w:line="240" w:lineRule="auto" w:before="1" w:after="0"/>
        <w:ind w:left="832" w:right="0" w:hanging="361"/>
        <w:jc w:val="left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cable</w:t>
      </w:r>
      <w:r>
        <w:rPr>
          <w:spacing w:val="-1"/>
          <w:sz w:val="20"/>
        </w:rPr>
        <w:t> </w:t>
      </w:r>
      <w:r>
        <w:rPr>
          <w:sz w:val="20"/>
        </w:rPr>
        <w:t>insulation fault, such as</w:t>
      </w:r>
      <w:r>
        <w:rPr>
          <w:spacing w:val="-1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animal</w:t>
      </w:r>
      <w:r>
        <w:rPr>
          <w:spacing w:val="-2"/>
          <w:sz w:val="20"/>
        </w:rPr>
        <w:t> </w:t>
      </w:r>
      <w:r>
        <w:rPr>
          <w:sz w:val="20"/>
        </w:rPr>
        <w:t>eating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5"/>
          <w:sz w:val="20"/>
        </w:rPr>
        <w:t> </w:t>
      </w:r>
      <w:r>
        <w:rPr>
          <w:sz w:val="20"/>
        </w:rPr>
        <w:t>cable</w:t>
      </w:r>
      <w:r>
        <w:rPr>
          <w:spacing w:val="-1"/>
          <w:sz w:val="20"/>
        </w:rPr>
        <w:t> </w:t>
      </w:r>
      <w:r>
        <w:rPr>
          <w:sz w:val="20"/>
        </w:rPr>
        <w:t>insulation,</w:t>
      </w:r>
      <w:r>
        <w:rPr>
          <w:spacing w:val="-1"/>
          <w:sz w:val="20"/>
        </w:rPr>
        <w:t> </w:t>
      </w:r>
      <w:r>
        <w:rPr>
          <w:sz w:val="20"/>
        </w:rPr>
        <w:t>causes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ground fault.</w:t>
      </w:r>
    </w:p>
    <w:p>
      <w:pPr>
        <w:pStyle w:val="BodyText"/>
        <w:spacing w:before="5"/>
      </w:pPr>
    </w:p>
    <w:p>
      <w:pPr>
        <w:pStyle w:val="Heading1"/>
        <w:jc w:val="both"/>
      </w:pPr>
      <w:r>
        <w:rPr/>
        <w:t>Line-line</w:t>
      </w:r>
      <w:r>
        <w:rPr>
          <w:spacing w:val="-2"/>
        </w:rPr>
        <w:t> </w:t>
      </w:r>
      <w:r>
        <w:rPr/>
        <w:t>faults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PV</w:t>
      </w:r>
      <w:r>
        <w:rPr>
          <w:spacing w:val="-2"/>
        </w:rPr>
        <w:t> </w:t>
      </w:r>
      <w:r>
        <w:rPr/>
        <w:t>array</w:t>
      </w:r>
      <w:r>
        <w:rPr>
          <w:spacing w:val="-1"/>
        </w:rPr>
        <w:t> </w:t>
      </w:r>
      <w:r>
        <w:rPr/>
        <w:t>under</w:t>
      </w:r>
      <w:r>
        <w:rPr>
          <w:spacing w:val="-2"/>
        </w:rPr>
        <w:t> </w:t>
      </w:r>
      <w:r>
        <w:rPr/>
        <w:t>STC</w:t>
      </w:r>
    </w:p>
    <w:p>
      <w:pPr>
        <w:pStyle w:val="BodyText"/>
        <w:spacing w:before="5"/>
        <w:rPr>
          <w:b/>
          <w:sz w:val="19"/>
        </w:rPr>
      </w:pPr>
    </w:p>
    <w:p>
      <w:pPr>
        <w:pStyle w:val="BodyText"/>
        <w:ind w:left="112" w:right="108"/>
        <w:jc w:val="both"/>
      </w:pPr>
      <w:r>
        <w:rPr/>
        <w:t>This fault is a low-resistance</w:t>
      </w:r>
      <w:r>
        <w:rPr>
          <w:spacing w:val="1"/>
        </w:rPr>
        <w:t> </w:t>
      </w:r>
      <w:r>
        <w:rPr/>
        <w:t>link</w:t>
      </w:r>
      <w:r>
        <w:rPr>
          <w:spacing w:val="1"/>
        </w:rPr>
        <w:t> </w:t>
      </w:r>
      <w:r>
        <w:rPr/>
        <w:t>made in an electrical</w:t>
      </w:r>
      <w:r>
        <w:rPr>
          <w:spacing w:val="1"/>
        </w:rPr>
        <w:t> </w:t>
      </w:r>
      <w:r>
        <w:rPr/>
        <w:t>system or network between two</w:t>
      </w:r>
      <w:r>
        <w:rPr>
          <w:spacing w:val="50"/>
        </w:rPr>
        <w:t> </w:t>
      </w:r>
      <w:r>
        <w:rPr/>
        <w:t>different points of potential.</w:t>
      </w:r>
      <w:r>
        <w:rPr>
          <w:spacing w:val="1"/>
        </w:rPr>
        <w:t> </w:t>
      </w:r>
      <w:r>
        <w:rPr/>
        <w:t>The line-to-line fault is generally described in PV systems as a “short-circuit” fault for array cables or PV modules of</w:t>
      </w:r>
      <w:r>
        <w:rPr>
          <w:spacing w:val="1"/>
        </w:rPr>
        <w:t> </w:t>
      </w:r>
      <w:r>
        <w:rPr/>
        <w:t>various potential. It is considered that line to line faults does not include “ground points” in this investigation. Any</w:t>
      </w:r>
      <w:r>
        <w:rPr>
          <w:spacing w:val="1"/>
        </w:rPr>
        <w:t> </w:t>
      </w:r>
      <w:r>
        <w:rPr/>
        <w:t>ground points may be classified as a ground fault for a line-line fault. Like“ground faults”, the line-to-line fault current</w:t>
      </w:r>
      <w:r>
        <w:rPr>
          <w:spacing w:val="1"/>
        </w:rPr>
        <w:t> </w:t>
      </w:r>
      <w:r>
        <w:rPr/>
        <w:t>magnitude alsorelies on forms oflossesas well as environmental issues. A line-to-line fault can be caused mainly by the</w:t>
      </w:r>
      <w:r>
        <w:rPr>
          <w:spacing w:val="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[15]:</w:t>
      </w:r>
    </w:p>
    <w:p>
      <w:pPr>
        <w:pStyle w:val="ListParagraph"/>
        <w:numPr>
          <w:ilvl w:val="0"/>
          <w:numId w:val="3"/>
        </w:numPr>
        <w:tabs>
          <w:tab w:pos="832" w:val="left" w:leader="none"/>
          <w:tab w:pos="833" w:val="left" w:leader="none"/>
        </w:tabs>
        <w:spacing w:line="245" w:lineRule="exact" w:before="0" w:after="0"/>
        <w:ind w:left="832" w:right="0" w:hanging="361"/>
        <w:jc w:val="left"/>
        <w:rPr>
          <w:sz w:val="20"/>
        </w:rPr>
      </w:pPr>
      <w:r>
        <w:rPr>
          <w:sz w:val="20"/>
        </w:rPr>
        <w:t>DC</w:t>
      </w:r>
      <w:r>
        <w:rPr>
          <w:spacing w:val="-3"/>
          <w:sz w:val="20"/>
        </w:rPr>
        <w:t> </w:t>
      </w:r>
      <w:r>
        <w:rPr>
          <w:sz w:val="20"/>
        </w:rPr>
        <w:t>junction</w:t>
      </w:r>
      <w:r>
        <w:rPr>
          <w:spacing w:val="-3"/>
          <w:sz w:val="20"/>
        </w:rPr>
        <w:t> </w:t>
      </w:r>
      <w:r>
        <w:rPr>
          <w:sz w:val="20"/>
        </w:rPr>
        <w:t>box</w:t>
      </w:r>
      <w:r>
        <w:rPr>
          <w:spacing w:val="-3"/>
          <w:sz w:val="20"/>
        </w:rPr>
        <w:t> </w:t>
      </w:r>
      <w:r>
        <w:rPr>
          <w:sz w:val="20"/>
        </w:rPr>
        <w:t>line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line</w:t>
      </w:r>
      <w:r>
        <w:rPr>
          <w:spacing w:val="-2"/>
          <w:sz w:val="20"/>
        </w:rPr>
        <w:t> </w:t>
      </w:r>
      <w:r>
        <w:rPr>
          <w:sz w:val="20"/>
        </w:rPr>
        <w:t>faults</w:t>
      </w:r>
      <w:r>
        <w:rPr>
          <w:spacing w:val="-1"/>
          <w:sz w:val="20"/>
        </w:rPr>
        <w:t> </w:t>
      </w:r>
      <w:r>
        <w:rPr>
          <w:sz w:val="20"/>
        </w:rPr>
        <w:t>such</w:t>
      </w:r>
      <w:r>
        <w:rPr>
          <w:spacing w:val="-3"/>
          <w:sz w:val="20"/>
        </w:rPr>
        <w:t> </w:t>
      </w:r>
      <w:r>
        <w:rPr>
          <w:sz w:val="20"/>
        </w:rPr>
        <w:t>as water</w:t>
      </w:r>
      <w:r>
        <w:rPr>
          <w:spacing w:val="-1"/>
          <w:sz w:val="20"/>
        </w:rPr>
        <w:t> </w:t>
      </w:r>
      <w:r>
        <w:rPr>
          <w:sz w:val="20"/>
        </w:rPr>
        <w:t>ingress,</w:t>
      </w:r>
      <w:r>
        <w:rPr>
          <w:spacing w:val="1"/>
          <w:sz w:val="20"/>
        </w:rPr>
        <w:t> </w:t>
      </w:r>
      <w:r>
        <w:rPr>
          <w:sz w:val="20"/>
        </w:rPr>
        <w:t>corrosion</w:t>
      </w:r>
      <w:r>
        <w:rPr>
          <w:spacing w:val="-2"/>
          <w:sz w:val="20"/>
        </w:rPr>
        <w:t> </w:t>
      </w:r>
      <w:r>
        <w:rPr>
          <w:sz w:val="20"/>
        </w:rPr>
        <w:t>as well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1"/>
          <w:sz w:val="20"/>
        </w:rPr>
        <w:t> </w:t>
      </w:r>
      <w:r>
        <w:rPr>
          <w:sz w:val="20"/>
        </w:rPr>
        <w:t>mechanical</w:t>
      </w:r>
      <w:r>
        <w:rPr>
          <w:spacing w:val="-2"/>
          <w:sz w:val="20"/>
        </w:rPr>
        <w:t> </w:t>
      </w:r>
      <w:r>
        <w:rPr>
          <w:sz w:val="20"/>
        </w:rPr>
        <w:t>damage;</w:t>
      </w:r>
    </w:p>
    <w:p>
      <w:pPr>
        <w:pStyle w:val="ListParagraph"/>
        <w:numPr>
          <w:ilvl w:val="0"/>
          <w:numId w:val="3"/>
        </w:numPr>
        <w:tabs>
          <w:tab w:pos="832" w:val="left" w:leader="none"/>
          <w:tab w:pos="833" w:val="left" w:leader="none"/>
        </w:tabs>
        <w:spacing w:line="245" w:lineRule="exact" w:before="0" w:after="0"/>
        <w:ind w:left="832" w:right="0" w:hanging="361"/>
        <w:jc w:val="left"/>
        <w:rPr>
          <w:sz w:val="20"/>
        </w:rPr>
      </w:pPr>
      <w:r>
        <w:rPr>
          <w:sz w:val="20"/>
        </w:rPr>
        <w:t>Cables</w:t>
      </w:r>
      <w:r>
        <w:rPr>
          <w:spacing w:val="-4"/>
          <w:sz w:val="20"/>
        </w:rPr>
        <w:t> </w:t>
      </w:r>
      <w:r>
        <w:rPr>
          <w:sz w:val="20"/>
        </w:rPr>
        <w:t>Insulation</w:t>
      </w:r>
      <w:r>
        <w:rPr>
          <w:spacing w:val="-1"/>
          <w:sz w:val="20"/>
        </w:rPr>
        <w:t> </w:t>
      </w:r>
      <w:r>
        <w:rPr>
          <w:sz w:val="20"/>
        </w:rPr>
        <w:t>failure for</w:t>
      </w:r>
      <w:r>
        <w:rPr>
          <w:spacing w:val="-2"/>
          <w:sz w:val="20"/>
        </w:rPr>
        <w:t> </w:t>
      </w:r>
      <w:r>
        <w:rPr>
          <w:sz w:val="20"/>
        </w:rPr>
        <w:t>example</w:t>
      </w:r>
      <w:r>
        <w:rPr>
          <w:spacing w:val="-1"/>
          <w:sz w:val="20"/>
        </w:rPr>
        <w:t> </w:t>
      </w:r>
      <w:r>
        <w:rPr>
          <w:sz w:val="20"/>
        </w:rPr>
        <w:t>an</w:t>
      </w:r>
      <w:r>
        <w:rPr>
          <w:spacing w:val="-3"/>
          <w:sz w:val="20"/>
        </w:rPr>
        <w:t> </w:t>
      </w:r>
      <w:r>
        <w:rPr>
          <w:sz w:val="20"/>
        </w:rPr>
        <w:t>animal</w:t>
      </w:r>
      <w:r>
        <w:rPr>
          <w:spacing w:val="-1"/>
          <w:sz w:val="20"/>
        </w:rPr>
        <w:t> </w:t>
      </w:r>
      <w:r>
        <w:rPr>
          <w:sz w:val="20"/>
        </w:rPr>
        <w:t>eatingbycable</w:t>
      </w:r>
      <w:r>
        <w:rPr>
          <w:spacing w:val="-2"/>
          <w:sz w:val="20"/>
        </w:rPr>
        <w:t> </w:t>
      </w:r>
      <w:r>
        <w:rPr>
          <w:sz w:val="20"/>
        </w:rPr>
        <w:t>insulation</w:t>
      </w:r>
      <w:r>
        <w:rPr>
          <w:spacing w:val="-2"/>
          <w:sz w:val="20"/>
        </w:rPr>
        <w:t> </w:t>
      </w:r>
      <w:r>
        <w:rPr>
          <w:sz w:val="20"/>
        </w:rPr>
        <w:t>causes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line</w:t>
      </w:r>
      <w:r>
        <w:rPr>
          <w:spacing w:val="-2"/>
          <w:sz w:val="20"/>
        </w:rPr>
        <w:t> </w:t>
      </w:r>
      <w:r>
        <w:rPr>
          <w:sz w:val="20"/>
        </w:rPr>
        <w:t>fault;</w:t>
      </w:r>
    </w:p>
    <w:p>
      <w:pPr>
        <w:pStyle w:val="ListParagraph"/>
        <w:numPr>
          <w:ilvl w:val="0"/>
          <w:numId w:val="3"/>
        </w:numPr>
        <w:tabs>
          <w:tab w:pos="832" w:val="left" w:leader="none"/>
          <w:tab w:pos="833" w:val="left" w:leader="none"/>
        </w:tabs>
        <w:spacing w:line="240" w:lineRule="auto" w:before="0" w:after="0"/>
        <w:ind w:left="832" w:right="0" w:hanging="361"/>
        <w:jc w:val="left"/>
        <w:rPr>
          <w:sz w:val="20"/>
        </w:rPr>
      </w:pPr>
      <w:r>
        <w:rPr>
          <w:sz w:val="20"/>
        </w:rPr>
        <w:t>Incidental</w:t>
      </w:r>
      <w:r>
        <w:rPr>
          <w:spacing w:val="-3"/>
          <w:sz w:val="20"/>
        </w:rPr>
        <w:t> </w:t>
      </w:r>
      <w:r>
        <w:rPr>
          <w:sz w:val="20"/>
        </w:rPr>
        <w:t>short</w:t>
      </w:r>
      <w:r>
        <w:rPr>
          <w:spacing w:val="-3"/>
          <w:sz w:val="20"/>
        </w:rPr>
        <w:t> </w:t>
      </w:r>
      <w:r>
        <w:rPr>
          <w:sz w:val="20"/>
        </w:rPr>
        <w:t>circuit</w:t>
      </w:r>
      <w:r>
        <w:rPr>
          <w:spacing w:val="-3"/>
          <w:sz w:val="20"/>
        </w:rPr>
        <w:t> </w:t>
      </w:r>
      <w:r>
        <w:rPr>
          <w:sz w:val="20"/>
        </w:rPr>
        <w:t>among</w:t>
      </w:r>
      <w:r>
        <w:rPr>
          <w:spacing w:val="-1"/>
          <w:sz w:val="20"/>
        </w:rPr>
        <w:t> </w:t>
      </w:r>
      <w:r>
        <w:rPr>
          <w:sz w:val="20"/>
        </w:rPr>
        <w:t>current</w:t>
      </w:r>
      <w:r>
        <w:rPr>
          <w:spacing w:val="-3"/>
          <w:sz w:val="20"/>
        </w:rPr>
        <w:t> </w:t>
      </w:r>
      <w:r>
        <w:rPr>
          <w:sz w:val="20"/>
        </w:rPr>
        <w:t>conductors,</w:t>
      </w:r>
      <w:r>
        <w:rPr>
          <w:spacing w:val="-2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nail</w:t>
      </w:r>
      <w:r>
        <w:rPr>
          <w:spacing w:val="-3"/>
          <w:sz w:val="20"/>
        </w:rPr>
        <w:t> </w:t>
      </w:r>
      <w:r>
        <w:rPr>
          <w:sz w:val="20"/>
        </w:rPr>
        <w:t>driven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2"/>
          <w:sz w:val="20"/>
        </w:rPr>
        <w:t> </w:t>
      </w:r>
      <w:r>
        <w:rPr>
          <w:sz w:val="20"/>
        </w:rPr>
        <w:t>exposed</w:t>
      </w:r>
      <w:r>
        <w:rPr>
          <w:spacing w:val="2"/>
          <w:sz w:val="20"/>
        </w:rPr>
        <w:t> </w:t>
      </w:r>
      <w:r>
        <w:rPr>
          <w:sz w:val="20"/>
        </w:rPr>
        <w:t>wires.</w:t>
      </w:r>
    </w:p>
    <w:p>
      <w:pPr>
        <w:pStyle w:val="BodyText"/>
        <w:spacing w:before="5"/>
      </w:pPr>
    </w:p>
    <w:p>
      <w:pPr>
        <w:pStyle w:val="Heading1"/>
        <w:spacing w:before="1"/>
        <w:jc w:val="both"/>
      </w:pPr>
      <w:r>
        <w:rPr/>
        <w:t>Mismatch</w:t>
      </w:r>
      <w:r>
        <w:rPr>
          <w:spacing w:val="-2"/>
        </w:rPr>
        <w:t> </w:t>
      </w:r>
      <w:r>
        <w:rPr/>
        <w:t>faults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 PV</w:t>
      </w:r>
      <w:r>
        <w:rPr>
          <w:spacing w:val="-1"/>
        </w:rPr>
        <w:t> </w:t>
      </w:r>
      <w:r>
        <w:rPr/>
        <w:t>array</w:t>
      </w:r>
    </w:p>
    <w:p>
      <w:pPr>
        <w:pStyle w:val="BodyText"/>
        <w:spacing w:before="5"/>
        <w:rPr>
          <w:b/>
          <w:sz w:val="19"/>
        </w:rPr>
      </w:pPr>
    </w:p>
    <w:p>
      <w:pPr>
        <w:pStyle w:val="BodyText"/>
        <w:ind w:left="112" w:right="107"/>
        <w:jc w:val="both"/>
      </w:pPr>
      <w:r>
        <w:rPr/>
        <w:t>In the PV modules, mismatches arise if one module's electrical characteristics are substantially modified compared with</w:t>
      </w:r>
      <w:r>
        <w:rPr>
          <w:spacing w:val="-47"/>
        </w:rPr>
        <w:t> </w:t>
      </w:r>
      <w:r>
        <w:rPr/>
        <w:t>the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modules.</w:t>
      </w:r>
      <w:r>
        <w:rPr>
          <w:spacing w:val="1"/>
        </w:rPr>
        <w:t> </w:t>
      </w:r>
      <w:r>
        <w:rPr/>
        <w:t>Furthermore,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modules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solar</w:t>
      </w:r>
      <w:r>
        <w:rPr>
          <w:spacing w:val="1"/>
        </w:rPr>
        <w:t> </w:t>
      </w:r>
      <w:r>
        <w:rPr/>
        <w:t>cells</w:t>
      </w:r>
      <w:r>
        <w:rPr>
          <w:spacing w:val="1"/>
        </w:rPr>
        <w:t> </w:t>
      </w:r>
      <w:r>
        <w:rPr/>
        <w:t>interconnectionthat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varied</w:t>
      </w:r>
      <w:r>
        <w:rPr>
          <w:spacing w:val="1"/>
        </w:rPr>
        <w:t> </w:t>
      </w:r>
      <w:r>
        <w:rPr/>
        <w:t>conditions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environment (such astemperature or irradiance), is the cause of mismatch faults. Mismatch fault is the most prominent</w:t>
      </w:r>
      <w:r>
        <w:rPr>
          <w:spacing w:val="1"/>
        </w:rPr>
        <w:t> </w:t>
      </w:r>
      <w:r>
        <w:rPr/>
        <w:t>form of defect in PV arrays compared to ground faults as well as line-to-line faults. Mismatch faults can result in</w:t>
      </w:r>
      <w:r>
        <w:rPr>
          <w:spacing w:val="1"/>
        </w:rPr>
        <w:t> </w:t>
      </w:r>
      <w:r>
        <w:rPr/>
        <w:t>permanent PV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damage and</w:t>
      </w:r>
      <w:r>
        <w:rPr>
          <w:spacing w:val="1"/>
        </w:rPr>
        <w:t> </w:t>
      </w:r>
      <w:r>
        <w:rPr/>
        <w:t>substantial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losses.</w:t>
      </w:r>
      <w:r>
        <w:rPr>
          <w:spacing w:val="1"/>
        </w:rPr>
        <w:t> </w:t>
      </w:r>
      <w:r>
        <w:rPr/>
        <w:t>However, employing traditional safety</w:t>
      </w:r>
      <w:r>
        <w:rPr>
          <w:spacing w:val="1"/>
        </w:rPr>
        <w:t> </w:t>
      </w:r>
      <w:r>
        <w:rPr/>
        <w:t>measures</w:t>
      </w:r>
      <w:r>
        <w:rPr>
          <w:spacing w:val="50"/>
        </w:rPr>
        <w:t> </w:t>
      </w:r>
      <w:r>
        <w:rPr/>
        <w:t>is</w:t>
      </w:r>
      <w:r>
        <w:rPr>
          <w:spacing w:val="1"/>
        </w:rPr>
        <w:t> </w:t>
      </w:r>
      <w:r>
        <w:rPr/>
        <w:t>difficult to detect, as they don't often contribute to large fault currents. Mismatch faults can causemajor difficulties in</w:t>
      </w:r>
      <w:r>
        <w:rPr>
          <w:spacing w:val="1"/>
        </w:rPr>
        <w:t> </w:t>
      </w:r>
      <w:r>
        <w:rPr/>
        <w:t>arrays, as well as PV modules due to the entire PV module's worst-case operating condition,which is defined asthe</w:t>
      </w:r>
      <w:r>
        <w:rPr>
          <w:spacing w:val="1"/>
        </w:rPr>
        <w:t> </w:t>
      </w:r>
      <w:r>
        <w:rPr/>
        <w:t>lowest performance with the PV module. The effect, as well as power loss owing to the mismatch, are strongly linked</w:t>
      </w:r>
      <w:r>
        <w:rPr>
          <w:spacing w:val="1"/>
        </w:rPr>
        <w:t> </w:t>
      </w:r>
      <w:r>
        <w:rPr/>
        <w:t>to:</w:t>
      </w:r>
    </w:p>
    <w:p>
      <w:pPr>
        <w:pStyle w:val="ListParagraph"/>
        <w:numPr>
          <w:ilvl w:val="0"/>
          <w:numId w:val="3"/>
        </w:numPr>
        <w:tabs>
          <w:tab w:pos="832" w:val="left" w:leader="none"/>
          <w:tab w:pos="833" w:val="left" w:leader="none"/>
        </w:tabs>
        <w:spacing w:line="245" w:lineRule="exact" w:before="1" w:after="0"/>
        <w:ind w:left="832" w:right="0" w:hanging="361"/>
        <w:jc w:val="left"/>
        <w:rPr>
          <w:sz w:val="20"/>
        </w:rPr>
      </w:pPr>
      <w:r>
        <w:rPr>
          <w:sz w:val="20"/>
        </w:rPr>
        <w:t>Parameter</w:t>
      </w:r>
      <w:r>
        <w:rPr>
          <w:spacing w:val="-1"/>
          <w:sz w:val="20"/>
        </w:rPr>
        <w:t> </w:t>
      </w:r>
      <w:r>
        <w:rPr>
          <w:sz w:val="20"/>
        </w:rPr>
        <w:t>variation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different</w:t>
      </w:r>
      <w:r>
        <w:rPr>
          <w:spacing w:val="-2"/>
          <w:sz w:val="20"/>
        </w:rPr>
        <w:t> </w:t>
      </w:r>
      <w:r>
        <w:rPr>
          <w:sz w:val="20"/>
        </w:rPr>
        <w:t>PV modules;</w:t>
      </w:r>
    </w:p>
    <w:p>
      <w:pPr>
        <w:pStyle w:val="ListParagraph"/>
        <w:numPr>
          <w:ilvl w:val="0"/>
          <w:numId w:val="3"/>
        </w:numPr>
        <w:tabs>
          <w:tab w:pos="832" w:val="left" w:leader="none"/>
          <w:tab w:pos="833" w:val="left" w:leader="none"/>
        </w:tabs>
        <w:spacing w:line="244" w:lineRule="exact" w:before="0" w:after="0"/>
        <w:ind w:left="832" w:right="0" w:hanging="361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PV</w:t>
      </w:r>
      <w:r>
        <w:rPr>
          <w:spacing w:val="-2"/>
          <w:sz w:val="20"/>
        </w:rPr>
        <w:t> </w:t>
      </w:r>
      <w:r>
        <w:rPr>
          <w:sz w:val="20"/>
        </w:rPr>
        <w:t>array</w:t>
      </w:r>
      <w:r>
        <w:rPr>
          <w:spacing w:val="-5"/>
          <w:sz w:val="20"/>
        </w:rPr>
        <w:t> </w:t>
      </w:r>
      <w:r>
        <w:rPr>
          <w:sz w:val="20"/>
        </w:rPr>
        <w:t>configuration;</w:t>
      </w:r>
    </w:p>
    <w:p>
      <w:pPr>
        <w:pStyle w:val="ListParagraph"/>
        <w:numPr>
          <w:ilvl w:val="0"/>
          <w:numId w:val="3"/>
        </w:numPr>
        <w:tabs>
          <w:tab w:pos="832" w:val="left" w:leader="none"/>
          <w:tab w:pos="833" w:val="left" w:leader="none"/>
        </w:tabs>
        <w:spacing w:line="244" w:lineRule="exact" w:before="0" w:after="0"/>
        <w:ind w:left="832" w:right="0" w:hanging="361"/>
        <w:jc w:val="left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PV</w:t>
      </w:r>
      <w:r>
        <w:rPr>
          <w:spacing w:val="-2"/>
          <w:sz w:val="20"/>
        </w:rPr>
        <w:t> </w:t>
      </w:r>
      <w:r>
        <w:rPr>
          <w:sz w:val="20"/>
        </w:rPr>
        <w:t>module</w:t>
      </w:r>
      <w:r>
        <w:rPr>
          <w:spacing w:val="1"/>
          <w:sz w:val="20"/>
        </w:rPr>
        <w:t> </w:t>
      </w:r>
      <w:r>
        <w:rPr>
          <w:sz w:val="20"/>
        </w:rPr>
        <w:t>operating</w:t>
      </w:r>
      <w:r>
        <w:rPr>
          <w:spacing w:val="-3"/>
          <w:sz w:val="20"/>
        </w:rPr>
        <w:t> </w:t>
      </w:r>
      <w:r>
        <w:rPr>
          <w:sz w:val="20"/>
        </w:rPr>
        <w:t>point</w:t>
      </w:r>
      <w:r>
        <w:rPr>
          <w:spacing w:val="-3"/>
          <w:sz w:val="20"/>
        </w:rPr>
        <w:t> </w:t>
      </w:r>
      <w:r>
        <w:rPr>
          <w:sz w:val="20"/>
        </w:rPr>
        <w:t>(i.e., array</w:t>
      </w:r>
      <w:r>
        <w:rPr>
          <w:spacing w:val="-3"/>
          <w:sz w:val="20"/>
        </w:rPr>
        <w:t> </w:t>
      </w:r>
      <w:r>
        <w:rPr>
          <w:sz w:val="20"/>
        </w:rPr>
        <w:t>voltage </w:t>
      </w:r>
      <w:r>
        <w:rPr>
          <w:i/>
          <w:sz w:val="20"/>
        </w:rPr>
        <w:t>Vsys</w:t>
      </w:r>
      <w:r>
        <w:rPr>
          <w:sz w:val="20"/>
        </w:rPr>
        <w:t>).</w:t>
      </w:r>
    </w:p>
    <w:p>
      <w:pPr>
        <w:spacing w:after="0" w:line="244" w:lineRule="exact"/>
        <w:jc w:val="left"/>
        <w:rPr>
          <w:sz w:val="20"/>
        </w:rPr>
        <w:sectPr>
          <w:pgSz w:w="11910" w:h="16840"/>
          <w:pgMar w:header="905" w:footer="679" w:top="2400" w:bottom="860" w:left="1040" w:right="1040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65"/>
        <w:ind w:left="112"/>
      </w:pPr>
      <w:r>
        <w:rPr/>
        <w:t>Mismatch</w:t>
      </w:r>
      <w:r>
        <w:rPr>
          <w:spacing w:val="-1"/>
        </w:rPr>
        <w:t> </w:t>
      </w:r>
      <w:r>
        <w:rPr/>
        <w:t>faults may</w:t>
      </w:r>
      <w:r>
        <w:rPr>
          <w:spacing w:val="-6"/>
        </w:rPr>
        <w:t> </w:t>
      </w:r>
      <w:r>
        <w:rPr/>
        <w:t>be</w:t>
      </w:r>
      <w:r>
        <w:rPr>
          <w:spacing w:val="-2"/>
        </w:rPr>
        <w:t> </w:t>
      </w:r>
      <w:r>
        <w:rPr/>
        <w:t>divided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two</w:t>
      </w:r>
      <w:r>
        <w:rPr>
          <w:spacing w:val="2"/>
        </w:rPr>
        <w:t> </w:t>
      </w:r>
      <w:r>
        <w:rPr/>
        <w:t>categories</w:t>
      </w:r>
      <w:r>
        <w:rPr>
          <w:spacing w:val="-1"/>
        </w:rPr>
        <w:t> </w:t>
      </w:r>
      <w:r>
        <w:rPr/>
        <w:t>i.e.,permanent &amp;</w:t>
      </w:r>
      <w:r>
        <w:rPr>
          <w:spacing w:val="-4"/>
        </w:rPr>
        <w:t> </w:t>
      </w:r>
      <w:r>
        <w:rPr/>
        <w:t>temporary.The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causes.</w:t>
      </w:r>
    </w:p>
    <w:p>
      <w:pPr>
        <w:pStyle w:val="ListParagraph"/>
        <w:numPr>
          <w:ilvl w:val="0"/>
          <w:numId w:val="4"/>
        </w:numPr>
        <w:tabs>
          <w:tab w:pos="417" w:val="left" w:leader="none"/>
        </w:tabs>
        <w:spacing w:line="240" w:lineRule="auto" w:before="0" w:after="0"/>
        <w:ind w:left="112" w:right="109" w:firstLine="0"/>
        <w:jc w:val="left"/>
        <w:rPr>
          <w:sz w:val="20"/>
        </w:rPr>
      </w:pPr>
      <w:r>
        <w:rPr>
          <w:sz w:val="20"/>
        </w:rPr>
        <w:t>Permanent</w:t>
      </w:r>
      <w:r>
        <w:rPr>
          <w:spacing w:val="1"/>
          <w:sz w:val="20"/>
        </w:rPr>
        <w:t> </w:t>
      </w:r>
      <w:r>
        <w:rPr>
          <w:sz w:val="20"/>
        </w:rPr>
        <w:t>mismatches: degradation/aging</w:t>
      </w:r>
      <w:r>
        <w:rPr>
          <w:spacing w:val="1"/>
          <w:sz w:val="20"/>
        </w:rPr>
        <w:t> </w:t>
      </w:r>
      <w:r>
        <w:rPr>
          <w:sz w:val="20"/>
        </w:rPr>
        <w:t>issues, PV</w:t>
      </w:r>
      <w:r>
        <w:rPr>
          <w:spacing w:val="1"/>
          <w:sz w:val="20"/>
        </w:rPr>
        <w:t> </w:t>
      </w:r>
      <w:r>
        <w:rPr>
          <w:sz w:val="20"/>
        </w:rPr>
        <w:t>strings or</w:t>
      </w:r>
      <w:r>
        <w:rPr>
          <w:spacing w:val="1"/>
          <w:sz w:val="20"/>
        </w:rPr>
        <w:t> </w:t>
      </w:r>
      <w:r>
        <w:rPr>
          <w:sz w:val="20"/>
        </w:rPr>
        <w:t>modules open-circuit faults, hot</w:t>
      </w:r>
      <w:r>
        <w:rPr>
          <w:spacing w:val="1"/>
          <w:sz w:val="20"/>
        </w:rPr>
        <w:t> </w:t>
      </w:r>
      <w:r>
        <w:rPr>
          <w:sz w:val="20"/>
        </w:rPr>
        <w:t>spots because of</w:t>
      </w:r>
      <w:r>
        <w:rPr>
          <w:spacing w:val="-47"/>
          <w:sz w:val="20"/>
        </w:rPr>
        <w:t> </w:t>
      </w:r>
      <w:r>
        <w:rPr>
          <w:sz w:val="20"/>
        </w:rPr>
        <w:t>defective</w:t>
      </w:r>
      <w:r>
        <w:rPr>
          <w:spacing w:val="-1"/>
          <w:sz w:val="20"/>
        </w:rPr>
        <w:t> </w:t>
      </w:r>
      <w:r>
        <w:rPr>
          <w:sz w:val="20"/>
        </w:rPr>
        <w:t>PV</w:t>
      </w:r>
      <w:r>
        <w:rPr>
          <w:spacing w:val="2"/>
          <w:sz w:val="20"/>
        </w:rPr>
        <w:t> </w:t>
      </w:r>
      <w:r>
        <w:rPr>
          <w:sz w:val="20"/>
        </w:rPr>
        <w:t>modules</w:t>
      </w:r>
      <w:r>
        <w:rPr>
          <w:spacing w:val="-1"/>
          <w:sz w:val="20"/>
        </w:rPr>
        <w:t> </w:t>
      </w:r>
      <w:r>
        <w:rPr>
          <w:sz w:val="20"/>
        </w:rPr>
        <w:t>or /and</w:t>
      </w:r>
      <w:r>
        <w:rPr>
          <w:spacing w:val="1"/>
          <w:sz w:val="20"/>
        </w:rPr>
        <w:t> </w:t>
      </w:r>
      <w:r>
        <w:rPr>
          <w:sz w:val="20"/>
        </w:rPr>
        <w:t>bypass</w:t>
      </w:r>
      <w:r>
        <w:rPr>
          <w:spacing w:val="-2"/>
          <w:sz w:val="20"/>
        </w:rPr>
        <w:t> </w:t>
      </w:r>
      <w:r>
        <w:rPr>
          <w:sz w:val="20"/>
        </w:rPr>
        <w:t>diode failure [19].</w:t>
      </w:r>
    </w:p>
    <w:p>
      <w:pPr>
        <w:pStyle w:val="ListParagraph"/>
        <w:numPr>
          <w:ilvl w:val="0"/>
          <w:numId w:val="4"/>
        </w:numPr>
        <w:tabs>
          <w:tab w:pos="395" w:val="left" w:leader="none"/>
        </w:tabs>
        <w:spacing w:line="228" w:lineRule="exact" w:before="0" w:after="0"/>
        <w:ind w:left="394" w:right="0" w:hanging="283"/>
        <w:jc w:val="left"/>
        <w:rPr>
          <w:sz w:val="20"/>
        </w:rPr>
      </w:pPr>
      <w:r>
        <w:rPr>
          <w:sz w:val="20"/>
        </w:rPr>
        <w:t>Temporary</w:t>
      </w:r>
      <w:r>
        <w:rPr>
          <w:spacing w:val="-2"/>
          <w:sz w:val="20"/>
        </w:rPr>
        <w:t> </w:t>
      </w:r>
      <w:r>
        <w:rPr>
          <w:sz w:val="20"/>
        </w:rPr>
        <w:t>mismatches:</w:t>
      </w:r>
      <w:r>
        <w:rPr>
          <w:spacing w:val="-3"/>
          <w:sz w:val="20"/>
        </w:rPr>
        <w:t> </w:t>
      </w:r>
      <w:r>
        <w:rPr>
          <w:sz w:val="20"/>
        </w:rPr>
        <w:t>non-uniform</w:t>
      </w:r>
      <w:r>
        <w:rPr>
          <w:spacing w:val="-2"/>
          <w:sz w:val="20"/>
        </w:rPr>
        <w:t> </w:t>
      </w:r>
      <w:r>
        <w:rPr>
          <w:sz w:val="20"/>
        </w:rPr>
        <w:t>temperature</w:t>
      </w:r>
      <w:r>
        <w:rPr>
          <w:spacing w:val="-2"/>
          <w:sz w:val="20"/>
        </w:rPr>
        <w:t> </w:t>
      </w:r>
      <w:r>
        <w:rPr>
          <w:sz w:val="20"/>
        </w:rPr>
        <w:t>and/or</w:t>
      </w:r>
      <w:r>
        <w:rPr>
          <w:spacing w:val="-1"/>
          <w:sz w:val="20"/>
        </w:rPr>
        <w:t> </w:t>
      </w:r>
      <w:r>
        <w:rPr>
          <w:sz w:val="20"/>
        </w:rPr>
        <w:t>partial</w:t>
      </w:r>
      <w:r>
        <w:rPr>
          <w:spacing w:val="-1"/>
          <w:sz w:val="20"/>
        </w:rPr>
        <w:t> </w:t>
      </w:r>
      <w:r>
        <w:rPr>
          <w:sz w:val="20"/>
        </w:rPr>
        <w:t>shading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PV</w:t>
      </w:r>
      <w:r>
        <w:rPr>
          <w:spacing w:val="-1"/>
          <w:sz w:val="20"/>
        </w:rPr>
        <w:t> </w:t>
      </w:r>
      <w:r>
        <w:rPr>
          <w:sz w:val="20"/>
        </w:rPr>
        <w:t>array</w:t>
      </w:r>
      <w:r>
        <w:rPr>
          <w:spacing w:val="-2"/>
          <w:sz w:val="20"/>
        </w:rPr>
        <w:t> </w:t>
      </w:r>
      <w:r>
        <w:rPr>
          <w:sz w:val="20"/>
        </w:rPr>
        <w:t>[16-21];</w:t>
      </w:r>
    </w:p>
    <w:p>
      <w:pPr>
        <w:pStyle w:val="BodyText"/>
        <w:spacing w:before="1"/>
      </w:pPr>
    </w:p>
    <w:p>
      <w:pPr>
        <w:pStyle w:val="BodyText"/>
        <w:ind w:left="112" w:right="108"/>
        <w:jc w:val="both"/>
      </w:pPr>
      <w:r>
        <w:rPr/>
        <w:t>The first category is temporary mismatches, like non-uniform PV array installation shading. In larger centralized PV</w:t>
      </w:r>
      <w:r>
        <w:rPr>
          <w:spacing w:val="1"/>
        </w:rPr>
        <w:t> </w:t>
      </w:r>
      <w:r>
        <w:rPr/>
        <w:t>arrays,</w:t>
      </w:r>
      <w:r>
        <w:rPr>
          <w:spacing w:val="20"/>
        </w:rPr>
        <w:t> </w:t>
      </w:r>
      <w:r>
        <w:rPr/>
        <w:t>non-uniform</w:t>
      </w:r>
      <w:r>
        <w:rPr>
          <w:spacing w:val="15"/>
        </w:rPr>
        <w:t> </w:t>
      </w:r>
      <w:r>
        <w:rPr/>
        <w:t>cloud</w:t>
      </w:r>
      <w:r>
        <w:rPr>
          <w:spacing w:val="20"/>
        </w:rPr>
        <w:t> </w:t>
      </w:r>
      <w:r>
        <w:rPr/>
        <w:t>shading</w:t>
      </w:r>
      <w:r>
        <w:rPr>
          <w:spacing w:val="18"/>
        </w:rPr>
        <w:t> </w:t>
      </w:r>
      <w:r>
        <w:rPr/>
        <w:t>is</w:t>
      </w:r>
      <w:r>
        <w:rPr>
          <w:spacing w:val="19"/>
        </w:rPr>
        <w:t> </w:t>
      </w:r>
      <w:r>
        <w:rPr/>
        <w:t>particularly</w:t>
      </w:r>
      <w:r>
        <w:rPr>
          <w:spacing w:val="18"/>
        </w:rPr>
        <w:t> </w:t>
      </w:r>
      <w:r>
        <w:rPr/>
        <w:t>common</w:t>
      </w:r>
      <w:r>
        <w:rPr>
          <w:spacing w:val="20"/>
        </w:rPr>
        <w:t> </w:t>
      </w:r>
      <w:r>
        <w:rPr/>
        <w:t>[17],</w:t>
      </w:r>
      <w:r>
        <w:rPr>
          <w:spacing w:val="20"/>
        </w:rPr>
        <w:t> </w:t>
      </w:r>
      <w:r>
        <w:rPr/>
        <w:t>which</w:t>
      </w:r>
      <w:r>
        <w:rPr>
          <w:spacing w:val="20"/>
        </w:rPr>
        <w:t> </w:t>
      </w:r>
      <w:r>
        <w:rPr/>
        <w:t>disproportionately</w:t>
      </w:r>
      <w:r>
        <w:rPr>
          <w:spacing w:val="18"/>
        </w:rPr>
        <w:t> </w:t>
      </w:r>
      <w:r>
        <w:rPr/>
        <w:t>affects</w:t>
      </w:r>
      <w:r>
        <w:rPr>
          <w:spacing w:val="30"/>
        </w:rPr>
        <w:t> </w:t>
      </w:r>
      <w:r>
        <w:rPr/>
        <w:t>the</w:t>
      </w:r>
      <w:r>
        <w:rPr>
          <w:spacing w:val="20"/>
        </w:rPr>
        <w:t> </w:t>
      </w:r>
      <w:r>
        <w:rPr/>
        <w:t>performance</w:t>
      </w:r>
      <w:r>
        <w:rPr>
          <w:spacing w:val="22"/>
        </w:rPr>
        <w:t> </w:t>
      </w:r>
      <w:r>
        <w:rPr/>
        <w:t>of</w:t>
      </w:r>
      <w:r>
        <w:rPr>
          <w:spacing w:val="-48"/>
        </w:rPr>
        <w:t> </w:t>
      </w:r>
      <w:r>
        <w:rPr/>
        <w:t>the system and might lead to issues of the local heating (termed “hot spots”). Each PV module in a PV array is</w:t>
      </w:r>
      <w:r>
        <w:rPr>
          <w:spacing w:val="1"/>
        </w:rPr>
        <w:t> </w:t>
      </w:r>
      <w:r>
        <w:rPr/>
        <w:t>commonly supplied with numerous diode bypasses to avoid hot spot damage to bypass the additional current which the</w:t>
      </w:r>
      <w:r>
        <w:rPr>
          <w:spacing w:val="1"/>
        </w:rPr>
        <w:t> </w:t>
      </w:r>
      <w:r>
        <w:rPr/>
        <w:t>module maynot allow. The 2</w:t>
      </w:r>
      <w:r>
        <w:rPr>
          <w:vertAlign w:val="superscript"/>
        </w:rPr>
        <w:t>nd</w:t>
      </w:r>
      <w:r>
        <w:rPr>
          <w:vertAlign w:val="baseline"/>
        </w:rPr>
        <w:t> category consists of “permanent mismatches”, whichwould damage PV arrays more</w:t>
      </w:r>
      <w:r>
        <w:rPr>
          <w:spacing w:val="1"/>
          <w:vertAlign w:val="baseline"/>
        </w:rPr>
        <w:t> </w:t>
      </w:r>
      <w:r>
        <w:rPr>
          <w:vertAlign w:val="baseline"/>
        </w:rPr>
        <w:t>severely</w:t>
      </w:r>
      <w:r>
        <w:rPr>
          <w:spacing w:val="-5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affect</w:t>
      </w:r>
      <w:r>
        <w:rPr>
          <w:spacing w:val="-1"/>
          <w:vertAlign w:val="baseline"/>
        </w:rPr>
        <w:t> </w:t>
      </w:r>
      <w:r>
        <w:rPr>
          <w:vertAlign w:val="baseline"/>
        </w:rPr>
        <w:t>the efficiency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reliability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systems.</w:t>
      </w:r>
    </w:p>
    <w:p>
      <w:pPr>
        <w:pStyle w:val="BodyText"/>
      </w:pPr>
    </w:p>
    <w:p>
      <w:pPr>
        <w:pStyle w:val="Heading1"/>
        <w:numPr>
          <w:ilvl w:val="0"/>
          <w:numId w:val="1"/>
        </w:numPr>
        <w:tabs>
          <w:tab w:pos="4359" w:val="left" w:leader="none"/>
        </w:tabs>
        <w:spacing w:line="240" w:lineRule="auto" w:before="162" w:after="0"/>
        <w:ind w:left="4359" w:right="0" w:hanging="246"/>
        <w:jc w:val="left"/>
        <w:rPr>
          <w:color w:val="221F1F"/>
        </w:rPr>
      </w:pPr>
      <w:r>
        <w:rPr>
          <w:color w:val="221F1F"/>
        </w:rPr>
        <w:t>CONCLUSION</w:t>
      </w:r>
    </w:p>
    <w:p>
      <w:pPr>
        <w:pStyle w:val="BodyText"/>
        <w:spacing w:before="159"/>
        <w:ind w:left="112" w:right="107"/>
        <w:jc w:val="both"/>
      </w:pPr>
      <w:r>
        <w:rPr/>
        <w:t>For fault protection and detection in PV arrays, traditional methods commonly incorporate OCPD(circuit fuses or</w:t>
      </w:r>
      <w:r>
        <w:rPr>
          <w:spacing w:val="1"/>
        </w:rPr>
        <w:t> </w:t>
      </w:r>
      <w:r>
        <w:rPr/>
        <w:t>breakers) in PV components series w. These protective devices can only clear faults as well as isolate faulty circuits</w:t>
      </w:r>
      <w:r>
        <w:rPr>
          <w:spacing w:val="1"/>
        </w:rPr>
        <w:t> </w:t>
      </w:r>
      <w:r>
        <w:rPr/>
        <w:t>when it contains the large faulty current[17-19]. For instance, the nominal current of series fuses in PV modules is rated</w:t>
      </w:r>
      <w:r>
        <w:rPr>
          <w:spacing w:val="-47"/>
        </w:rPr>
        <w:t> </w:t>
      </w:r>
      <w:r>
        <w:rPr/>
        <w:t>at1.56 times the </w:t>
      </w:r>
      <w:r>
        <w:rPr>
          <w:i/>
        </w:rPr>
        <w:t>Isc </w:t>
      </w:r>
      <w:r>
        <w:rPr/>
        <w:t>of PV modules according to </w:t>
      </w:r>
      <w:r>
        <w:rPr>
          <w:i/>
        </w:rPr>
        <w:t>NEC </w:t>
      </w:r>
      <w:r>
        <w:rPr/>
        <w:t>[12]. However,owing to the PV array's current-limiting nature as</w:t>
      </w:r>
      <w:r>
        <w:rPr>
          <w:spacing w:val="1"/>
        </w:rPr>
        <w:t> </w:t>
      </w:r>
      <w:r>
        <w:rPr/>
        <w:t>well as the non-linear current-voltage (I-V) characteristics, sometimes fault currents cannot be high enough to trigger</w:t>
      </w:r>
      <w:r>
        <w:rPr>
          <w:spacing w:val="1"/>
        </w:rPr>
        <w:t> </w:t>
      </w:r>
      <w:r>
        <w:rPr/>
        <w:t>theOCPD.Furthermore,</w:t>
      </w:r>
      <w:r>
        <w:rPr>
          <w:spacing w:val="1"/>
        </w:rPr>
        <w:t> </w:t>
      </w:r>
      <w:r>
        <w:rPr/>
        <w:t>PV</w:t>
      </w:r>
      <w:r>
        <w:rPr>
          <w:spacing w:val="1"/>
        </w:rPr>
        <w:t> </w:t>
      </w:r>
      <w:r>
        <w:rPr/>
        <w:t>faults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complexdue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mismatches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PV</w:t>
      </w:r>
      <w:r>
        <w:rPr>
          <w:spacing w:val="1"/>
        </w:rPr>
        <w:t> </w:t>
      </w:r>
      <w:r>
        <w:rPr/>
        <w:t>modules,</w:t>
      </w:r>
      <w:r>
        <w:rPr>
          <w:spacing w:val="1"/>
        </w:rPr>
        <w:t> </w:t>
      </w:r>
      <w:r>
        <w:rPr/>
        <w:t>different</w:t>
      </w:r>
      <w:r>
        <w:rPr>
          <w:spacing w:val="50"/>
        </w:rPr>
        <w:t> </w:t>
      </w:r>
      <w:r>
        <w:rPr/>
        <w:t>fault</w:t>
      </w:r>
      <w:r>
        <w:rPr>
          <w:spacing w:val="1"/>
        </w:rPr>
        <w:t> </w:t>
      </w:r>
      <w:r>
        <w:rPr/>
        <w:t>locations varying environmental conditions as well as the MPPT of the inverters. This needs specific attention in PV</w:t>
      </w:r>
      <w:r>
        <w:rPr>
          <w:spacing w:val="1"/>
        </w:rPr>
        <w:t> </w:t>
      </w:r>
      <w:r>
        <w:rPr/>
        <w:t>arrays</w:t>
      </w:r>
      <w:r>
        <w:rPr>
          <w:spacing w:val="-2"/>
        </w:rPr>
        <w:t> </w:t>
      </w:r>
      <w:r>
        <w:rPr/>
        <w:t>for fault</w:t>
      </w:r>
      <w:r>
        <w:rPr>
          <w:spacing w:val="-1"/>
        </w:rPr>
        <w:t> </w:t>
      </w:r>
      <w:r>
        <w:rPr/>
        <w:t>analysis.</w:t>
      </w:r>
    </w:p>
    <w:p>
      <w:pPr>
        <w:pStyle w:val="Heading1"/>
        <w:spacing w:before="6"/>
        <w:ind w:left="477" w:right="477"/>
        <w:jc w:val="center"/>
      </w:pPr>
      <w:r>
        <w:rPr>
          <w:color w:val="221F1F"/>
        </w:rPr>
        <w:t>REFERENCES</w:t>
      </w:r>
    </w:p>
    <w:p>
      <w:pPr>
        <w:pStyle w:val="BodyText"/>
        <w:spacing w:before="5"/>
        <w:rPr>
          <w:b/>
          <w:sz w:val="19"/>
        </w:rPr>
      </w:pPr>
    </w:p>
    <w:p>
      <w:pPr>
        <w:pStyle w:val="ListParagraph"/>
        <w:numPr>
          <w:ilvl w:val="0"/>
          <w:numId w:val="5"/>
        </w:numPr>
        <w:tabs>
          <w:tab w:pos="437" w:val="left" w:leader="none"/>
        </w:tabs>
        <w:spacing w:line="240" w:lineRule="auto" w:before="0" w:after="0"/>
        <w:ind w:left="112" w:right="116" w:firstLine="0"/>
        <w:jc w:val="both"/>
        <w:rPr>
          <w:color w:val="323232"/>
          <w:sz w:val="20"/>
        </w:rPr>
      </w:pPr>
      <w:r>
        <w:rPr>
          <w:color w:val="323232"/>
          <w:sz w:val="20"/>
        </w:rPr>
        <w:t>I. U. Khalil </w:t>
      </w:r>
      <w:r>
        <w:rPr>
          <w:i/>
          <w:color w:val="323232"/>
          <w:sz w:val="20"/>
        </w:rPr>
        <w:t>et al</w:t>
      </w:r>
      <w:r>
        <w:rPr>
          <w:color w:val="323232"/>
          <w:sz w:val="20"/>
        </w:rPr>
        <w:t>., "Comparative Analysis of Photovoltaic Faults and Performance Evaluation of its Detection</w:t>
      </w:r>
      <w:r>
        <w:rPr>
          <w:color w:val="323232"/>
          <w:spacing w:val="1"/>
          <w:sz w:val="20"/>
        </w:rPr>
        <w:t> </w:t>
      </w:r>
      <w:r>
        <w:rPr>
          <w:color w:val="323232"/>
          <w:sz w:val="20"/>
        </w:rPr>
        <w:t>Techniques,"</w:t>
      </w:r>
      <w:r>
        <w:rPr>
          <w:color w:val="323232"/>
          <w:spacing w:val="1"/>
          <w:sz w:val="20"/>
        </w:rPr>
        <w:t> </w:t>
      </w:r>
      <w:r>
        <w:rPr>
          <w:color w:val="323232"/>
          <w:sz w:val="20"/>
        </w:rPr>
        <w:t>in</w:t>
      </w:r>
      <w:r>
        <w:rPr>
          <w:color w:val="323232"/>
          <w:spacing w:val="-1"/>
          <w:sz w:val="20"/>
        </w:rPr>
        <w:t> </w:t>
      </w:r>
      <w:r>
        <w:rPr>
          <w:i/>
          <w:color w:val="323232"/>
          <w:sz w:val="20"/>
        </w:rPr>
        <w:t>IEEE Access</w:t>
      </w:r>
      <w:r>
        <w:rPr>
          <w:color w:val="323232"/>
          <w:sz w:val="20"/>
        </w:rPr>
        <w:t>, vol.</w:t>
      </w:r>
      <w:r>
        <w:rPr>
          <w:color w:val="323232"/>
          <w:spacing w:val="1"/>
          <w:sz w:val="20"/>
        </w:rPr>
        <w:t> </w:t>
      </w:r>
      <w:r>
        <w:rPr>
          <w:color w:val="323232"/>
          <w:sz w:val="20"/>
        </w:rPr>
        <w:t>8, pp.</w:t>
      </w:r>
      <w:r>
        <w:rPr>
          <w:color w:val="323232"/>
          <w:spacing w:val="-3"/>
          <w:sz w:val="20"/>
        </w:rPr>
        <w:t> </w:t>
      </w:r>
      <w:r>
        <w:rPr>
          <w:color w:val="323232"/>
          <w:sz w:val="20"/>
        </w:rPr>
        <w:t>26676-26700,</w:t>
      </w:r>
      <w:r>
        <w:rPr>
          <w:color w:val="323232"/>
          <w:spacing w:val="-2"/>
          <w:sz w:val="20"/>
        </w:rPr>
        <w:t> </w:t>
      </w:r>
      <w:r>
        <w:rPr>
          <w:color w:val="323232"/>
          <w:sz w:val="20"/>
        </w:rPr>
        <w:t>2020.</w:t>
      </w:r>
    </w:p>
    <w:p>
      <w:pPr>
        <w:pStyle w:val="ListParagraph"/>
        <w:numPr>
          <w:ilvl w:val="0"/>
          <w:numId w:val="5"/>
        </w:numPr>
        <w:tabs>
          <w:tab w:pos="399" w:val="left" w:leader="none"/>
        </w:tabs>
        <w:spacing w:line="240" w:lineRule="auto" w:before="1" w:after="0"/>
        <w:ind w:left="398" w:right="0" w:hanging="287"/>
        <w:jc w:val="both"/>
        <w:rPr>
          <w:color w:val="221F1F"/>
          <w:sz w:val="20"/>
        </w:rPr>
      </w:pPr>
      <w:r>
        <w:rPr>
          <w:color w:val="221F1F"/>
          <w:sz w:val="20"/>
        </w:rPr>
        <w:t>NFPA70,</w:t>
      </w:r>
      <w:r>
        <w:rPr>
          <w:color w:val="221F1F"/>
          <w:spacing w:val="-4"/>
          <w:sz w:val="20"/>
        </w:rPr>
        <w:t> </w:t>
      </w:r>
      <w:r>
        <w:rPr>
          <w:color w:val="221F1F"/>
          <w:sz w:val="20"/>
        </w:rPr>
        <w:t>"Article</w:t>
      </w:r>
      <w:r>
        <w:rPr>
          <w:color w:val="221F1F"/>
          <w:spacing w:val="-2"/>
          <w:sz w:val="20"/>
        </w:rPr>
        <w:t> </w:t>
      </w:r>
      <w:r>
        <w:rPr>
          <w:color w:val="221F1F"/>
          <w:sz w:val="20"/>
        </w:rPr>
        <w:t>690</w:t>
      </w:r>
      <w:r>
        <w:rPr>
          <w:color w:val="221F1F"/>
          <w:spacing w:val="2"/>
          <w:sz w:val="20"/>
        </w:rPr>
        <w:t> </w:t>
      </w:r>
      <w:r>
        <w:rPr>
          <w:color w:val="221F1F"/>
          <w:sz w:val="20"/>
        </w:rPr>
        <w:t>-</w:t>
      </w:r>
      <w:r>
        <w:rPr>
          <w:color w:val="221F1F"/>
          <w:spacing w:val="-4"/>
          <w:sz w:val="20"/>
        </w:rPr>
        <w:t> </w:t>
      </w:r>
      <w:r>
        <w:rPr>
          <w:color w:val="221F1F"/>
          <w:sz w:val="20"/>
        </w:rPr>
        <w:t>Solar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Photovoltaic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Systems</w:t>
      </w:r>
      <w:r>
        <w:rPr>
          <w:color w:val="221F1F"/>
          <w:spacing w:val="-3"/>
          <w:sz w:val="20"/>
        </w:rPr>
        <w:t> </w:t>
      </w:r>
      <w:r>
        <w:rPr>
          <w:color w:val="221F1F"/>
          <w:sz w:val="20"/>
        </w:rPr>
        <w:t>of</w:t>
      </w:r>
      <w:r>
        <w:rPr>
          <w:color w:val="221F1F"/>
          <w:spacing w:val="-3"/>
          <w:sz w:val="20"/>
        </w:rPr>
        <w:t> </w:t>
      </w:r>
      <w:r>
        <w:rPr>
          <w:color w:val="221F1F"/>
          <w:sz w:val="20"/>
        </w:rPr>
        <w:t>National</w:t>
      </w:r>
      <w:r>
        <w:rPr>
          <w:color w:val="221F1F"/>
          <w:spacing w:val="-2"/>
          <w:sz w:val="20"/>
        </w:rPr>
        <w:t> </w:t>
      </w:r>
      <w:r>
        <w:rPr>
          <w:color w:val="221F1F"/>
          <w:sz w:val="20"/>
        </w:rPr>
        <w:t>Electrical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Code," ed,</w:t>
      </w:r>
      <w:r>
        <w:rPr>
          <w:color w:val="221F1F"/>
          <w:spacing w:val="-4"/>
          <w:sz w:val="20"/>
        </w:rPr>
        <w:t> </w:t>
      </w:r>
      <w:r>
        <w:rPr>
          <w:color w:val="221F1F"/>
          <w:sz w:val="20"/>
        </w:rPr>
        <w:t>2011.</w:t>
      </w:r>
    </w:p>
    <w:p>
      <w:pPr>
        <w:pStyle w:val="ListParagraph"/>
        <w:numPr>
          <w:ilvl w:val="0"/>
          <w:numId w:val="5"/>
        </w:numPr>
        <w:tabs>
          <w:tab w:pos="413" w:val="left" w:leader="none"/>
        </w:tabs>
        <w:spacing w:line="240" w:lineRule="auto" w:before="1" w:after="0"/>
        <w:ind w:left="112" w:right="108" w:firstLine="0"/>
        <w:jc w:val="both"/>
        <w:rPr>
          <w:color w:val="221F1F"/>
          <w:sz w:val="20"/>
        </w:rPr>
      </w:pPr>
      <w:r>
        <w:rPr>
          <w:color w:val="221F1F"/>
          <w:sz w:val="20"/>
        </w:rPr>
        <w:t>M. Calais, N. Wilmot, A. Ruscoe, O. Arteaga, and H. Sharma, "Over-current protection in PVarray installations,"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presented at the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ISES-AP-08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Sydney, 2008.</w:t>
      </w:r>
    </w:p>
    <w:p>
      <w:pPr>
        <w:pStyle w:val="ListParagraph"/>
        <w:numPr>
          <w:ilvl w:val="0"/>
          <w:numId w:val="5"/>
        </w:numPr>
        <w:tabs>
          <w:tab w:pos="459" w:val="left" w:leader="none"/>
        </w:tabs>
        <w:spacing w:line="240" w:lineRule="auto" w:before="0" w:after="0"/>
        <w:ind w:left="112" w:right="119" w:firstLine="0"/>
        <w:jc w:val="both"/>
        <w:rPr>
          <w:color w:val="221F1F"/>
          <w:sz w:val="20"/>
        </w:rPr>
      </w:pPr>
      <w:r>
        <w:rPr>
          <w:color w:val="221F1F"/>
          <w:sz w:val="20"/>
        </w:rPr>
        <w:t>D.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E.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Collier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and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T.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S.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Key,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"Electrical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fault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protection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for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a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large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photovoltaic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power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plantinverter,"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in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Photovoltaic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Specialists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Conference, 1988.,</w:t>
      </w:r>
      <w:r>
        <w:rPr>
          <w:color w:val="221F1F"/>
          <w:spacing w:val="-2"/>
          <w:sz w:val="20"/>
        </w:rPr>
        <w:t> </w:t>
      </w:r>
      <w:r>
        <w:rPr>
          <w:color w:val="221F1F"/>
          <w:sz w:val="20"/>
        </w:rPr>
        <w:t>Twentieth</w:t>
      </w:r>
      <w:r>
        <w:rPr>
          <w:color w:val="221F1F"/>
          <w:spacing w:val="-2"/>
          <w:sz w:val="20"/>
        </w:rPr>
        <w:t> </w:t>
      </w:r>
      <w:r>
        <w:rPr>
          <w:color w:val="221F1F"/>
          <w:sz w:val="20"/>
        </w:rPr>
        <w:t>IEEE,pp. 1035-1042, vol.2,</w:t>
      </w:r>
      <w:r>
        <w:rPr>
          <w:color w:val="221F1F"/>
          <w:spacing w:val="-2"/>
          <w:sz w:val="20"/>
        </w:rPr>
        <w:t> </w:t>
      </w:r>
      <w:r>
        <w:rPr>
          <w:color w:val="221F1F"/>
          <w:sz w:val="20"/>
        </w:rPr>
        <w:t>1988.</w:t>
      </w:r>
    </w:p>
    <w:p>
      <w:pPr>
        <w:pStyle w:val="ListParagraph"/>
        <w:numPr>
          <w:ilvl w:val="0"/>
          <w:numId w:val="5"/>
        </w:numPr>
        <w:tabs>
          <w:tab w:pos="475" w:val="left" w:leader="none"/>
        </w:tabs>
        <w:spacing w:line="240" w:lineRule="auto" w:before="0" w:after="0"/>
        <w:ind w:left="112" w:right="111" w:firstLine="0"/>
        <w:jc w:val="both"/>
        <w:rPr>
          <w:color w:val="221F1F"/>
          <w:sz w:val="20"/>
        </w:rPr>
      </w:pPr>
      <w:r>
        <w:rPr>
          <w:color w:val="221F1F"/>
          <w:sz w:val="20"/>
        </w:rPr>
        <w:t>W.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Bower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and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J.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Wiles,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"Investigation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of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ground-fault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protection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devices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for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photovoltaic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powersystem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applications,"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in</w:t>
      </w:r>
      <w:r>
        <w:rPr>
          <w:color w:val="221F1F"/>
          <w:spacing w:val="-2"/>
          <w:sz w:val="20"/>
        </w:rPr>
        <w:t> </w:t>
      </w:r>
      <w:r>
        <w:rPr>
          <w:color w:val="221F1F"/>
          <w:sz w:val="20"/>
        </w:rPr>
        <w:t>Photovoltaic Specialists Conference, 2000.</w:t>
      </w:r>
      <w:r>
        <w:rPr>
          <w:color w:val="221F1F"/>
          <w:spacing w:val="2"/>
          <w:sz w:val="20"/>
        </w:rPr>
        <w:t> </w:t>
      </w:r>
      <w:r>
        <w:rPr>
          <w:color w:val="221F1F"/>
          <w:sz w:val="20"/>
        </w:rPr>
        <w:t>Twenty-Eighth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IEEE,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pp.</w:t>
      </w:r>
      <w:r>
        <w:rPr>
          <w:color w:val="221F1F"/>
          <w:spacing w:val="-2"/>
          <w:sz w:val="20"/>
        </w:rPr>
        <w:t> </w:t>
      </w:r>
      <w:r>
        <w:rPr>
          <w:color w:val="221F1F"/>
          <w:sz w:val="20"/>
        </w:rPr>
        <w:t>1378-1383,</w:t>
      </w:r>
      <w:r>
        <w:rPr>
          <w:color w:val="221F1F"/>
          <w:spacing w:val="-3"/>
          <w:sz w:val="20"/>
        </w:rPr>
        <w:t> </w:t>
      </w:r>
      <w:r>
        <w:rPr>
          <w:color w:val="221F1F"/>
          <w:sz w:val="20"/>
        </w:rPr>
        <w:t>2000.</w:t>
      </w:r>
    </w:p>
    <w:p>
      <w:pPr>
        <w:pStyle w:val="ListParagraph"/>
        <w:numPr>
          <w:ilvl w:val="0"/>
          <w:numId w:val="5"/>
        </w:numPr>
        <w:tabs>
          <w:tab w:pos="595" w:val="left" w:leader="none"/>
        </w:tabs>
        <w:spacing w:line="240" w:lineRule="auto" w:before="0" w:after="0"/>
        <w:ind w:left="112" w:right="116" w:firstLine="0"/>
        <w:jc w:val="both"/>
        <w:rPr>
          <w:color w:val="221F1F"/>
          <w:sz w:val="20"/>
        </w:rPr>
      </w:pPr>
      <w:r>
        <w:rPr>
          <w:color w:val="221F1F"/>
          <w:sz w:val="20"/>
        </w:rPr>
        <w:t>A.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Strand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and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B.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Harris.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Improving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PV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system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Energy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Yield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with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"Parallel"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Wiring.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Available:</w:t>
      </w:r>
      <w:hyperlink r:id="rId31">
        <w:r>
          <w:rPr>
            <w:color w:val="221F1F"/>
            <w:sz w:val="20"/>
          </w:rPr>
          <w:t>http://www.sustainableenergy.com/fileadmin/user</w:t>
        </w:r>
      </w:hyperlink>
      <w:r>
        <w:rPr>
          <w:color w:val="221F1F"/>
          <w:sz w:val="20"/>
        </w:rPr>
        <w:t> upload/product information/Parallel Wiring forIncreased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Energy</w:t>
      </w:r>
      <w:r>
        <w:rPr>
          <w:color w:val="221F1F"/>
          <w:spacing w:val="-2"/>
          <w:sz w:val="20"/>
        </w:rPr>
        <w:t> </w:t>
      </w:r>
      <w:r>
        <w:rPr>
          <w:color w:val="221F1F"/>
          <w:sz w:val="20"/>
        </w:rPr>
        <w:t>Yield</w:t>
      </w:r>
      <w:r>
        <w:rPr>
          <w:color w:val="221F1F"/>
          <w:spacing w:val="2"/>
          <w:sz w:val="20"/>
        </w:rPr>
        <w:t> </w:t>
      </w:r>
      <w:r>
        <w:rPr>
          <w:color w:val="221F1F"/>
          <w:sz w:val="20"/>
        </w:rPr>
        <w:t>-</w:t>
      </w:r>
      <w:r>
        <w:rPr>
          <w:color w:val="221F1F"/>
          <w:spacing w:val="-2"/>
          <w:sz w:val="20"/>
        </w:rPr>
        <w:t> </w:t>
      </w:r>
      <w:r>
        <w:rPr>
          <w:color w:val="221F1F"/>
          <w:sz w:val="20"/>
        </w:rPr>
        <w:t>Whitepaper.pdf</w:t>
      </w:r>
    </w:p>
    <w:p>
      <w:pPr>
        <w:pStyle w:val="ListParagraph"/>
        <w:numPr>
          <w:ilvl w:val="0"/>
          <w:numId w:val="5"/>
        </w:numPr>
        <w:tabs>
          <w:tab w:pos="405" w:val="left" w:leader="none"/>
        </w:tabs>
        <w:spacing w:line="240" w:lineRule="auto" w:before="0" w:after="0"/>
        <w:ind w:left="112" w:right="121" w:firstLine="0"/>
        <w:jc w:val="both"/>
        <w:rPr>
          <w:color w:val="221F1F"/>
          <w:sz w:val="20"/>
        </w:rPr>
      </w:pPr>
      <w:r>
        <w:rPr>
          <w:color w:val="221F1F"/>
          <w:sz w:val="20"/>
        </w:rPr>
        <w:t>S. K. Firth, K. J. Lomas, and S. J. Rees, "A simple model of PV system performance and its use infault detection,"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Elsevier</w:t>
      </w:r>
      <w:r>
        <w:rPr>
          <w:color w:val="221F1F"/>
          <w:spacing w:val="3"/>
          <w:sz w:val="20"/>
        </w:rPr>
        <w:t> </w:t>
      </w:r>
      <w:r>
        <w:rPr>
          <w:color w:val="221F1F"/>
          <w:sz w:val="20"/>
        </w:rPr>
        <w:t>-</w:t>
      </w:r>
      <w:r>
        <w:rPr>
          <w:color w:val="221F1F"/>
          <w:spacing w:val="-2"/>
          <w:sz w:val="20"/>
        </w:rPr>
        <w:t> </w:t>
      </w:r>
      <w:r>
        <w:rPr>
          <w:color w:val="221F1F"/>
          <w:sz w:val="20"/>
        </w:rPr>
        <w:t>solar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energy,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2009.</w:t>
      </w:r>
    </w:p>
    <w:p>
      <w:pPr>
        <w:pStyle w:val="ListParagraph"/>
        <w:numPr>
          <w:ilvl w:val="0"/>
          <w:numId w:val="5"/>
        </w:numPr>
        <w:tabs>
          <w:tab w:pos="396" w:val="left" w:leader="none"/>
        </w:tabs>
        <w:spacing w:line="240" w:lineRule="auto" w:before="0" w:after="0"/>
        <w:ind w:left="395" w:right="0" w:hanging="284"/>
        <w:jc w:val="both"/>
        <w:rPr>
          <w:color w:val="221F1F"/>
          <w:sz w:val="20"/>
        </w:rPr>
      </w:pPr>
      <w:r>
        <w:rPr>
          <w:color w:val="221F1F"/>
          <w:sz w:val="20"/>
        </w:rPr>
        <w:t>J.</w:t>
      </w:r>
      <w:r>
        <w:rPr>
          <w:color w:val="221F1F"/>
          <w:spacing w:val="-2"/>
          <w:sz w:val="20"/>
        </w:rPr>
        <w:t> </w:t>
      </w:r>
      <w:r>
        <w:rPr>
          <w:color w:val="221F1F"/>
          <w:sz w:val="20"/>
        </w:rPr>
        <w:t>Wiles.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(2008)</w:t>
      </w:r>
      <w:r>
        <w:rPr>
          <w:color w:val="221F1F"/>
          <w:spacing w:val="-4"/>
          <w:sz w:val="20"/>
        </w:rPr>
        <w:t> </w:t>
      </w:r>
      <w:r>
        <w:rPr>
          <w:color w:val="221F1F"/>
          <w:sz w:val="20"/>
        </w:rPr>
        <w:t>To Fuse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or</w:t>
      </w:r>
      <w:r>
        <w:rPr>
          <w:color w:val="221F1F"/>
          <w:spacing w:val="-2"/>
          <w:sz w:val="20"/>
        </w:rPr>
        <w:t> </w:t>
      </w:r>
      <w:r>
        <w:rPr>
          <w:color w:val="221F1F"/>
          <w:sz w:val="20"/>
        </w:rPr>
        <w:t>Not</w:t>
      </w:r>
      <w:r>
        <w:rPr>
          <w:color w:val="221F1F"/>
          <w:spacing w:val="-2"/>
          <w:sz w:val="20"/>
        </w:rPr>
        <w:t> </w:t>
      </w:r>
      <w:r>
        <w:rPr>
          <w:color w:val="221F1F"/>
          <w:sz w:val="20"/>
        </w:rPr>
        <w:t>to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Fuse?</w:t>
      </w:r>
      <w:r>
        <w:rPr>
          <w:color w:val="221F1F"/>
          <w:spacing w:val="7"/>
          <w:sz w:val="20"/>
        </w:rPr>
        <w:t> </w:t>
      </w:r>
      <w:r>
        <w:rPr>
          <w:color w:val="221F1F"/>
          <w:sz w:val="20"/>
        </w:rPr>
        <w:t>Home</w:t>
      </w:r>
      <w:r>
        <w:rPr>
          <w:color w:val="221F1F"/>
          <w:spacing w:val="-2"/>
          <w:sz w:val="20"/>
        </w:rPr>
        <w:t> </w:t>
      </w:r>
      <w:r>
        <w:rPr>
          <w:color w:val="221F1F"/>
          <w:sz w:val="20"/>
        </w:rPr>
        <w:t>Power #125,</w:t>
      </w:r>
      <w:r>
        <w:rPr>
          <w:color w:val="221F1F"/>
          <w:spacing w:val="-2"/>
          <w:sz w:val="20"/>
        </w:rPr>
        <w:t> </w:t>
      </w:r>
      <w:r>
        <w:rPr>
          <w:color w:val="221F1F"/>
          <w:sz w:val="20"/>
        </w:rPr>
        <w:t>code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corner.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106-108.</w:t>
      </w:r>
    </w:p>
    <w:p>
      <w:pPr>
        <w:pStyle w:val="ListParagraph"/>
        <w:numPr>
          <w:ilvl w:val="0"/>
          <w:numId w:val="5"/>
        </w:numPr>
        <w:tabs>
          <w:tab w:pos="410" w:val="left" w:leader="none"/>
        </w:tabs>
        <w:spacing w:line="240" w:lineRule="auto" w:before="0" w:after="0"/>
        <w:ind w:left="112" w:right="111" w:firstLine="0"/>
        <w:jc w:val="both"/>
        <w:rPr>
          <w:color w:val="221F1F"/>
          <w:sz w:val="20"/>
        </w:rPr>
      </w:pPr>
      <w:r>
        <w:rPr>
          <w:color w:val="221F1F"/>
          <w:sz w:val="20"/>
        </w:rPr>
        <w:t>S. E. Forman, "Performance of Experimental Terrestrial Photovoltaic Modules," Reliability, IEEETransactions on,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vol.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R-31, pp.</w:t>
      </w:r>
      <w:r>
        <w:rPr>
          <w:color w:val="221F1F"/>
          <w:spacing w:val="-2"/>
          <w:sz w:val="20"/>
        </w:rPr>
        <w:t> </w:t>
      </w:r>
      <w:r>
        <w:rPr>
          <w:color w:val="221F1F"/>
          <w:sz w:val="20"/>
        </w:rPr>
        <w:t>235-245, 1982.</w:t>
      </w:r>
    </w:p>
    <w:p>
      <w:pPr>
        <w:pStyle w:val="ListParagraph"/>
        <w:numPr>
          <w:ilvl w:val="0"/>
          <w:numId w:val="5"/>
        </w:numPr>
        <w:tabs>
          <w:tab w:pos="530" w:val="left" w:leader="none"/>
        </w:tabs>
        <w:spacing w:line="240" w:lineRule="auto" w:before="0" w:after="0"/>
        <w:ind w:left="112" w:right="109" w:firstLine="0"/>
        <w:jc w:val="both"/>
        <w:rPr>
          <w:color w:val="221F1F"/>
          <w:sz w:val="20"/>
        </w:rPr>
      </w:pPr>
      <w:r>
        <w:rPr>
          <w:color w:val="221F1F"/>
          <w:sz w:val="20"/>
        </w:rPr>
        <w:t>D. Stellbogen, "Use of PV circuit simulation for fault detection in PV array fields," inPhotovoltaicSpecialists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Conference,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Conference Record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of</w:t>
      </w:r>
      <w:r>
        <w:rPr>
          <w:color w:val="221F1F"/>
          <w:spacing w:val="-2"/>
          <w:sz w:val="20"/>
        </w:rPr>
        <w:t> </w:t>
      </w:r>
      <w:r>
        <w:rPr>
          <w:color w:val="221F1F"/>
          <w:sz w:val="20"/>
        </w:rPr>
        <w:t>the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Twenty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Third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IEEE,</w:t>
      </w:r>
      <w:r>
        <w:rPr>
          <w:color w:val="221F1F"/>
          <w:spacing w:val="-2"/>
          <w:sz w:val="20"/>
        </w:rPr>
        <w:t> </w:t>
      </w:r>
      <w:r>
        <w:rPr>
          <w:color w:val="221F1F"/>
          <w:sz w:val="20"/>
        </w:rPr>
        <w:t>pp. 1302-1307,1993.</w:t>
      </w:r>
    </w:p>
    <w:p>
      <w:pPr>
        <w:pStyle w:val="ListParagraph"/>
        <w:numPr>
          <w:ilvl w:val="0"/>
          <w:numId w:val="5"/>
        </w:numPr>
        <w:tabs>
          <w:tab w:pos="508" w:val="left" w:leader="none"/>
        </w:tabs>
        <w:spacing w:line="240" w:lineRule="auto" w:before="0" w:after="0"/>
        <w:ind w:left="112" w:right="112" w:firstLine="0"/>
        <w:jc w:val="both"/>
        <w:rPr>
          <w:color w:val="221F1F"/>
          <w:sz w:val="20"/>
        </w:rPr>
      </w:pPr>
      <w:r>
        <w:rPr>
          <w:color w:val="221F1F"/>
          <w:sz w:val="20"/>
        </w:rPr>
        <w:t>K.-H. Chao, S.-H. Ho, and M.-H. Wang, "Modeling and fault diagnosis of a photovoltaic system,"Electric Power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Systems</w:t>
      </w:r>
      <w:r>
        <w:rPr>
          <w:color w:val="221F1F"/>
          <w:spacing w:val="-2"/>
          <w:sz w:val="20"/>
        </w:rPr>
        <w:t> </w:t>
      </w:r>
      <w:r>
        <w:rPr>
          <w:color w:val="221F1F"/>
          <w:sz w:val="20"/>
        </w:rPr>
        <w:t>Research,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2008.</w:t>
      </w:r>
    </w:p>
    <w:p>
      <w:pPr>
        <w:pStyle w:val="ListParagraph"/>
        <w:numPr>
          <w:ilvl w:val="0"/>
          <w:numId w:val="5"/>
        </w:numPr>
        <w:tabs>
          <w:tab w:pos="530" w:val="left" w:leader="none"/>
        </w:tabs>
        <w:spacing w:line="240" w:lineRule="auto" w:before="1" w:after="0"/>
        <w:ind w:left="112" w:right="109" w:firstLine="0"/>
        <w:jc w:val="both"/>
        <w:rPr>
          <w:color w:val="221F1F"/>
          <w:sz w:val="20"/>
        </w:rPr>
      </w:pPr>
      <w:r>
        <w:rPr>
          <w:color w:val="221F1F"/>
          <w:sz w:val="20"/>
        </w:rPr>
        <w:t>K.-H. Chao, C.-J. Li, and S.-H. Ho, "Modeling and fault simulation of photovoltaic generation systems using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circuit-based model," in Sustainable Energy Technologies, 2008. ICSET 2008. IEEEInternationalConference on, pp.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290-294,</w:t>
      </w:r>
      <w:r>
        <w:rPr>
          <w:color w:val="221F1F"/>
          <w:spacing w:val="-2"/>
          <w:sz w:val="20"/>
        </w:rPr>
        <w:t> </w:t>
      </w:r>
      <w:r>
        <w:rPr>
          <w:color w:val="221F1F"/>
          <w:sz w:val="20"/>
        </w:rPr>
        <w:t>2008.</w:t>
      </w:r>
    </w:p>
    <w:p>
      <w:pPr>
        <w:pStyle w:val="ListParagraph"/>
        <w:numPr>
          <w:ilvl w:val="0"/>
          <w:numId w:val="5"/>
        </w:numPr>
        <w:tabs>
          <w:tab w:pos="535" w:val="left" w:leader="none"/>
        </w:tabs>
        <w:spacing w:line="240" w:lineRule="auto" w:before="0" w:after="0"/>
        <w:ind w:left="112" w:right="111" w:firstLine="0"/>
        <w:jc w:val="both"/>
        <w:rPr>
          <w:color w:val="221F1F"/>
          <w:sz w:val="20"/>
        </w:rPr>
      </w:pPr>
      <w:r>
        <w:rPr>
          <w:color w:val="221F1F"/>
          <w:sz w:val="20"/>
        </w:rPr>
        <w:t>G. Petrone, G. Spagnuolo, R. Teodorescu, M. Veerachary, and M. Vitelli, "Reliability Issues in Photovoltaic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Power Processing</w:t>
      </w:r>
      <w:r>
        <w:rPr>
          <w:color w:val="221F1F"/>
          <w:spacing w:val="-2"/>
          <w:sz w:val="20"/>
        </w:rPr>
        <w:t> </w:t>
      </w:r>
      <w:r>
        <w:rPr>
          <w:color w:val="221F1F"/>
          <w:sz w:val="20"/>
        </w:rPr>
        <w:t>Systems,"</w:t>
      </w:r>
      <w:r>
        <w:rPr>
          <w:color w:val="221F1F"/>
          <w:spacing w:val="5"/>
          <w:sz w:val="20"/>
        </w:rPr>
        <w:t> </w:t>
      </w:r>
      <w:r>
        <w:rPr>
          <w:color w:val="221F1F"/>
          <w:sz w:val="20"/>
        </w:rPr>
        <w:t>Industrial Electronics,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IEEE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Trans.</w:t>
      </w:r>
      <w:r>
        <w:rPr>
          <w:color w:val="221F1F"/>
          <w:spacing w:val="2"/>
          <w:sz w:val="20"/>
        </w:rPr>
        <w:t> </w:t>
      </w:r>
      <w:r>
        <w:rPr>
          <w:color w:val="221F1F"/>
          <w:sz w:val="20"/>
        </w:rPr>
        <w:t>on,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vol.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55, pp.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2569-2580, 2008.</w:t>
      </w:r>
    </w:p>
    <w:p>
      <w:pPr>
        <w:pStyle w:val="ListParagraph"/>
        <w:numPr>
          <w:ilvl w:val="0"/>
          <w:numId w:val="5"/>
        </w:numPr>
        <w:tabs>
          <w:tab w:pos="518" w:val="left" w:leader="none"/>
        </w:tabs>
        <w:spacing w:line="240" w:lineRule="auto" w:before="0" w:after="0"/>
        <w:ind w:left="112" w:right="110" w:firstLine="0"/>
        <w:jc w:val="both"/>
        <w:rPr>
          <w:color w:val="221F1F"/>
          <w:sz w:val="20"/>
        </w:rPr>
      </w:pPr>
      <w:r>
        <w:rPr>
          <w:color w:val="221F1F"/>
          <w:sz w:val="20"/>
        </w:rPr>
        <w:t>"A guide to photovoltaic (PV) system design and installation," California energy commission,consultant report,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June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2001.</w:t>
      </w:r>
    </w:p>
    <w:p>
      <w:pPr>
        <w:pStyle w:val="ListParagraph"/>
        <w:numPr>
          <w:ilvl w:val="0"/>
          <w:numId w:val="5"/>
        </w:numPr>
        <w:tabs>
          <w:tab w:pos="542" w:val="left" w:leader="none"/>
        </w:tabs>
        <w:spacing w:line="240" w:lineRule="auto" w:before="0" w:after="0"/>
        <w:ind w:left="112" w:right="111" w:firstLine="0"/>
        <w:jc w:val="both"/>
        <w:rPr>
          <w:color w:val="221F1F"/>
          <w:sz w:val="20"/>
        </w:rPr>
      </w:pPr>
      <w:r>
        <w:rPr>
          <w:color w:val="221F1F"/>
          <w:sz w:val="20"/>
        </w:rPr>
        <w:t>T. Markvart and L. Castaner,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Practical Handbook of Photovoltaics: Fundamentals andApplications: Elsevier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Advanced Technology,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The Boulevard.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Langford Lane,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KidlingtonOxfordOX5 lGB,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UK,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2003.</w:t>
      </w:r>
    </w:p>
    <w:p>
      <w:pPr>
        <w:pStyle w:val="ListParagraph"/>
        <w:numPr>
          <w:ilvl w:val="0"/>
          <w:numId w:val="5"/>
        </w:numPr>
        <w:tabs>
          <w:tab w:pos="578" w:val="left" w:leader="none"/>
        </w:tabs>
        <w:spacing w:line="240" w:lineRule="auto" w:before="0" w:after="0"/>
        <w:ind w:left="112" w:right="108" w:firstLine="0"/>
        <w:jc w:val="both"/>
        <w:rPr>
          <w:color w:val="221F1F"/>
          <w:sz w:val="20"/>
        </w:rPr>
      </w:pPr>
      <w:r>
        <w:rPr>
          <w:color w:val="221F1F"/>
          <w:sz w:val="20"/>
        </w:rPr>
        <w:t>N.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Dzung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and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B.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Lehman,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"An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Adaptive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Solar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Photovoltaic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Array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Using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Model-BasedReconfiguration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Algorithm,"</w:t>
      </w:r>
      <w:r>
        <w:rPr>
          <w:color w:val="221F1F"/>
          <w:spacing w:val="3"/>
          <w:sz w:val="20"/>
        </w:rPr>
        <w:t> </w:t>
      </w:r>
      <w:r>
        <w:rPr>
          <w:color w:val="221F1F"/>
          <w:sz w:val="20"/>
        </w:rPr>
        <w:t>Industrial Electronics,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IEEE Transactions</w:t>
      </w:r>
      <w:r>
        <w:rPr>
          <w:color w:val="221F1F"/>
          <w:spacing w:val="-2"/>
          <w:sz w:val="20"/>
        </w:rPr>
        <w:t> </w:t>
      </w:r>
      <w:r>
        <w:rPr>
          <w:color w:val="221F1F"/>
          <w:sz w:val="20"/>
        </w:rPr>
        <w:t>on,</w:t>
      </w:r>
      <w:r>
        <w:rPr>
          <w:color w:val="221F1F"/>
          <w:spacing w:val="8"/>
          <w:sz w:val="20"/>
        </w:rPr>
        <w:t> </w:t>
      </w:r>
      <w:r>
        <w:rPr>
          <w:color w:val="221F1F"/>
          <w:sz w:val="20"/>
        </w:rPr>
        <w:t>vol. 55,</w:t>
      </w:r>
      <w:r>
        <w:rPr>
          <w:color w:val="221F1F"/>
          <w:spacing w:val="-3"/>
          <w:sz w:val="20"/>
        </w:rPr>
        <w:t> </w:t>
      </w:r>
      <w:r>
        <w:rPr>
          <w:color w:val="221F1F"/>
          <w:sz w:val="20"/>
        </w:rPr>
        <w:t>pp.</w:t>
      </w:r>
      <w:r>
        <w:rPr>
          <w:color w:val="221F1F"/>
          <w:spacing w:val="-2"/>
          <w:sz w:val="20"/>
        </w:rPr>
        <w:t> </w:t>
      </w:r>
      <w:r>
        <w:rPr>
          <w:color w:val="221F1F"/>
          <w:sz w:val="20"/>
        </w:rPr>
        <w:t>2644-2654,2008.</w:t>
      </w:r>
    </w:p>
    <w:p>
      <w:pPr>
        <w:spacing w:after="0" w:line="240" w:lineRule="auto"/>
        <w:jc w:val="both"/>
        <w:rPr>
          <w:sz w:val="20"/>
        </w:rPr>
        <w:sectPr>
          <w:pgSz w:w="11910" w:h="16840"/>
          <w:pgMar w:header="905" w:footer="679" w:top="2400" w:bottom="860" w:left="1040" w:right="1040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ListParagraph"/>
        <w:numPr>
          <w:ilvl w:val="0"/>
          <w:numId w:val="5"/>
        </w:numPr>
        <w:tabs>
          <w:tab w:pos="545" w:val="left" w:leader="none"/>
        </w:tabs>
        <w:spacing w:line="240" w:lineRule="auto" w:before="65" w:after="0"/>
        <w:ind w:left="112" w:right="107" w:firstLine="0"/>
        <w:jc w:val="left"/>
        <w:rPr>
          <w:color w:val="221F1F"/>
          <w:sz w:val="20"/>
        </w:rPr>
      </w:pPr>
      <w:r>
        <w:rPr>
          <w:color w:val="221F1F"/>
          <w:sz w:val="20"/>
        </w:rPr>
        <w:t>D.</w:t>
      </w:r>
      <w:r>
        <w:rPr>
          <w:color w:val="221F1F"/>
          <w:spacing w:val="42"/>
          <w:sz w:val="20"/>
        </w:rPr>
        <w:t> </w:t>
      </w:r>
      <w:r>
        <w:rPr>
          <w:color w:val="221F1F"/>
          <w:sz w:val="20"/>
        </w:rPr>
        <w:t>D.</w:t>
      </w:r>
      <w:r>
        <w:rPr>
          <w:color w:val="221F1F"/>
          <w:spacing w:val="44"/>
          <w:sz w:val="20"/>
        </w:rPr>
        <w:t> </w:t>
      </w:r>
      <w:r>
        <w:rPr>
          <w:color w:val="221F1F"/>
          <w:sz w:val="20"/>
        </w:rPr>
        <w:t>Nguyen</w:t>
      </w:r>
      <w:r>
        <w:rPr>
          <w:color w:val="221F1F"/>
          <w:spacing w:val="43"/>
          <w:sz w:val="20"/>
        </w:rPr>
        <w:t> </w:t>
      </w:r>
      <w:r>
        <w:rPr>
          <w:color w:val="221F1F"/>
          <w:sz w:val="20"/>
        </w:rPr>
        <w:t>and</w:t>
      </w:r>
      <w:r>
        <w:rPr>
          <w:color w:val="221F1F"/>
          <w:spacing w:val="44"/>
          <w:sz w:val="20"/>
        </w:rPr>
        <w:t> </w:t>
      </w:r>
      <w:r>
        <w:rPr>
          <w:color w:val="221F1F"/>
          <w:sz w:val="20"/>
        </w:rPr>
        <w:t>B.</w:t>
      </w:r>
      <w:r>
        <w:rPr>
          <w:color w:val="221F1F"/>
          <w:spacing w:val="41"/>
          <w:sz w:val="20"/>
        </w:rPr>
        <w:t> </w:t>
      </w:r>
      <w:r>
        <w:rPr>
          <w:color w:val="221F1F"/>
          <w:sz w:val="20"/>
        </w:rPr>
        <w:t>Lehman,</w:t>
      </w:r>
      <w:r>
        <w:rPr>
          <w:color w:val="221F1F"/>
          <w:spacing w:val="45"/>
          <w:sz w:val="20"/>
        </w:rPr>
        <w:t> </w:t>
      </w:r>
      <w:r>
        <w:rPr>
          <w:color w:val="221F1F"/>
          <w:sz w:val="20"/>
        </w:rPr>
        <w:t>"Modeling</w:t>
      </w:r>
      <w:r>
        <w:rPr>
          <w:color w:val="221F1F"/>
          <w:spacing w:val="42"/>
          <w:sz w:val="20"/>
        </w:rPr>
        <w:t> </w:t>
      </w:r>
      <w:r>
        <w:rPr>
          <w:color w:val="221F1F"/>
          <w:sz w:val="20"/>
        </w:rPr>
        <w:t>and</w:t>
      </w:r>
      <w:r>
        <w:rPr>
          <w:color w:val="221F1F"/>
          <w:spacing w:val="44"/>
          <w:sz w:val="20"/>
        </w:rPr>
        <w:t> </w:t>
      </w:r>
      <w:r>
        <w:rPr>
          <w:color w:val="221F1F"/>
          <w:sz w:val="20"/>
        </w:rPr>
        <w:t>Simulation</w:t>
      </w:r>
      <w:r>
        <w:rPr>
          <w:color w:val="221F1F"/>
          <w:spacing w:val="43"/>
          <w:sz w:val="20"/>
        </w:rPr>
        <w:t> </w:t>
      </w:r>
      <w:r>
        <w:rPr>
          <w:color w:val="221F1F"/>
          <w:sz w:val="20"/>
        </w:rPr>
        <w:t>of</w:t>
      </w:r>
      <w:r>
        <w:rPr>
          <w:color w:val="221F1F"/>
          <w:spacing w:val="42"/>
          <w:sz w:val="20"/>
        </w:rPr>
        <w:t> </w:t>
      </w:r>
      <w:r>
        <w:rPr>
          <w:color w:val="221F1F"/>
          <w:sz w:val="20"/>
        </w:rPr>
        <w:t>Solar</w:t>
      </w:r>
      <w:r>
        <w:rPr>
          <w:color w:val="221F1F"/>
          <w:spacing w:val="44"/>
          <w:sz w:val="20"/>
        </w:rPr>
        <w:t> </w:t>
      </w:r>
      <w:r>
        <w:rPr>
          <w:color w:val="221F1F"/>
          <w:sz w:val="20"/>
        </w:rPr>
        <w:t>PV</w:t>
      </w:r>
      <w:r>
        <w:rPr>
          <w:color w:val="221F1F"/>
          <w:spacing w:val="45"/>
          <w:sz w:val="20"/>
        </w:rPr>
        <w:t> </w:t>
      </w:r>
      <w:r>
        <w:rPr>
          <w:color w:val="221F1F"/>
          <w:sz w:val="20"/>
        </w:rPr>
        <w:t>Arrays</w:t>
      </w:r>
      <w:r>
        <w:rPr>
          <w:color w:val="221F1F"/>
          <w:spacing w:val="43"/>
          <w:sz w:val="20"/>
        </w:rPr>
        <w:t> </w:t>
      </w:r>
      <w:r>
        <w:rPr>
          <w:color w:val="221F1F"/>
          <w:sz w:val="20"/>
        </w:rPr>
        <w:t>under</w:t>
      </w:r>
      <w:r>
        <w:rPr>
          <w:color w:val="221F1F"/>
          <w:spacing w:val="44"/>
          <w:sz w:val="20"/>
        </w:rPr>
        <w:t> </w:t>
      </w:r>
      <w:r>
        <w:rPr>
          <w:color w:val="221F1F"/>
          <w:sz w:val="20"/>
        </w:rPr>
        <w:t>ChangingIllumination</w:t>
      </w:r>
      <w:r>
        <w:rPr>
          <w:color w:val="221F1F"/>
          <w:spacing w:val="-47"/>
          <w:sz w:val="20"/>
        </w:rPr>
        <w:t> </w:t>
      </w:r>
      <w:r>
        <w:rPr>
          <w:color w:val="221F1F"/>
          <w:sz w:val="20"/>
        </w:rPr>
        <w:t>Conditions,"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in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Computers</w:t>
      </w:r>
      <w:r>
        <w:rPr>
          <w:color w:val="221F1F"/>
          <w:spacing w:val="-2"/>
          <w:sz w:val="20"/>
        </w:rPr>
        <w:t> </w:t>
      </w:r>
      <w:r>
        <w:rPr>
          <w:color w:val="221F1F"/>
          <w:sz w:val="20"/>
        </w:rPr>
        <w:t>in</w:t>
      </w:r>
      <w:r>
        <w:rPr>
          <w:color w:val="221F1F"/>
          <w:spacing w:val="-2"/>
          <w:sz w:val="20"/>
        </w:rPr>
        <w:t> </w:t>
      </w:r>
      <w:r>
        <w:rPr>
          <w:color w:val="221F1F"/>
          <w:sz w:val="20"/>
        </w:rPr>
        <w:t>Power</w:t>
      </w:r>
      <w:r>
        <w:rPr>
          <w:color w:val="221F1F"/>
          <w:spacing w:val="1"/>
          <w:sz w:val="20"/>
        </w:rPr>
        <w:t> </w:t>
      </w:r>
      <w:r>
        <w:rPr>
          <w:color w:val="221F1F"/>
          <w:sz w:val="20"/>
        </w:rPr>
        <w:t>Electronics,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2006.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COMPEL</w:t>
      </w:r>
      <w:r>
        <w:rPr>
          <w:color w:val="221F1F"/>
          <w:spacing w:val="-3"/>
          <w:sz w:val="20"/>
        </w:rPr>
        <w:t> </w:t>
      </w:r>
      <w:r>
        <w:rPr>
          <w:color w:val="221F1F"/>
          <w:sz w:val="20"/>
        </w:rPr>
        <w:t>'06. IEEEWorkshops</w:t>
      </w:r>
      <w:r>
        <w:rPr>
          <w:color w:val="221F1F"/>
          <w:spacing w:val="-2"/>
          <w:sz w:val="20"/>
        </w:rPr>
        <w:t> </w:t>
      </w:r>
      <w:r>
        <w:rPr>
          <w:color w:val="221F1F"/>
          <w:sz w:val="20"/>
        </w:rPr>
        <w:t>on,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pp.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295-299,</w:t>
      </w:r>
      <w:r>
        <w:rPr>
          <w:color w:val="221F1F"/>
          <w:spacing w:val="-2"/>
          <w:sz w:val="20"/>
        </w:rPr>
        <w:t> </w:t>
      </w:r>
      <w:r>
        <w:rPr>
          <w:color w:val="221F1F"/>
          <w:sz w:val="20"/>
        </w:rPr>
        <w:t>2006.</w:t>
      </w:r>
    </w:p>
    <w:p>
      <w:pPr>
        <w:pStyle w:val="ListParagraph"/>
        <w:numPr>
          <w:ilvl w:val="0"/>
          <w:numId w:val="5"/>
        </w:numPr>
        <w:tabs>
          <w:tab w:pos="532" w:val="left" w:leader="none"/>
        </w:tabs>
        <w:spacing w:line="240" w:lineRule="auto" w:before="1" w:after="0"/>
        <w:ind w:left="112" w:right="121" w:firstLine="0"/>
        <w:jc w:val="left"/>
        <w:rPr>
          <w:color w:val="221F1F"/>
          <w:sz w:val="20"/>
        </w:rPr>
      </w:pPr>
      <w:r>
        <w:rPr>
          <w:color w:val="221F1F"/>
          <w:sz w:val="20"/>
        </w:rPr>
        <w:t>N.D.</w:t>
      </w:r>
      <w:r>
        <w:rPr>
          <w:color w:val="221F1F"/>
          <w:spacing w:val="31"/>
          <w:sz w:val="20"/>
        </w:rPr>
        <w:t> </w:t>
      </w:r>
      <w:r>
        <w:rPr>
          <w:color w:val="221F1F"/>
          <w:sz w:val="20"/>
        </w:rPr>
        <w:t>Kaushika,</w:t>
      </w:r>
      <w:r>
        <w:rPr>
          <w:color w:val="221F1F"/>
          <w:spacing w:val="34"/>
          <w:sz w:val="20"/>
        </w:rPr>
        <w:t> </w:t>
      </w:r>
      <w:r>
        <w:rPr>
          <w:color w:val="221F1F"/>
          <w:sz w:val="20"/>
        </w:rPr>
        <w:t>Anil</w:t>
      </w:r>
      <w:r>
        <w:rPr>
          <w:color w:val="221F1F"/>
          <w:spacing w:val="30"/>
          <w:sz w:val="20"/>
        </w:rPr>
        <w:t> </w:t>
      </w:r>
      <w:r>
        <w:rPr>
          <w:color w:val="221F1F"/>
          <w:sz w:val="20"/>
        </w:rPr>
        <w:t>K.</w:t>
      </w:r>
      <w:r>
        <w:rPr>
          <w:color w:val="221F1F"/>
          <w:spacing w:val="33"/>
          <w:sz w:val="20"/>
        </w:rPr>
        <w:t> </w:t>
      </w:r>
      <w:r>
        <w:rPr>
          <w:color w:val="221F1F"/>
          <w:sz w:val="20"/>
        </w:rPr>
        <w:t>Rai,</w:t>
      </w:r>
      <w:r>
        <w:rPr>
          <w:color w:val="221F1F"/>
          <w:spacing w:val="31"/>
          <w:sz w:val="20"/>
        </w:rPr>
        <w:t> </w:t>
      </w:r>
      <w:r>
        <w:rPr>
          <w:color w:val="221F1F"/>
          <w:sz w:val="20"/>
        </w:rPr>
        <w:t>An</w:t>
      </w:r>
      <w:r>
        <w:rPr>
          <w:color w:val="221F1F"/>
          <w:spacing w:val="29"/>
          <w:sz w:val="20"/>
        </w:rPr>
        <w:t> </w:t>
      </w:r>
      <w:r>
        <w:rPr>
          <w:color w:val="221F1F"/>
          <w:sz w:val="20"/>
        </w:rPr>
        <w:t>investigation</w:t>
      </w:r>
      <w:r>
        <w:rPr>
          <w:color w:val="221F1F"/>
          <w:spacing w:val="29"/>
          <w:sz w:val="20"/>
        </w:rPr>
        <w:t> </w:t>
      </w:r>
      <w:r>
        <w:rPr>
          <w:color w:val="221F1F"/>
          <w:sz w:val="20"/>
        </w:rPr>
        <w:t>of</w:t>
      </w:r>
      <w:r>
        <w:rPr>
          <w:color w:val="221F1F"/>
          <w:spacing w:val="31"/>
          <w:sz w:val="20"/>
        </w:rPr>
        <w:t> </w:t>
      </w:r>
      <w:r>
        <w:rPr>
          <w:color w:val="221F1F"/>
          <w:sz w:val="20"/>
        </w:rPr>
        <w:t>mismatch</w:t>
      </w:r>
      <w:r>
        <w:rPr>
          <w:color w:val="221F1F"/>
          <w:spacing w:val="30"/>
          <w:sz w:val="20"/>
        </w:rPr>
        <w:t> </w:t>
      </w:r>
      <w:r>
        <w:rPr>
          <w:color w:val="221F1F"/>
          <w:sz w:val="20"/>
        </w:rPr>
        <w:t>losses</w:t>
      </w:r>
      <w:r>
        <w:rPr>
          <w:color w:val="221F1F"/>
          <w:spacing w:val="30"/>
          <w:sz w:val="20"/>
        </w:rPr>
        <w:t> </w:t>
      </w:r>
      <w:r>
        <w:rPr>
          <w:color w:val="221F1F"/>
          <w:sz w:val="20"/>
        </w:rPr>
        <w:t>in</w:t>
      </w:r>
      <w:r>
        <w:rPr>
          <w:color w:val="221F1F"/>
          <w:spacing w:val="29"/>
          <w:sz w:val="20"/>
        </w:rPr>
        <w:t> </w:t>
      </w:r>
      <w:r>
        <w:rPr>
          <w:color w:val="221F1F"/>
          <w:sz w:val="20"/>
        </w:rPr>
        <w:t>solar</w:t>
      </w:r>
      <w:r>
        <w:rPr>
          <w:color w:val="221F1F"/>
          <w:spacing w:val="31"/>
          <w:sz w:val="20"/>
        </w:rPr>
        <w:t> </w:t>
      </w:r>
      <w:r>
        <w:rPr>
          <w:color w:val="221F1F"/>
          <w:sz w:val="20"/>
        </w:rPr>
        <w:t>photovoltaic</w:t>
      </w:r>
      <w:r>
        <w:rPr>
          <w:color w:val="221F1F"/>
          <w:spacing w:val="31"/>
          <w:sz w:val="20"/>
        </w:rPr>
        <w:t> </w:t>
      </w:r>
      <w:r>
        <w:rPr>
          <w:color w:val="221F1F"/>
          <w:sz w:val="20"/>
        </w:rPr>
        <w:t>cell</w:t>
      </w:r>
      <w:r>
        <w:rPr>
          <w:color w:val="221F1F"/>
          <w:spacing w:val="30"/>
          <w:sz w:val="20"/>
        </w:rPr>
        <w:t> </w:t>
      </w:r>
      <w:r>
        <w:rPr>
          <w:color w:val="221F1F"/>
          <w:sz w:val="20"/>
        </w:rPr>
        <w:t>networks,Energy,</w:t>
      </w:r>
      <w:r>
        <w:rPr>
          <w:color w:val="221F1F"/>
          <w:spacing w:val="-47"/>
          <w:sz w:val="20"/>
        </w:rPr>
        <w:t> </w:t>
      </w:r>
      <w:r>
        <w:rPr>
          <w:color w:val="221F1F"/>
          <w:sz w:val="20"/>
        </w:rPr>
        <w:t>Volume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32, Issue 5, 2007,</w:t>
      </w:r>
      <w:r>
        <w:rPr>
          <w:color w:val="221F1F"/>
          <w:spacing w:val="-2"/>
          <w:sz w:val="20"/>
        </w:rPr>
        <w:t> </w:t>
      </w:r>
      <w:r>
        <w:rPr>
          <w:color w:val="221F1F"/>
          <w:sz w:val="20"/>
        </w:rPr>
        <w:t>Pages</w:t>
      </w:r>
      <w:r>
        <w:rPr>
          <w:color w:val="221F1F"/>
          <w:spacing w:val="-1"/>
          <w:sz w:val="20"/>
        </w:rPr>
        <w:t> </w:t>
      </w:r>
      <w:r>
        <w:rPr>
          <w:color w:val="221F1F"/>
          <w:sz w:val="20"/>
        </w:rPr>
        <w:t>755-759,</w:t>
      </w:r>
      <w:r>
        <w:rPr>
          <w:color w:val="221F1F"/>
          <w:spacing w:val="-2"/>
          <w:sz w:val="20"/>
        </w:rPr>
        <w:t> </w:t>
      </w:r>
      <w:r>
        <w:rPr>
          <w:color w:val="221F1F"/>
          <w:sz w:val="20"/>
        </w:rPr>
        <w:t>ISSN 0360-5442.</w:t>
      </w:r>
    </w:p>
    <w:p>
      <w:pPr>
        <w:pStyle w:val="ListParagraph"/>
        <w:numPr>
          <w:ilvl w:val="0"/>
          <w:numId w:val="5"/>
        </w:numPr>
        <w:tabs>
          <w:tab w:pos="507" w:val="left" w:leader="none"/>
        </w:tabs>
        <w:spacing w:line="247" w:lineRule="auto" w:before="0" w:after="0"/>
        <w:ind w:left="112" w:right="120" w:firstLine="0"/>
        <w:jc w:val="left"/>
        <w:rPr>
          <w:color w:val="221F1F"/>
          <w:sz w:val="20"/>
        </w:rPr>
      </w:pPr>
      <w:r>
        <w:rPr>
          <w:sz w:val="20"/>
        </w:rPr>
        <w:t>Satyendra</w:t>
      </w:r>
      <w:r>
        <w:rPr>
          <w:spacing w:val="4"/>
          <w:sz w:val="20"/>
        </w:rPr>
        <w:t> </w:t>
      </w:r>
      <w:r>
        <w:rPr>
          <w:sz w:val="20"/>
        </w:rPr>
        <w:t>Vishwakarma,</w:t>
      </w:r>
      <w:r>
        <w:rPr>
          <w:spacing w:val="7"/>
          <w:sz w:val="20"/>
        </w:rPr>
        <w:t> </w:t>
      </w:r>
      <w:r>
        <w:rPr>
          <w:sz w:val="20"/>
        </w:rPr>
        <w:t>Study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5"/>
          <w:sz w:val="20"/>
        </w:rPr>
        <w:t> </w:t>
      </w:r>
      <w:r>
        <w:rPr>
          <w:sz w:val="20"/>
        </w:rPr>
        <w:t>Partial</w:t>
      </w:r>
      <w:r>
        <w:rPr>
          <w:spacing w:val="4"/>
          <w:sz w:val="20"/>
        </w:rPr>
        <w:t> </w:t>
      </w:r>
      <w:r>
        <w:rPr>
          <w:sz w:val="20"/>
        </w:rPr>
        <w:t>shading</w:t>
      </w:r>
      <w:r>
        <w:rPr>
          <w:spacing w:val="4"/>
          <w:sz w:val="20"/>
        </w:rPr>
        <w:t> </w:t>
      </w:r>
      <w:r>
        <w:rPr>
          <w:sz w:val="20"/>
        </w:rPr>
        <w:t>effect</w:t>
      </w:r>
      <w:r>
        <w:rPr>
          <w:spacing w:val="4"/>
          <w:sz w:val="20"/>
        </w:rPr>
        <w:t> </w:t>
      </w:r>
      <w:r>
        <w:rPr>
          <w:sz w:val="20"/>
        </w:rPr>
        <w:t>on</w:t>
      </w:r>
      <w:r>
        <w:rPr>
          <w:spacing w:val="4"/>
          <w:sz w:val="20"/>
        </w:rPr>
        <w:t> </w:t>
      </w:r>
      <w:r>
        <w:rPr>
          <w:sz w:val="20"/>
        </w:rPr>
        <w:t>Solar</w:t>
      </w:r>
      <w:r>
        <w:rPr>
          <w:spacing w:val="7"/>
          <w:sz w:val="20"/>
        </w:rPr>
        <w:t> </w:t>
      </w:r>
      <w:r>
        <w:rPr>
          <w:sz w:val="20"/>
        </w:rPr>
        <w:t>module</w:t>
      </w:r>
      <w:r>
        <w:rPr>
          <w:spacing w:val="7"/>
          <w:sz w:val="20"/>
        </w:rPr>
        <w:t> </w:t>
      </w:r>
      <w:r>
        <w:rPr>
          <w:sz w:val="20"/>
        </w:rPr>
        <w:t>using</w:t>
      </w:r>
      <w:r>
        <w:rPr>
          <w:spacing w:val="3"/>
          <w:sz w:val="20"/>
        </w:rPr>
        <w:t> </w:t>
      </w:r>
      <w:r>
        <w:rPr>
          <w:sz w:val="20"/>
        </w:rPr>
        <w:t>MATLAB,</w:t>
      </w:r>
      <w:r>
        <w:rPr>
          <w:spacing w:val="5"/>
          <w:sz w:val="20"/>
        </w:rPr>
        <w:t> </w:t>
      </w:r>
      <w:r>
        <w:rPr>
          <w:sz w:val="20"/>
        </w:rPr>
        <w:t>International,</w:t>
      </w:r>
      <w:r>
        <w:rPr>
          <w:spacing w:val="7"/>
          <w:sz w:val="20"/>
        </w:rPr>
        <w:t> </w:t>
      </w:r>
      <w:r>
        <w:rPr>
          <w:sz w:val="20"/>
        </w:rPr>
        <w:t>Journal,</w:t>
      </w:r>
      <w:r>
        <w:rPr>
          <w:spacing w:val="-47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Advanced</w:t>
      </w:r>
      <w:r>
        <w:rPr>
          <w:spacing w:val="3"/>
          <w:sz w:val="20"/>
        </w:rPr>
        <w:t> </w:t>
      </w:r>
      <w:r>
        <w:rPr>
          <w:sz w:val="20"/>
        </w:rPr>
        <w:t>Research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Electrical, Electronics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Instrumentation</w:t>
      </w:r>
      <w:r>
        <w:rPr>
          <w:spacing w:val="-2"/>
          <w:sz w:val="20"/>
        </w:rPr>
        <w:t> </w:t>
      </w:r>
      <w:r>
        <w:rPr>
          <w:sz w:val="20"/>
        </w:rPr>
        <w:t>Engineering, 6(7),</w:t>
      </w:r>
      <w:r>
        <w:rPr>
          <w:spacing w:val="-2"/>
          <w:sz w:val="20"/>
        </w:rPr>
        <w:t> </w:t>
      </w:r>
      <w:r>
        <w:rPr>
          <w:sz w:val="20"/>
        </w:rPr>
        <w:t>5303-5308,</w:t>
      </w:r>
      <w:r>
        <w:rPr>
          <w:spacing w:val="-3"/>
          <w:sz w:val="20"/>
        </w:rPr>
        <w:t> </w:t>
      </w:r>
      <w:r>
        <w:rPr>
          <w:sz w:val="20"/>
        </w:rPr>
        <w:t>July</w:t>
      </w:r>
      <w:r>
        <w:rPr>
          <w:spacing w:val="-4"/>
          <w:sz w:val="20"/>
        </w:rPr>
        <w:t> </w:t>
      </w:r>
      <w:r>
        <w:rPr>
          <w:sz w:val="20"/>
        </w:rPr>
        <w:t>2017</w:t>
      </w:r>
      <w:r>
        <w:rPr>
          <w:rFonts w:ascii="Calibri"/>
          <w:sz w:val="20"/>
        </w:rPr>
        <w:t>.</w:t>
      </w:r>
    </w:p>
    <w:p>
      <w:pPr>
        <w:pStyle w:val="ListParagraph"/>
        <w:numPr>
          <w:ilvl w:val="0"/>
          <w:numId w:val="5"/>
        </w:numPr>
        <w:tabs>
          <w:tab w:pos="521" w:val="left" w:leader="none"/>
        </w:tabs>
        <w:spacing w:line="217" w:lineRule="exact" w:before="0" w:after="0"/>
        <w:ind w:left="520" w:right="0" w:hanging="409"/>
        <w:jc w:val="left"/>
        <w:rPr>
          <w:color w:val="221F1F"/>
          <w:sz w:val="20"/>
        </w:rPr>
      </w:pPr>
      <w:r>
        <w:rPr>
          <w:color w:val="221F1F"/>
          <w:sz w:val="20"/>
        </w:rPr>
        <w:t>E.</w:t>
      </w:r>
      <w:r>
        <w:rPr>
          <w:color w:val="221F1F"/>
          <w:spacing w:val="21"/>
          <w:sz w:val="20"/>
        </w:rPr>
        <w:t> </w:t>
      </w:r>
      <w:r>
        <w:rPr>
          <w:color w:val="221F1F"/>
          <w:sz w:val="20"/>
        </w:rPr>
        <w:t>L.</w:t>
      </w:r>
      <w:r>
        <w:rPr>
          <w:color w:val="221F1F"/>
          <w:spacing w:val="21"/>
          <w:sz w:val="20"/>
        </w:rPr>
        <w:t> </w:t>
      </w:r>
      <w:r>
        <w:rPr>
          <w:color w:val="221F1F"/>
          <w:sz w:val="20"/>
        </w:rPr>
        <w:t>Meyer</w:t>
      </w:r>
      <w:r>
        <w:rPr>
          <w:color w:val="221F1F"/>
          <w:spacing w:val="22"/>
          <w:sz w:val="20"/>
        </w:rPr>
        <w:t> </w:t>
      </w:r>
      <w:r>
        <w:rPr>
          <w:color w:val="221F1F"/>
          <w:sz w:val="20"/>
        </w:rPr>
        <w:t>and</w:t>
      </w:r>
      <w:r>
        <w:rPr>
          <w:color w:val="221F1F"/>
          <w:spacing w:val="22"/>
          <w:sz w:val="20"/>
        </w:rPr>
        <w:t> </w:t>
      </w:r>
      <w:r>
        <w:rPr>
          <w:color w:val="221F1F"/>
          <w:sz w:val="20"/>
        </w:rPr>
        <w:t>E.</w:t>
      </w:r>
      <w:r>
        <w:rPr>
          <w:color w:val="221F1F"/>
          <w:spacing w:val="21"/>
          <w:sz w:val="20"/>
        </w:rPr>
        <w:t> </w:t>
      </w:r>
      <w:r>
        <w:rPr>
          <w:color w:val="221F1F"/>
          <w:sz w:val="20"/>
        </w:rPr>
        <w:t>E.</w:t>
      </w:r>
      <w:r>
        <w:rPr>
          <w:color w:val="221F1F"/>
          <w:spacing w:val="21"/>
          <w:sz w:val="20"/>
        </w:rPr>
        <w:t> </w:t>
      </w:r>
      <w:r>
        <w:rPr>
          <w:color w:val="221F1F"/>
          <w:sz w:val="20"/>
        </w:rPr>
        <w:t>van</w:t>
      </w:r>
      <w:r>
        <w:rPr>
          <w:color w:val="221F1F"/>
          <w:spacing w:val="20"/>
          <w:sz w:val="20"/>
        </w:rPr>
        <w:t> </w:t>
      </w:r>
      <w:r>
        <w:rPr>
          <w:color w:val="221F1F"/>
          <w:sz w:val="20"/>
        </w:rPr>
        <w:t>Dyk,</w:t>
      </w:r>
      <w:r>
        <w:rPr>
          <w:color w:val="221F1F"/>
          <w:spacing w:val="22"/>
          <w:sz w:val="20"/>
        </w:rPr>
        <w:t> </w:t>
      </w:r>
      <w:r>
        <w:rPr>
          <w:color w:val="221F1F"/>
          <w:sz w:val="20"/>
        </w:rPr>
        <w:t>"Assessing</w:t>
      </w:r>
      <w:r>
        <w:rPr>
          <w:color w:val="221F1F"/>
          <w:spacing w:val="19"/>
          <w:sz w:val="20"/>
        </w:rPr>
        <w:t> </w:t>
      </w:r>
      <w:r>
        <w:rPr>
          <w:color w:val="221F1F"/>
          <w:sz w:val="20"/>
        </w:rPr>
        <w:t>the</w:t>
      </w:r>
      <w:r>
        <w:rPr>
          <w:color w:val="221F1F"/>
          <w:spacing w:val="21"/>
          <w:sz w:val="20"/>
        </w:rPr>
        <w:t> </w:t>
      </w:r>
      <w:r>
        <w:rPr>
          <w:color w:val="221F1F"/>
          <w:sz w:val="20"/>
        </w:rPr>
        <w:t>reliability</w:t>
      </w:r>
      <w:r>
        <w:rPr>
          <w:color w:val="221F1F"/>
          <w:spacing w:val="17"/>
          <w:sz w:val="20"/>
        </w:rPr>
        <w:t> </w:t>
      </w:r>
      <w:r>
        <w:rPr>
          <w:color w:val="221F1F"/>
          <w:sz w:val="20"/>
        </w:rPr>
        <w:t>and</w:t>
      </w:r>
      <w:r>
        <w:rPr>
          <w:color w:val="221F1F"/>
          <w:spacing w:val="22"/>
          <w:sz w:val="20"/>
        </w:rPr>
        <w:t> </w:t>
      </w:r>
      <w:r>
        <w:rPr>
          <w:color w:val="221F1F"/>
          <w:sz w:val="20"/>
        </w:rPr>
        <w:t>degradation</w:t>
      </w:r>
      <w:r>
        <w:rPr>
          <w:color w:val="221F1F"/>
          <w:spacing w:val="19"/>
          <w:sz w:val="20"/>
        </w:rPr>
        <w:t> </w:t>
      </w:r>
      <w:r>
        <w:rPr>
          <w:color w:val="221F1F"/>
          <w:sz w:val="20"/>
        </w:rPr>
        <w:t>of</w:t>
      </w:r>
      <w:r>
        <w:rPr>
          <w:color w:val="221F1F"/>
          <w:spacing w:val="20"/>
          <w:sz w:val="20"/>
        </w:rPr>
        <w:t> </w:t>
      </w:r>
      <w:r>
        <w:rPr>
          <w:color w:val="221F1F"/>
          <w:sz w:val="20"/>
        </w:rPr>
        <w:t>photovoltaic</w:t>
      </w:r>
      <w:r>
        <w:rPr>
          <w:color w:val="221F1F"/>
          <w:spacing w:val="23"/>
          <w:sz w:val="20"/>
        </w:rPr>
        <w:t> </w:t>
      </w:r>
      <w:r>
        <w:rPr>
          <w:color w:val="221F1F"/>
          <w:sz w:val="20"/>
        </w:rPr>
        <w:t>moduleperformance</w:t>
      </w:r>
    </w:p>
    <w:p>
      <w:pPr>
        <w:pStyle w:val="BodyText"/>
        <w:ind w:left="112"/>
      </w:pPr>
      <w:r>
        <w:rPr>
          <w:color w:val="221F1F"/>
        </w:rPr>
        <w:t>parameters,"</w:t>
      </w:r>
      <w:r>
        <w:rPr>
          <w:color w:val="221F1F"/>
          <w:spacing w:val="1"/>
        </w:rPr>
        <w:t> </w:t>
      </w:r>
      <w:r>
        <w:rPr>
          <w:color w:val="221F1F"/>
        </w:rPr>
        <w:t>Reliability,</w:t>
      </w:r>
      <w:r>
        <w:rPr>
          <w:color w:val="221F1F"/>
          <w:spacing w:val="-2"/>
        </w:rPr>
        <w:t> </w:t>
      </w:r>
      <w:r>
        <w:rPr>
          <w:color w:val="221F1F"/>
        </w:rPr>
        <w:t>IEEE</w:t>
      </w:r>
      <w:r>
        <w:rPr>
          <w:color w:val="221F1F"/>
          <w:spacing w:val="-2"/>
        </w:rPr>
        <w:t> </w:t>
      </w:r>
      <w:r>
        <w:rPr>
          <w:color w:val="221F1F"/>
        </w:rPr>
        <w:t>Transactions</w:t>
      </w:r>
      <w:r>
        <w:rPr>
          <w:color w:val="221F1F"/>
          <w:spacing w:val="-2"/>
        </w:rPr>
        <w:t> </w:t>
      </w:r>
      <w:r>
        <w:rPr>
          <w:color w:val="221F1F"/>
        </w:rPr>
        <w:t>on,</w:t>
      </w:r>
      <w:r>
        <w:rPr>
          <w:color w:val="221F1F"/>
          <w:spacing w:val="2"/>
        </w:rPr>
        <w:t> </w:t>
      </w:r>
      <w:r>
        <w:rPr>
          <w:color w:val="221F1F"/>
        </w:rPr>
        <w:t>vol.</w:t>
      </w:r>
      <w:r>
        <w:rPr>
          <w:color w:val="221F1F"/>
          <w:spacing w:val="-2"/>
        </w:rPr>
        <w:t> </w:t>
      </w:r>
      <w:r>
        <w:rPr>
          <w:color w:val="221F1F"/>
        </w:rPr>
        <w:t>53,</w:t>
      </w:r>
      <w:r>
        <w:rPr>
          <w:color w:val="221F1F"/>
          <w:spacing w:val="-2"/>
        </w:rPr>
        <w:t> </w:t>
      </w:r>
      <w:r>
        <w:rPr>
          <w:color w:val="221F1F"/>
        </w:rPr>
        <w:t>pp.</w:t>
      </w:r>
      <w:r>
        <w:rPr>
          <w:color w:val="221F1F"/>
          <w:spacing w:val="-3"/>
        </w:rPr>
        <w:t> </w:t>
      </w:r>
      <w:r>
        <w:rPr>
          <w:color w:val="221F1F"/>
        </w:rPr>
        <w:t>83-92,</w:t>
      </w:r>
      <w:r>
        <w:rPr>
          <w:color w:val="221F1F"/>
          <w:spacing w:val="-2"/>
        </w:rPr>
        <w:t> </w:t>
      </w:r>
      <w:r>
        <w:rPr>
          <w:color w:val="221F1F"/>
        </w:rPr>
        <w:t>2004.</w:t>
      </w:r>
    </w:p>
    <w:p>
      <w:pPr>
        <w:pStyle w:val="ListParagraph"/>
        <w:numPr>
          <w:ilvl w:val="0"/>
          <w:numId w:val="5"/>
        </w:numPr>
        <w:tabs>
          <w:tab w:pos="561" w:val="left" w:leader="none"/>
        </w:tabs>
        <w:spacing w:line="240" w:lineRule="auto" w:before="0" w:after="0"/>
        <w:ind w:left="112" w:right="112" w:hanging="1"/>
        <w:jc w:val="left"/>
        <w:rPr>
          <w:color w:val="221F1F"/>
          <w:sz w:val="20"/>
        </w:rPr>
      </w:pPr>
      <w:r>
        <w:rPr>
          <w:color w:val="221F1F"/>
          <w:sz w:val="20"/>
        </w:rPr>
        <w:t>Satyendra</w:t>
      </w:r>
      <w:r>
        <w:rPr>
          <w:color w:val="221F1F"/>
          <w:spacing w:val="10"/>
          <w:sz w:val="20"/>
        </w:rPr>
        <w:t> </w:t>
      </w:r>
      <w:r>
        <w:rPr>
          <w:color w:val="221F1F"/>
          <w:sz w:val="20"/>
        </w:rPr>
        <w:t>Vishwakarma,</w:t>
      </w:r>
      <w:r>
        <w:rPr>
          <w:color w:val="221F1F"/>
          <w:spacing w:val="14"/>
          <w:sz w:val="20"/>
        </w:rPr>
        <w:t> </w:t>
      </w:r>
      <w:r>
        <w:rPr>
          <w:sz w:val="20"/>
        </w:rPr>
        <w:t>Behaviour</w:t>
      </w:r>
      <w:r>
        <w:rPr>
          <w:spacing w:val="11"/>
          <w:sz w:val="20"/>
        </w:rPr>
        <w:t> </w:t>
      </w:r>
      <w:r>
        <w:rPr>
          <w:sz w:val="20"/>
        </w:rPr>
        <w:t>of</w:t>
      </w:r>
      <w:r>
        <w:rPr>
          <w:spacing w:val="8"/>
          <w:sz w:val="20"/>
        </w:rPr>
        <w:t> </w:t>
      </w:r>
      <w:r>
        <w:rPr>
          <w:sz w:val="20"/>
        </w:rPr>
        <w:t>battery</w:t>
      </w:r>
      <w:r>
        <w:rPr>
          <w:spacing w:val="6"/>
          <w:sz w:val="20"/>
        </w:rPr>
        <w:t> </w:t>
      </w:r>
      <w:r>
        <w:rPr>
          <w:sz w:val="20"/>
        </w:rPr>
        <w:t>energy</w:t>
      </w:r>
      <w:r>
        <w:rPr>
          <w:spacing w:val="6"/>
          <w:sz w:val="20"/>
        </w:rPr>
        <w:t> </w:t>
      </w:r>
      <w:r>
        <w:rPr>
          <w:sz w:val="20"/>
        </w:rPr>
        <w:t>storage</w:t>
      </w:r>
      <w:r>
        <w:rPr>
          <w:spacing w:val="10"/>
          <w:sz w:val="20"/>
        </w:rPr>
        <w:t> </w:t>
      </w:r>
      <w:r>
        <w:rPr>
          <w:sz w:val="20"/>
        </w:rPr>
        <w:t>system</w:t>
      </w:r>
      <w:r>
        <w:rPr>
          <w:spacing w:val="11"/>
          <w:sz w:val="20"/>
        </w:rPr>
        <w:t> </w:t>
      </w:r>
      <w:r>
        <w:rPr>
          <w:sz w:val="20"/>
        </w:rPr>
        <w:t>with</w:t>
      </w:r>
      <w:r>
        <w:rPr>
          <w:spacing w:val="9"/>
          <w:sz w:val="20"/>
        </w:rPr>
        <w:t> </w:t>
      </w:r>
      <w:r>
        <w:rPr>
          <w:sz w:val="20"/>
        </w:rPr>
        <w:t>PV,</w:t>
      </w:r>
      <w:r>
        <w:rPr>
          <w:spacing w:val="12"/>
          <w:sz w:val="20"/>
        </w:rPr>
        <w:t> </w:t>
      </w:r>
      <w:r>
        <w:rPr>
          <w:sz w:val="20"/>
        </w:rPr>
        <w:t>-</w:t>
      </w:r>
      <w:r>
        <w:rPr>
          <w:spacing w:val="9"/>
          <w:sz w:val="20"/>
        </w:rPr>
        <w:t> </w:t>
      </w:r>
      <w:r>
        <w:rPr>
          <w:sz w:val="20"/>
        </w:rPr>
        <w:t>International</w:t>
      </w:r>
      <w:r>
        <w:rPr>
          <w:spacing w:val="10"/>
          <w:sz w:val="20"/>
        </w:rPr>
        <w:t> </w:t>
      </w:r>
      <w:r>
        <w:rPr>
          <w:sz w:val="20"/>
        </w:rPr>
        <w:t>Journal</w:t>
      </w:r>
      <w:r>
        <w:rPr>
          <w:spacing w:val="10"/>
          <w:sz w:val="20"/>
        </w:rPr>
        <w:t> </w:t>
      </w:r>
      <w:r>
        <w:rPr>
          <w:sz w:val="20"/>
        </w:rPr>
        <w:t>of</w:t>
      </w:r>
      <w:r>
        <w:rPr>
          <w:spacing w:val="-47"/>
          <w:sz w:val="20"/>
        </w:rPr>
        <w:t> </w:t>
      </w:r>
      <w:r>
        <w:rPr>
          <w:sz w:val="20"/>
        </w:rPr>
        <w:t>Innovative</w:t>
      </w:r>
      <w:r>
        <w:rPr>
          <w:spacing w:val="1"/>
          <w:sz w:val="20"/>
        </w:rPr>
        <w:t> </w:t>
      </w:r>
      <w:r>
        <w:rPr>
          <w:sz w:val="20"/>
        </w:rPr>
        <w:t>Science,</w:t>
      </w:r>
      <w:r>
        <w:rPr>
          <w:spacing w:val="-1"/>
          <w:sz w:val="20"/>
        </w:rPr>
        <w:t> </w:t>
      </w:r>
      <w:r>
        <w:rPr>
          <w:sz w:val="20"/>
        </w:rPr>
        <w:t>Engineering &amp;</w:t>
      </w:r>
      <w:r>
        <w:rPr>
          <w:spacing w:val="-2"/>
          <w:sz w:val="20"/>
        </w:rPr>
        <w:t> </w:t>
      </w:r>
      <w:r>
        <w:rPr>
          <w:sz w:val="20"/>
        </w:rPr>
        <w:t>Technology,</w:t>
      </w:r>
      <w:r>
        <w:rPr>
          <w:spacing w:val="-1"/>
          <w:sz w:val="20"/>
        </w:rPr>
        <w:t> </w:t>
      </w:r>
      <w:r>
        <w:rPr>
          <w:sz w:val="20"/>
        </w:rPr>
        <w:t>Vol.</w:t>
      </w:r>
      <w:r>
        <w:rPr>
          <w:spacing w:val="-1"/>
          <w:sz w:val="20"/>
        </w:rPr>
        <w:t> </w:t>
      </w:r>
      <w:r>
        <w:rPr>
          <w:sz w:val="20"/>
        </w:rPr>
        <w:t>2</w:t>
      </w:r>
      <w:r>
        <w:rPr>
          <w:spacing w:val="1"/>
          <w:sz w:val="20"/>
        </w:rPr>
        <w:t> </w:t>
      </w:r>
      <w:r>
        <w:rPr>
          <w:sz w:val="20"/>
        </w:rPr>
        <w:t>Issue</w:t>
      </w:r>
      <w:r>
        <w:rPr>
          <w:spacing w:val="-1"/>
          <w:sz w:val="20"/>
        </w:rPr>
        <w:t> </w:t>
      </w:r>
      <w:r>
        <w:rPr>
          <w:sz w:val="20"/>
        </w:rPr>
        <w:t>9,</w:t>
      </w:r>
      <w:r>
        <w:rPr>
          <w:spacing w:val="-1"/>
          <w:sz w:val="20"/>
        </w:rPr>
        <w:t> </w:t>
      </w:r>
      <w:r>
        <w:rPr>
          <w:sz w:val="20"/>
        </w:rPr>
        <w:t>September</w:t>
      </w:r>
      <w:r>
        <w:rPr>
          <w:spacing w:val="1"/>
          <w:sz w:val="20"/>
        </w:rPr>
        <w:t> </w:t>
      </w:r>
      <w:r>
        <w:rPr>
          <w:sz w:val="20"/>
        </w:rPr>
        <w:t>2015,</w:t>
      </w:r>
      <w:r>
        <w:rPr>
          <w:spacing w:val="-3"/>
          <w:sz w:val="20"/>
        </w:rPr>
        <w:t> </w:t>
      </w:r>
      <w:r>
        <w:rPr>
          <w:sz w:val="20"/>
        </w:rPr>
        <w:t>ISSN</w:t>
      </w:r>
      <w:r>
        <w:rPr>
          <w:spacing w:val="-1"/>
          <w:sz w:val="20"/>
        </w:rPr>
        <w:t> </w:t>
      </w:r>
      <w:r>
        <w:rPr>
          <w:sz w:val="20"/>
        </w:rPr>
        <w:t>2348</w:t>
      </w:r>
      <w:r>
        <w:rPr>
          <w:spacing w:val="11"/>
          <w:sz w:val="20"/>
        </w:rPr>
        <w:t> </w:t>
      </w:r>
      <w:r>
        <w:rPr>
          <w:sz w:val="20"/>
        </w:rPr>
        <w:t>–</w:t>
      </w:r>
      <w:r>
        <w:rPr>
          <w:spacing w:val="-2"/>
          <w:sz w:val="20"/>
        </w:rPr>
        <w:t> </w:t>
      </w:r>
      <w:r>
        <w:rPr>
          <w:sz w:val="20"/>
        </w:rPr>
        <w:t>7968.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905" w:footer="679" w:top="2400" w:bottom="860" w:left="1040" w:right="1040"/>
        </w:sectPr>
      </w:pPr>
    </w:p>
    <w:p>
      <w:pPr>
        <w:pStyle w:val="BodyText"/>
      </w:pPr>
      <w:r>
        <w:rPr/>
        <w:pict>
          <v:group style="position:absolute;margin-left:0.0pt;margin-top:759.026855pt;width:595.050pt;height:82.85pt;mso-position-horizontal-relative:page;mso-position-vertical-relative:page;z-index:15741952" coordorigin="0,15181" coordsize="11901,1657">
            <v:shape style="position:absolute;left:6226;top:15600;width:378;height:378" type="#_x0000_t75" stroked="false">
              <v:imagedata r:id="rId34" o:title=""/>
            </v:shape>
            <v:shape style="position:absolute;left:6744;top:15604;width:3094;height:371" type="#_x0000_t75" stroked="false">
              <v:imagedata r:id="rId35" o:title=""/>
            </v:shape>
            <v:shape style="position:absolute;left:376;top:15596;width:386;height:386" type="#_x0000_t75" stroked="false">
              <v:imagedata r:id="rId36" o:title=""/>
            </v:shape>
            <v:shape style="position:absolute;left:951;top:15640;width:768;height:298" type="#_x0000_t75" stroked="false">
              <v:imagedata r:id="rId37" o:title=""/>
            </v:shape>
            <v:shape style="position:absolute;left:0;top:15180;width:11901;height:1657" type="#_x0000_t75" stroked="false">
              <v:imagedata r:id="rId38" o:title=""/>
            </v:shape>
            <v:shape style="position:absolute;left:1855;top:15640;width:561;height:298" type="#_x0000_t75" stroked="false">
              <v:imagedata r:id="rId39" o:title=""/>
            </v:shape>
            <v:shape style="position:absolute;left:2544;top:15640;width:571;height:298" type="#_x0000_t75" stroked="false">
              <v:imagedata r:id="rId40" o:title=""/>
            </v:shape>
            <v:shape style="position:absolute;left:3298;top:15596;width:386;height:386" type="#_x0000_t75" stroked="false">
              <v:imagedata r:id="rId41" o:title=""/>
            </v:shape>
            <v:shape style="position:absolute;left:3875;top:15640;width:736;height:298" type="#_x0000_t75" stroked="false">
              <v:imagedata r:id="rId42" o:title=""/>
            </v:shape>
            <v:shape style="position:absolute;left:4773;top:15640;width:548;height:298" type="#_x0000_t75" stroked="false">
              <v:imagedata r:id="rId43" o:title=""/>
            </v:shape>
            <v:shape style="position:absolute;left:5466;top:15640;width:576;height:298" type="#_x0000_t75" stroked="false">
              <v:imagedata r:id="rId44" o:title=""/>
            </v:shape>
            <v:shape style="position:absolute;left:1000;top:16665;width:790;height:90" type="#_x0000_t202" filled="false" stroked="false">
              <v:textbox inset="0,0,0,0">
                <w:txbxContent>
                  <w:p>
                    <w:pPr>
                      <w:spacing w:line="89" w:lineRule="exact" w:before="0"/>
                      <w:ind w:left="0" w:right="0" w:firstLine="0"/>
                      <w:jc w:val="left"/>
                      <w:rPr>
                        <w:rFonts w:ascii="Arial MT"/>
                        <w:sz w:val="8"/>
                      </w:rPr>
                    </w:pPr>
                    <w:hyperlink r:id="rId45">
                      <w:r>
                        <w:rPr>
                          <w:rFonts w:ascii="Arial MT"/>
                          <w:color w:val="B3B3B3"/>
                          <w:sz w:val="8"/>
                        </w:rPr>
                        <w:t>View publication stats</w:t>
                      </w:r>
                    </w:hyperlink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7320576">
            <wp:simplePos x="0" y="0"/>
            <wp:positionH relativeFrom="page">
              <wp:posOffset>0</wp:posOffset>
            </wp:positionH>
            <wp:positionV relativeFrom="page">
              <wp:posOffset>341</wp:posOffset>
            </wp:positionV>
            <wp:extent cx="7559039" cy="8001457"/>
            <wp:effectExtent l="0" t="0" r="0" b="0"/>
            <wp:wrapNone/>
            <wp:docPr id="2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39" cy="8001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 w:after="1"/>
        <w:rPr>
          <w:sz w:val="29"/>
        </w:rPr>
      </w:pPr>
    </w:p>
    <w:p>
      <w:pPr>
        <w:pStyle w:val="BodyText"/>
        <w:tabs>
          <w:tab w:pos="6093" w:val="left" w:leader="none"/>
        </w:tabs>
        <w:ind w:left="1090"/>
      </w:pPr>
      <w:r>
        <w:rPr>
          <w:position w:val="1"/>
        </w:rPr>
        <w:drawing>
          <wp:inline distT="0" distB="0" distL="0" distR="0">
            <wp:extent cx="90261" cy="333375"/>
            <wp:effectExtent l="0" t="0" r="0" b="0"/>
            <wp:docPr id="2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261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spacing w:val="59"/>
          <w:position w:val="1"/>
        </w:rPr>
        <w:t> </w:t>
      </w:r>
      <w:r>
        <w:rPr>
          <w:spacing w:val="59"/>
        </w:rPr>
        <w:drawing>
          <wp:inline distT="0" distB="0" distL="0" distR="0">
            <wp:extent cx="721348" cy="285750"/>
            <wp:effectExtent l="0" t="0" r="0" b="0"/>
            <wp:docPr id="29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348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9"/>
        </w:rPr>
      </w:r>
      <w:r>
        <w:rPr>
          <w:spacing w:val="31"/>
        </w:rPr>
        <w:t> </w:t>
      </w:r>
      <w:r>
        <w:rPr>
          <w:spacing w:val="31"/>
          <w:position w:val="1"/>
        </w:rPr>
        <w:drawing>
          <wp:inline distT="0" distB="0" distL="0" distR="0">
            <wp:extent cx="443869" cy="238125"/>
            <wp:effectExtent l="0" t="0" r="0" b="0"/>
            <wp:docPr id="3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9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1"/>
          <w:position w:val="1"/>
        </w:rPr>
      </w:r>
      <w:r>
        <w:rPr>
          <w:spacing w:val="33"/>
          <w:position w:val="1"/>
        </w:rPr>
        <w:t> </w:t>
      </w:r>
      <w:r>
        <w:rPr>
          <w:spacing w:val="33"/>
        </w:rPr>
        <w:drawing>
          <wp:inline distT="0" distB="0" distL="0" distR="0">
            <wp:extent cx="469950" cy="285750"/>
            <wp:effectExtent l="0" t="0" r="0" b="0"/>
            <wp:docPr id="33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9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3"/>
        </w:rPr>
      </w:r>
      <w:r>
        <w:rPr>
          <w:spacing w:val="22"/>
        </w:rPr>
        <w:t> </w:t>
      </w:r>
      <w:r>
        <w:rPr>
          <w:spacing w:val="22"/>
          <w:position w:val="1"/>
        </w:rPr>
        <w:drawing>
          <wp:inline distT="0" distB="0" distL="0" distR="0">
            <wp:extent cx="76123" cy="333375"/>
            <wp:effectExtent l="0" t="0" r="0" b="0"/>
            <wp:docPr id="3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23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2"/>
          <w:position w:val="1"/>
        </w:rPr>
      </w:r>
      <w:r>
        <w:rPr>
          <w:spacing w:val="33"/>
          <w:position w:val="1"/>
        </w:rPr>
        <w:t> </w:t>
      </w:r>
      <w:r>
        <w:rPr>
          <w:spacing w:val="33"/>
        </w:rPr>
        <w:drawing>
          <wp:inline distT="0" distB="0" distL="0" distR="0">
            <wp:extent cx="219492" cy="242887"/>
            <wp:effectExtent l="0" t="0" r="0" b="0"/>
            <wp:docPr id="37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92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3"/>
        </w:rPr>
      </w:r>
      <w:r>
        <w:rPr>
          <w:spacing w:val="35"/>
        </w:rPr>
        <w:t> </w:t>
      </w:r>
      <w:r>
        <w:rPr>
          <w:spacing w:val="35"/>
          <w:position w:val="1"/>
        </w:rPr>
        <w:drawing>
          <wp:inline distT="0" distB="0" distL="0" distR="0">
            <wp:extent cx="212680" cy="238125"/>
            <wp:effectExtent l="0" t="0" r="0" b="0"/>
            <wp:docPr id="3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68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5"/>
          <w:position w:val="1"/>
        </w:rPr>
      </w:r>
      <w:r>
        <w:rPr>
          <w:spacing w:val="30"/>
          <w:position w:val="1"/>
        </w:rPr>
        <w:t> </w:t>
      </w:r>
      <w:r>
        <w:rPr>
          <w:spacing w:val="30"/>
        </w:rPr>
        <w:drawing>
          <wp:inline distT="0" distB="0" distL="0" distR="0">
            <wp:extent cx="218639" cy="242887"/>
            <wp:effectExtent l="0" t="0" r="0" b="0"/>
            <wp:docPr id="4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39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0"/>
        </w:rPr>
      </w:r>
      <w:r>
        <w:rPr>
          <w:spacing w:val="49"/>
        </w:rPr>
        <w:t> </w:t>
      </w:r>
      <w:r>
        <w:rPr>
          <w:spacing w:val="49"/>
          <w:position w:val="1"/>
        </w:rPr>
        <w:drawing>
          <wp:inline distT="0" distB="0" distL="0" distR="0">
            <wp:extent cx="76123" cy="333375"/>
            <wp:effectExtent l="0" t="0" r="0" b="0"/>
            <wp:docPr id="43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23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9"/>
          <w:position w:val="1"/>
        </w:rPr>
      </w:r>
      <w:r>
        <w:rPr>
          <w:spacing w:val="49"/>
          <w:position w:val="1"/>
        </w:rPr>
        <w:tab/>
      </w:r>
      <w:r>
        <w:rPr>
          <w:spacing w:val="49"/>
        </w:rPr>
        <w:drawing>
          <wp:inline distT="0" distB="0" distL="0" distR="0">
            <wp:extent cx="236978" cy="338137"/>
            <wp:effectExtent l="0" t="0" r="0" b="0"/>
            <wp:docPr id="45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78" cy="33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9"/>
        </w:rPr>
      </w:r>
      <w:r>
        <w:rPr>
          <w:spacing w:val="36"/>
        </w:rPr>
        <w:t> </w:t>
      </w:r>
      <w:r>
        <w:rPr>
          <w:spacing w:val="36"/>
        </w:rPr>
        <w:drawing>
          <wp:inline distT="0" distB="0" distL="0" distR="0">
            <wp:extent cx="219492" cy="242887"/>
            <wp:effectExtent l="0" t="0" r="0" b="0"/>
            <wp:docPr id="47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92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6"/>
        </w:rPr>
      </w:r>
      <w:r>
        <w:rPr>
          <w:spacing w:val="35"/>
        </w:rPr>
        <w:t> </w:t>
      </w:r>
      <w:r>
        <w:rPr>
          <w:spacing w:val="35"/>
        </w:rPr>
        <w:drawing>
          <wp:inline distT="0" distB="0" distL="0" distR="0">
            <wp:extent cx="212650" cy="238125"/>
            <wp:effectExtent l="0" t="0" r="0" b="0"/>
            <wp:docPr id="49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6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5"/>
        </w:rPr>
      </w:r>
      <w:r>
        <w:rPr>
          <w:spacing w:val="52"/>
        </w:rPr>
        <w:t> </w:t>
      </w:r>
      <w:r>
        <w:rPr>
          <w:spacing w:val="52"/>
          <w:position w:val="1"/>
        </w:rPr>
        <w:drawing>
          <wp:inline distT="0" distB="0" distL="0" distR="0">
            <wp:extent cx="443896" cy="238125"/>
            <wp:effectExtent l="0" t="0" r="0" b="0"/>
            <wp:docPr id="51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7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96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2"/>
          <w:position w:val="1"/>
        </w:rPr>
      </w:r>
      <w:r>
        <w:rPr>
          <w:spacing w:val="33"/>
          <w:position w:val="1"/>
        </w:rPr>
        <w:t> </w:t>
      </w:r>
      <w:r>
        <w:rPr>
          <w:spacing w:val="33"/>
        </w:rPr>
        <w:drawing>
          <wp:inline distT="0" distB="0" distL="0" distR="0">
            <wp:extent cx="218639" cy="242887"/>
            <wp:effectExtent l="0" t="0" r="0" b="0"/>
            <wp:docPr id="5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8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39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3"/>
        </w:rPr>
      </w:r>
      <w:r>
        <w:rPr>
          <w:spacing w:val="49"/>
        </w:rPr>
        <w:t> </w:t>
      </w:r>
      <w:r>
        <w:rPr>
          <w:spacing w:val="49"/>
          <w:position w:val="1"/>
        </w:rPr>
        <w:drawing>
          <wp:inline distT="0" distB="0" distL="0" distR="0">
            <wp:extent cx="76123" cy="333375"/>
            <wp:effectExtent l="0" t="0" r="0" b="0"/>
            <wp:docPr id="5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23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9"/>
          <w:position w:val="1"/>
        </w:rPr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1253657</wp:posOffset>
            </wp:positionH>
            <wp:positionV relativeFrom="paragraph">
              <wp:posOffset>112005</wp:posOffset>
            </wp:positionV>
            <wp:extent cx="404099" cy="338137"/>
            <wp:effectExtent l="0" t="0" r="0" b="0"/>
            <wp:wrapTopAndBottom/>
            <wp:docPr id="5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9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99" cy="33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1830897</wp:posOffset>
            </wp:positionH>
            <wp:positionV relativeFrom="paragraph">
              <wp:posOffset>112005</wp:posOffset>
            </wp:positionV>
            <wp:extent cx="1101116" cy="338137"/>
            <wp:effectExtent l="0" t="0" r="0" b="0"/>
            <wp:wrapTopAndBottom/>
            <wp:docPr id="5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0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1116" cy="33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2992517</wp:posOffset>
            </wp:positionH>
            <wp:positionV relativeFrom="paragraph">
              <wp:posOffset>206756</wp:posOffset>
            </wp:positionV>
            <wp:extent cx="212689" cy="238125"/>
            <wp:effectExtent l="0" t="0" r="0" b="0"/>
            <wp:wrapTopAndBottom/>
            <wp:docPr id="6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1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689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3256605</wp:posOffset>
            </wp:positionH>
            <wp:positionV relativeFrom="paragraph">
              <wp:posOffset>112005</wp:posOffset>
            </wp:positionV>
            <wp:extent cx="738639" cy="338137"/>
            <wp:effectExtent l="0" t="0" r="0" b="0"/>
            <wp:wrapTopAndBottom/>
            <wp:docPr id="6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639" cy="33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4222120</wp:posOffset>
            </wp:positionH>
            <wp:positionV relativeFrom="paragraph">
              <wp:posOffset>112005</wp:posOffset>
            </wp:positionV>
            <wp:extent cx="268718" cy="333375"/>
            <wp:effectExtent l="0" t="0" r="0" b="0"/>
            <wp:wrapTopAndBottom/>
            <wp:docPr id="6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3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718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4539264</wp:posOffset>
            </wp:positionH>
            <wp:positionV relativeFrom="paragraph">
              <wp:posOffset>206756</wp:posOffset>
            </wp:positionV>
            <wp:extent cx="1003909" cy="242887"/>
            <wp:effectExtent l="0" t="0" r="0" b="0"/>
            <wp:wrapTopAndBottom/>
            <wp:docPr id="6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4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909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5605210</wp:posOffset>
            </wp:positionH>
            <wp:positionV relativeFrom="paragraph">
              <wp:posOffset>206756</wp:posOffset>
            </wp:positionV>
            <wp:extent cx="440754" cy="242887"/>
            <wp:effectExtent l="0" t="0" r="0" b="0"/>
            <wp:wrapTopAndBottom/>
            <wp:docPr id="6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5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54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6098194</wp:posOffset>
            </wp:positionH>
            <wp:positionV relativeFrom="paragraph">
              <wp:posOffset>112005</wp:posOffset>
            </wp:positionV>
            <wp:extent cx="213382" cy="333375"/>
            <wp:effectExtent l="0" t="0" r="0" b="0"/>
            <wp:wrapTopAndBottom/>
            <wp:docPr id="7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6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82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1243166</wp:posOffset>
            </wp:positionH>
            <wp:positionV relativeFrom="paragraph">
              <wp:posOffset>687123</wp:posOffset>
            </wp:positionV>
            <wp:extent cx="140907" cy="170021"/>
            <wp:effectExtent l="0" t="0" r="0" b="0"/>
            <wp:wrapTopAndBottom/>
            <wp:docPr id="7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7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07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1464015</wp:posOffset>
            </wp:positionH>
            <wp:positionV relativeFrom="paragraph">
              <wp:posOffset>687088</wp:posOffset>
            </wp:positionV>
            <wp:extent cx="871705" cy="208883"/>
            <wp:effectExtent l="0" t="0" r="0" b="0"/>
            <wp:wrapTopAndBottom/>
            <wp:docPr id="7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8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1705" cy="20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2409968</wp:posOffset>
            </wp:positionH>
            <wp:positionV relativeFrom="paragraph">
              <wp:posOffset>687088</wp:posOffset>
            </wp:positionV>
            <wp:extent cx="954440" cy="171450"/>
            <wp:effectExtent l="0" t="0" r="0" b="0"/>
            <wp:wrapTopAndBottom/>
            <wp:docPr id="77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9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444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3442654</wp:posOffset>
            </wp:positionH>
            <wp:positionV relativeFrom="paragraph">
              <wp:posOffset>687090</wp:posOffset>
            </wp:positionV>
            <wp:extent cx="296371" cy="171450"/>
            <wp:effectExtent l="0" t="0" r="0" b="0"/>
            <wp:wrapTopAndBottom/>
            <wp:docPr id="7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0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371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3821216</wp:posOffset>
            </wp:positionH>
            <wp:positionV relativeFrom="paragraph">
              <wp:posOffset>687123</wp:posOffset>
            </wp:positionV>
            <wp:extent cx="1388977" cy="171450"/>
            <wp:effectExtent l="0" t="0" r="0" b="0"/>
            <wp:wrapTopAndBottom/>
            <wp:docPr id="8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1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897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5297759</wp:posOffset>
            </wp:positionH>
            <wp:positionV relativeFrom="paragraph">
              <wp:posOffset>687123</wp:posOffset>
            </wp:positionV>
            <wp:extent cx="997703" cy="209550"/>
            <wp:effectExtent l="0" t="0" r="0" b="0"/>
            <wp:wrapTopAndBottom/>
            <wp:docPr id="8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2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703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6"/>
        </w:rPr>
      </w:pPr>
    </w:p>
    <w:sectPr>
      <w:headerReference w:type="default" r:id="rId32"/>
      <w:footerReference w:type="default" r:id="rId33"/>
      <w:pgSz w:w="11910" w:h="16840"/>
      <w:pgMar w:header="0" w:footer="0" w:top="0" w:bottom="0" w:left="1040" w:right="103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Georgia">
    <w:altName w:val="Georgia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6.624447pt;margin-top:796.974426pt;width:73.8pt;height:11pt;mso-position-horizontal-relative:page;mso-position-vertical-relative:page;z-index:-1600716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color w:val="000065"/>
                    <w:sz w:val="18"/>
                  </w:rPr>
                  <w:t>IJAREEIE</w:t>
                </w:r>
                <w:r>
                  <w:rPr>
                    <w:b/>
                    <w:color w:val="000065"/>
                    <w:spacing w:val="-1"/>
                    <w:sz w:val="18"/>
                  </w:rPr>
                  <w:t> </w:t>
                </w:r>
                <w:r>
                  <w:rPr>
                    <w:b/>
                    <w:color w:val="000065"/>
                    <w:sz w:val="18"/>
                  </w:rPr>
                  <w:t>©</w:t>
                </w:r>
                <w:r>
                  <w:rPr>
                    <w:b/>
                    <w:color w:val="000065"/>
                    <w:spacing w:val="-1"/>
                    <w:sz w:val="18"/>
                  </w:rPr>
                  <w:t> </w:t>
                </w:r>
                <w:r>
                  <w:rPr>
                    <w:b/>
                    <w:color w:val="000065"/>
                    <w:sz w:val="18"/>
                  </w:rPr>
                  <w:t>2022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2.798187pt;margin-top:796.974426pt;width:156.5pt;height:11pt;mso-position-horizontal-relative:page;mso-position-vertical-relative:page;z-index:-1600665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color w:val="000065"/>
                    <w:sz w:val="18"/>
                  </w:rPr>
                  <w:t>|  </w:t>
                </w:r>
                <w:r>
                  <w:rPr>
                    <w:b/>
                    <w:color w:val="000065"/>
                    <w:spacing w:val="40"/>
                    <w:sz w:val="18"/>
                  </w:rPr>
                  <w:t> </w:t>
                </w:r>
                <w:r>
                  <w:rPr>
                    <w:b/>
                    <w:color w:val="000065"/>
                    <w:sz w:val="18"/>
                  </w:rPr>
                  <w:t>An</w:t>
                </w:r>
                <w:r>
                  <w:rPr>
                    <w:b/>
                    <w:color w:val="000065"/>
                    <w:spacing w:val="-4"/>
                    <w:sz w:val="18"/>
                  </w:rPr>
                  <w:t> </w:t>
                </w:r>
                <w:r>
                  <w:rPr>
                    <w:b/>
                    <w:color w:val="000065"/>
                    <w:sz w:val="18"/>
                  </w:rPr>
                  <w:t>ISO</w:t>
                </w:r>
                <w:r>
                  <w:rPr>
                    <w:b/>
                    <w:color w:val="000065"/>
                    <w:spacing w:val="-2"/>
                    <w:sz w:val="18"/>
                  </w:rPr>
                  <w:t> </w:t>
                </w:r>
                <w:r>
                  <w:rPr>
                    <w:b/>
                    <w:color w:val="000065"/>
                    <w:sz w:val="18"/>
                  </w:rPr>
                  <w:t>9001:2008 Certified</w:t>
                </w:r>
                <w:r>
                  <w:rPr>
                    <w:b/>
                    <w:color w:val="000065"/>
                    <w:spacing w:val="-3"/>
                    <w:sz w:val="18"/>
                  </w:rPr>
                  <w:t> </w:t>
                </w:r>
                <w:r>
                  <w:rPr>
                    <w:b/>
                    <w:color w:val="000065"/>
                    <w:sz w:val="18"/>
                  </w:rPr>
                  <w:t>Journal</w:t>
                </w:r>
                <w:r>
                  <w:rPr>
                    <w:b/>
                    <w:color w:val="000065"/>
                    <w:spacing w:val="-2"/>
                    <w:sz w:val="18"/>
                  </w:rPr>
                  <w:t> </w:t>
                </w:r>
                <w:r>
                  <w:rPr>
                    <w:b/>
                    <w:color w:val="000065"/>
                    <w:sz w:val="18"/>
                  </w:rPr>
                  <w:t>|</w:t>
                </w:r>
              </w:p>
            </w:txbxContent>
          </v:textbox>
          <w10:wrap type="none"/>
        </v:shape>
      </w:pict>
    </w:r>
    <w:r>
      <w:rPr/>
      <w:pict>
        <v:shape style="position:absolute;margin-left:513.000977pt;margin-top:796.974426pt;width:23.95pt;height:11pt;mso-position-horizontal-relative:page;mso-position-vertical-relative:page;z-index:-16006144" type="#_x0000_t202" filled="false" stroked="false">
          <v:textbox inset="0,0,0,0">
            <w:txbxContent>
              <w:p>
                <w:pPr>
                  <w:spacing w:line="194" w:lineRule="exact" w:before="0"/>
                  <w:ind w:left="60" w:right="0" w:firstLine="0"/>
                  <w:jc w:val="left"/>
                  <w:rPr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000065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1368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7306752">
          <wp:simplePos x="0" y="0"/>
          <wp:positionH relativeFrom="page">
            <wp:posOffset>839471</wp:posOffset>
          </wp:positionH>
          <wp:positionV relativeFrom="page">
            <wp:posOffset>896111</wp:posOffset>
          </wp:positionV>
          <wp:extent cx="497076" cy="460247"/>
          <wp:effectExtent l="0" t="0" r="0" b="0"/>
          <wp:wrapNone/>
          <wp:docPr id="13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97076" cy="460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8.864456pt;margin-top:44.226395pt;width:457.7pt;height:11.1pt;mso-position-horizontal-relative:page;mso-position-vertical-relative:page;z-index:-16009216" type="#_x0000_t202" filled="false" stroked="false">
          <v:textbox inset="0,0,0,0">
            <w:txbxContent>
              <w:p>
                <w:pPr>
                  <w:spacing w:before="26"/>
                  <w:ind w:left="20" w:right="0" w:firstLine="0"/>
                  <w:jc w:val="left"/>
                  <w:rPr>
                    <w:rFonts w:ascii="Cambria"/>
                    <w:b/>
                    <w:sz w:val="15"/>
                  </w:rPr>
                </w:pPr>
                <w:r>
                  <w:rPr>
                    <w:rFonts w:ascii="Cambria"/>
                    <w:b/>
                    <w:color w:val="0000CC"/>
                    <w:w w:val="115"/>
                    <w:sz w:val="15"/>
                  </w:rPr>
                  <w:t>I</w:t>
                </w:r>
                <w:r>
                  <w:rPr>
                    <w:rFonts w:ascii="Cambria"/>
                    <w:b/>
                    <w:w w:val="115"/>
                    <w:sz w:val="15"/>
                  </w:rPr>
                  <w:t>nternational</w:t>
                </w:r>
                <w:r>
                  <w:rPr>
                    <w:rFonts w:ascii="Cambria"/>
                    <w:b/>
                    <w:spacing w:val="8"/>
                    <w:w w:val="115"/>
                    <w:sz w:val="15"/>
                  </w:rPr>
                  <w:t> </w:t>
                </w:r>
                <w:r>
                  <w:rPr>
                    <w:rFonts w:ascii="Cambria"/>
                    <w:b/>
                    <w:color w:val="0000CC"/>
                    <w:w w:val="115"/>
                    <w:sz w:val="15"/>
                  </w:rPr>
                  <w:t>J</w:t>
                </w:r>
                <w:r>
                  <w:rPr>
                    <w:rFonts w:ascii="Cambria"/>
                    <w:b/>
                    <w:w w:val="115"/>
                    <w:sz w:val="15"/>
                  </w:rPr>
                  <w:t>ournal</w:t>
                </w:r>
                <w:r>
                  <w:rPr>
                    <w:rFonts w:ascii="Cambria"/>
                    <w:b/>
                    <w:spacing w:val="8"/>
                    <w:w w:val="115"/>
                    <w:sz w:val="15"/>
                  </w:rPr>
                  <w:t> </w:t>
                </w:r>
                <w:r>
                  <w:rPr>
                    <w:rFonts w:ascii="Cambria"/>
                    <w:b/>
                    <w:w w:val="115"/>
                    <w:sz w:val="15"/>
                  </w:rPr>
                  <w:t>of</w:t>
                </w:r>
                <w:r>
                  <w:rPr>
                    <w:rFonts w:ascii="Cambria"/>
                    <w:b/>
                    <w:spacing w:val="8"/>
                    <w:w w:val="115"/>
                    <w:sz w:val="15"/>
                  </w:rPr>
                  <w:t> </w:t>
                </w:r>
                <w:r>
                  <w:rPr>
                    <w:rFonts w:ascii="Cambria"/>
                    <w:b/>
                    <w:color w:val="0000CC"/>
                    <w:w w:val="115"/>
                    <w:sz w:val="15"/>
                  </w:rPr>
                  <w:t>A</w:t>
                </w:r>
                <w:r>
                  <w:rPr>
                    <w:rFonts w:ascii="Cambria"/>
                    <w:b/>
                    <w:w w:val="115"/>
                    <w:sz w:val="15"/>
                  </w:rPr>
                  <w:t>dvanced</w:t>
                </w:r>
                <w:r>
                  <w:rPr>
                    <w:rFonts w:ascii="Cambria"/>
                    <w:b/>
                    <w:spacing w:val="8"/>
                    <w:w w:val="115"/>
                    <w:sz w:val="15"/>
                  </w:rPr>
                  <w:t> </w:t>
                </w:r>
                <w:r>
                  <w:rPr>
                    <w:rFonts w:ascii="Cambria"/>
                    <w:b/>
                    <w:color w:val="0000CC"/>
                    <w:w w:val="115"/>
                    <w:sz w:val="15"/>
                  </w:rPr>
                  <w:t>R</w:t>
                </w:r>
                <w:r>
                  <w:rPr>
                    <w:rFonts w:ascii="Cambria"/>
                    <w:b/>
                    <w:w w:val="115"/>
                    <w:sz w:val="15"/>
                  </w:rPr>
                  <w:t>esearch</w:t>
                </w:r>
                <w:r>
                  <w:rPr>
                    <w:rFonts w:ascii="Cambria"/>
                    <w:b/>
                    <w:spacing w:val="8"/>
                    <w:w w:val="115"/>
                    <w:sz w:val="15"/>
                  </w:rPr>
                  <w:t> </w:t>
                </w:r>
                <w:r>
                  <w:rPr>
                    <w:rFonts w:ascii="Cambria"/>
                    <w:b/>
                    <w:w w:val="115"/>
                    <w:sz w:val="15"/>
                  </w:rPr>
                  <w:t>in</w:t>
                </w:r>
                <w:r>
                  <w:rPr>
                    <w:rFonts w:ascii="Cambria"/>
                    <w:b/>
                    <w:spacing w:val="8"/>
                    <w:w w:val="115"/>
                    <w:sz w:val="15"/>
                  </w:rPr>
                  <w:t> </w:t>
                </w:r>
                <w:r>
                  <w:rPr>
                    <w:rFonts w:ascii="Cambria"/>
                    <w:b/>
                    <w:color w:val="0000CC"/>
                    <w:w w:val="115"/>
                    <w:sz w:val="15"/>
                  </w:rPr>
                  <w:t>E</w:t>
                </w:r>
                <w:r>
                  <w:rPr>
                    <w:rFonts w:ascii="Cambria"/>
                    <w:b/>
                    <w:w w:val="115"/>
                    <w:sz w:val="15"/>
                  </w:rPr>
                  <w:t>lectrical,</w:t>
                </w:r>
                <w:r>
                  <w:rPr>
                    <w:rFonts w:ascii="Cambria"/>
                    <w:b/>
                    <w:spacing w:val="7"/>
                    <w:w w:val="115"/>
                    <w:sz w:val="15"/>
                  </w:rPr>
                  <w:t> </w:t>
                </w:r>
                <w:r>
                  <w:rPr>
                    <w:rFonts w:ascii="Cambria"/>
                    <w:b/>
                    <w:color w:val="0000CC"/>
                    <w:w w:val="115"/>
                    <w:sz w:val="15"/>
                  </w:rPr>
                  <w:t>E</w:t>
                </w:r>
                <w:r>
                  <w:rPr>
                    <w:rFonts w:ascii="Cambria"/>
                    <w:b/>
                    <w:w w:val="115"/>
                    <w:sz w:val="15"/>
                  </w:rPr>
                  <w:t>lectronics</w:t>
                </w:r>
                <w:r>
                  <w:rPr>
                    <w:rFonts w:ascii="Cambria"/>
                    <w:b/>
                    <w:spacing w:val="9"/>
                    <w:w w:val="115"/>
                    <w:sz w:val="15"/>
                  </w:rPr>
                  <w:t> </w:t>
                </w:r>
                <w:r>
                  <w:rPr>
                    <w:rFonts w:ascii="Cambria"/>
                    <w:b/>
                    <w:w w:val="115"/>
                    <w:sz w:val="15"/>
                  </w:rPr>
                  <w:t>and</w:t>
                </w:r>
                <w:r>
                  <w:rPr>
                    <w:rFonts w:ascii="Cambria"/>
                    <w:b/>
                    <w:spacing w:val="6"/>
                    <w:w w:val="115"/>
                    <w:sz w:val="15"/>
                  </w:rPr>
                  <w:t> </w:t>
                </w:r>
                <w:r>
                  <w:rPr>
                    <w:rFonts w:ascii="Cambria"/>
                    <w:b/>
                    <w:color w:val="0000CC"/>
                    <w:w w:val="115"/>
                    <w:sz w:val="15"/>
                  </w:rPr>
                  <w:t>I</w:t>
                </w:r>
                <w:r>
                  <w:rPr>
                    <w:rFonts w:ascii="Cambria"/>
                    <w:b/>
                    <w:w w:val="115"/>
                    <w:sz w:val="15"/>
                  </w:rPr>
                  <w:t>nstrumentation</w:t>
                </w:r>
                <w:r>
                  <w:rPr>
                    <w:rFonts w:ascii="Cambria"/>
                    <w:b/>
                    <w:spacing w:val="6"/>
                    <w:w w:val="115"/>
                    <w:sz w:val="15"/>
                  </w:rPr>
                  <w:t> </w:t>
                </w:r>
                <w:r>
                  <w:rPr>
                    <w:rFonts w:ascii="Cambria"/>
                    <w:b/>
                    <w:color w:val="0000CC"/>
                    <w:w w:val="115"/>
                    <w:sz w:val="15"/>
                  </w:rPr>
                  <w:t>E</w:t>
                </w:r>
                <w:r>
                  <w:rPr>
                    <w:rFonts w:ascii="Cambria"/>
                    <w:b/>
                    <w:w w:val="115"/>
                    <w:sz w:val="15"/>
                  </w:rPr>
                  <w:t>ngineering</w:t>
                </w:r>
                <w:r>
                  <w:rPr>
                    <w:rFonts w:ascii="Cambria"/>
                    <w:b/>
                    <w:spacing w:val="5"/>
                    <w:w w:val="115"/>
                    <w:sz w:val="15"/>
                  </w:rPr>
                  <w:t> </w:t>
                </w:r>
                <w:r>
                  <w:rPr>
                    <w:rFonts w:ascii="Cambria"/>
                    <w:b/>
                    <w:color w:val="0000CC"/>
                    <w:w w:val="115"/>
                    <w:sz w:val="15"/>
                  </w:rPr>
                  <w:t>(IJAREEIE)</w:t>
                </w:r>
              </w:p>
            </w:txbxContent>
          </v:textbox>
          <w10:wrap type="none"/>
        </v:shape>
      </w:pict>
    </w:r>
    <w:r>
      <w:rPr/>
      <w:pict>
        <v:shape style="position:absolute;margin-left:124.300102pt;margin-top:64.283875pt;width:364.4pt;height:13.4pt;mso-position-horizontal-relative:page;mso-position-vertical-relative:page;z-index:-160087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|</w:t>
                </w:r>
                <w:r>
                  <w:rPr>
                    <w:b/>
                    <w:spacing w:val="-5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e-ISSN:</w:t>
                </w:r>
                <w:r>
                  <w:rPr>
                    <w:b/>
                    <w:spacing w:val="1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2278 –</w:t>
                </w:r>
                <w:r>
                  <w:rPr>
                    <w:b/>
                    <w:spacing w:val="-2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8875,</w:t>
                </w:r>
                <w:r>
                  <w:rPr>
                    <w:b/>
                    <w:spacing w:val="-1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p-ISSN: 2320</w:t>
                </w:r>
                <w:r>
                  <w:rPr>
                    <w:b/>
                    <w:spacing w:val="1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– 3765|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hyperlink r:id="rId2">
                  <w:r>
                    <w:rPr>
                      <w:b/>
                      <w:color w:val="0462C1"/>
                      <w:sz w:val="20"/>
                      <w:u w:val="single" w:color="0462C1"/>
                    </w:rPr>
                    <w:t>www.ijareeie.com</w:t>
                  </w:r>
                  <w:r>
                    <w:rPr>
                      <w:b/>
                      <w:color w:val="0462C1"/>
                      <w:spacing w:val="-3"/>
                      <w:sz w:val="20"/>
                    </w:rPr>
                    <w:t> </w:t>
                  </w:r>
                </w:hyperlink>
                <w:r>
                  <w:rPr>
                    <w:b/>
                    <w:sz w:val="20"/>
                  </w:rPr>
                  <w:t>|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Impact Factor: 7.282|</w:t>
                </w:r>
              </w:p>
            </w:txbxContent>
          </v:textbox>
          <w10:wrap type="none"/>
        </v:shape>
      </w:pict>
    </w:r>
    <w:r>
      <w:rPr/>
      <w:pict>
        <v:shape style="position:absolute;margin-left:221.530182pt;margin-top:86.114372pt;width:152.1pt;height:12pt;mso-position-horizontal-relative:page;mso-position-vertical-relative:page;z-index:-16008192" type="#_x0000_t202" filled="false" stroked="false">
          <v:textbox inset="0,0,0,0">
            <w:txbxContent>
              <w:p>
                <w:pPr>
                  <w:spacing w:line="213" w:lineRule="exact" w:before="0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color w:val="0000CC"/>
                    <w:sz w:val="20"/>
                  </w:rPr>
                  <w:t>||</w:t>
                </w:r>
                <w:r>
                  <w:rPr>
                    <w:b/>
                    <w:color w:val="0000C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00CC"/>
                    <w:sz w:val="20"/>
                  </w:rPr>
                  <w:t>Volume</w:t>
                </w:r>
                <w:r>
                  <w:rPr>
                    <w:b/>
                    <w:color w:val="0000C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00CC"/>
                    <w:sz w:val="20"/>
                  </w:rPr>
                  <w:t>11,</w:t>
                </w:r>
                <w:r>
                  <w:rPr>
                    <w:b/>
                    <w:color w:val="0000C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00CC"/>
                    <w:sz w:val="20"/>
                  </w:rPr>
                  <w:t>Issue</w:t>
                </w:r>
                <w:r>
                  <w:rPr>
                    <w:b/>
                    <w:color w:val="0000C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00CC"/>
                    <w:sz w:val="20"/>
                  </w:rPr>
                  <w:t>3,</w:t>
                </w:r>
                <w:r>
                  <w:rPr>
                    <w:b/>
                    <w:color w:val="0000C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00CC"/>
                    <w:sz w:val="20"/>
                  </w:rPr>
                  <w:t>March</w:t>
                </w:r>
                <w:r>
                  <w:rPr>
                    <w:b/>
                    <w:color w:val="0000C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00CC"/>
                    <w:sz w:val="20"/>
                  </w:rPr>
                  <w:t>2022</w:t>
                </w:r>
                <w:r>
                  <w:rPr>
                    <w:b/>
                    <w:color w:val="0000C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00CC"/>
                    <w:sz w:val="20"/>
                  </w:rPr>
                  <w:t>||</w:t>
                </w:r>
              </w:p>
            </w:txbxContent>
          </v:textbox>
          <w10:wrap type="none"/>
        </v:shape>
      </w:pict>
    </w:r>
    <w:r>
      <w:rPr/>
      <w:pict>
        <v:shape style="position:absolute;margin-left:211.810165pt;margin-top:109.514389pt;width:171.95pt;height:12pt;mso-position-horizontal-relative:page;mso-position-vertical-relative:page;z-index:-16007680" type="#_x0000_t202" filled="false" stroked="false">
          <v:textbox inset="0,0,0,0">
            <w:txbxContent>
              <w:p>
                <w:pPr>
                  <w:spacing w:line="213" w:lineRule="exact" w:before="0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color w:val="003265"/>
                    <w:sz w:val="20"/>
                  </w:rPr>
                  <w:t>DOI:10.15662/IJAREEIE.2022.1103009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upperRoman"/>
      <w:lvlText w:val="%1."/>
      <w:lvlJc w:val="left"/>
      <w:pPr>
        <w:ind w:left="4202" w:hanging="178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762" w:hanging="1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325" w:hanging="1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87" w:hanging="1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50" w:hanging="1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13" w:hanging="1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5" w:hanging="1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8" w:hanging="1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1" w:hanging="17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832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9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[%1]"/>
      <w:lvlJc w:val="left"/>
      <w:pPr>
        <w:ind w:left="112" w:hanging="324"/>
        <w:jc w:val="left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0" w:hanging="3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1" w:hanging="3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1" w:hanging="3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2" w:hanging="3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3" w:hanging="3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3" w:hanging="3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4" w:hanging="3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5" w:hanging="32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(%1)"/>
      <w:lvlJc w:val="left"/>
      <w:pPr>
        <w:ind w:left="112" w:hanging="304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0" w:hanging="3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1" w:hanging="3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1" w:hanging="3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2" w:hanging="3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3" w:hanging="3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3" w:hanging="3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4" w:hanging="3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5" w:hanging="30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832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9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5">
    <w:abstractNumId w:val="4"/>
  </w:num>
  <w:num w:numId="4">
    <w:abstractNumId w:val="3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2"/>
      <w:outlineLvl w:val="1"/>
    </w:pPr>
    <w:rPr>
      <w:rFonts w:ascii="Times New Roman" w:hAnsi="Times New Roman" w:eastAsia="Times New Roman" w:cs="Times New Roman"/>
      <w:b/>
      <w:bCs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https://www.researchgate.net/publication/359494296_Faults_Occur_in_Solar_PV_Power_Generation_System?enrichId=rgreq-caf0fe162e8639cd36e475f79d8d4dbf-XXX&amp;enrichSource=Y292ZXJQYWdlOzM1OTQ5NDI5NjtBUzoxMTM5NTM1NjQ3OTExOTM3QDE2NDg2OTc4Nzg5NTM%3D&amp;el=1_x_2&amp;_esc=publicationCoverPdf" TargetMode="External"/><Relationship Id="rId7" Type="http://schemas.openxmlformats.org/officeDocument/2006/relationships/hyperlink" Target="https://www.researchgate.net/publication/359494296_Faults_Occur_in_Solar_PV_Power_Generation_System?enrichId=rgreq-caf0fe162e8639cd36e475f79d8d4dbf-XXX&amp;enrichSource=Y292ZXJQYWdlOzM1OTQ5NDI5NjtBUzoxMTM5NTM1NjQ3OTExOTM3QDE2NDg2OTc4Nzg5NTM%3D&amp;el=1_x_3&amp;_esc=publicationCoverPdf" TargetMode="External"/><Relationship Id="rId8" Type="http://schemas.openxmlformats.org/officeDocument/2006/relationships/image" Target="media/image2.png"/><Relationship Id="rId9" Type="http://schemas.openxmlformats.org/officeDocument/2006/relationships/hyperlink" Target="https://www.researchgate.net/profile/Adarsh-Singh-37?enrichId=rgreq-caf0fe162e8639cd36e475f79d8d4dbf-XXX&amp;enrichSource=Y292ZXJQYWdlOzM1OTQ5NDI5NjtBUzoxMTM5NTM1NjQ3OTExOTM3QDE2NDg2OTc4Nzg5NTM%3D&amp;el=1_x_5&amp;_esc=publicationCoverPdf" TargetMode="External"/><Relationship Id="rId10" Type="http://schemas.openxmlformats.org/officeDocument/2006/relationships/hyperlink" Target="https://www.researchgate.net/institution/Galgotias-University?enrichId=rgreq-caf0fe162e8639cd36e475f79d8d4dbf-XXX&amp;enrichSource=Y292ZXJQYWdlOzM1OTQ5NDI5NjtBUzoxMTM5NTM1NjQ3OTExOTM3QDE2NDg2OTc4Nzg5NTM%3D&amp;el=1_x_6&amp;_esc=publicationCoverPdf" TargetMode="External"/><Relationship Id="rId11" Type="http://schemas.openxmlformats.org/officeDocument/2006/relationships/hyperlink" Target="https://www.researchgate.net/profile/Ayush-Kumar-187?enrichId=rgreq-caf0fe162e8639cd36e475f79d8d4dbf-XXX&amp;enrichSource=Y292ZXJQYWdlOzM1OTQ5NDI5NjtBUzoxMTM5NTM1NjQ3OTExOTM3QDE2NDg2OTc4Nzg5NTM%3D&amp;el=1_x_5&amp;_esc=publicationCoverPdf" TargetMode="External"/><Relationship Id="rId12" Type="http://schemas.openxmlformats.org/officeDocument/2006/relationships/hyperlink" Target="https://www.researchgate.net/institution/University_of_Delhi?enrichId=rgreq-caf0fe162e8639cd36e475f79d8d4dbf-XXX&amp;enrichSource=Y292ZXJQYWdlOzM1OTQ5NDI5NjtBUzoxMTM5NTM1NjQ3OTExOTM3QDE2NDg2OTc4Nzg5NTM%3D&amp;el=1_x_6&amp;_esc=publicationCoverPdf" TargetMode="External"/><Relationship Id="rId13" Type="http://schemas.openxmlformats.org/officeDocument/2006/relationships/image" Target="media/image3.png"/><Relationship Id="rId14" Type="http://schemas.openxmlformats.org/officeDocument/2006/relationships/hyperlink" Target="https://www.researchgate.net/profile/Adarsh-Singh-37?enrichId=rgreq-caf0fe162e8639cd36e475f79d8d4dbf-XXX&amp;enrichSource=Y292ZXJQYWdlOzM1OTQ5NDI5NjtBUzoxMTM5NTM1NjQ3OTExOTM3QDE2NDg2OTc4Nzg5NTM%3D&amp;el=1_x_7&amp;_esc=publicationCoverPdf" TargetMode="External"/><Relationship Id="rId15" Type="http://schemas.openxmlformats.org/officeDocument/2006/relationships/hyperlink" Target="https://www.researchgate.net/profile/Ayush-Kumar-187?enrichId=rgreq-caf0fe162e8639cd36e475f79d8d4dbf-XXX&amp;enrichSource=Y292ZXJQYWdlOzM1OTQ5NDI5NjtBUzoxMTM5NTM1NjQ3OTExOTM3QDE2NDg2OTc4Nzg5NTM%3D&amp;el=1_x_7&amp;_esc=publicationCoverPdf" TargetMode="External"/><Relationship Id="rId16" Type="http://schemas.openxmlformats.org/officeDocument/2006/relationships/image" Target="media/image4.png"/><Relationship Id="rId17" Type="http://schemas.openxmlformats.org/officeDocument/2006/relationships/hyperlink" Target="https://www.researchgate.net/profile/Satyendra-Vishwakarma-2?enrichId=rgreq-caf0fe162e8639cd36e475f79d8d4dbf-XXX&amp;enrichSource=Y292ZXJQYWdlOzM1OTQ5NDI5NjtBUzoxMTM5NTM1NjQ3OTExOTM3QDE2NDg2OTc4Nzg5NTM%3D&amp;el=1_x_5&amp;_esc=publicationCoverPdf" TargetMode="External"/><Relationship Id="rId18" Type="http://schemas.openxmlformats.org/officeDocument/2006/relationships/hyperlink" Target="https://www.researchgate.net/institution/Babasaheb-Bhimrao-Ambedkar-University?enrichId=rgreq-caf0fe162e8639cd36e475f79d8d4dbf-XXX&amp;enrichSource=Y292ZXJQYWdlOzM1OTQ5NDI5NjtBUzoxMTM5NTM1NjQ3OTExOTM3QDE2NDg2OTc4Nzg5NTM%3D&amp;el=1_x_6&amp;_esc=publicationCoverPdf" TargetMode="External"/><Relationship Id="rId19" Type="http://schemas.openxmlformats.org/officeDocument/2006/relationships/hyperlink" Target="https://www.researchgate.net/profile/Satyendra-Vishwakarma-2?enrichId=rgreq-caf0fe162e8639cd36e475f79d8d4dbf-XXX&amp;enrichSource=Y292ZXJQYWdlOzM1OTQ5NDI5NjtBUzoxMTM5NTM1NjQ3OTExOTM3QDE2NDg2OTc4Nzg5NTM%3D&amp;el=1_x_7&amp;_esc=publicationCoverPdf" TargetMode="External"/><Relationship Id="rId20" Type="http://schemas.openxmlformats.org/officeDocument/2006/relationships/image" Target="media/image5.png"/><Relationship Id="rId21" Type="http://schemas.openxmlformats.org/officeDocument/2006/relationships/hyperlink" Target="https://www.researchgate.net/project/DEVLOPMENT-OF-A-MATLAB-SIMULINK-MODEL-OF-A-THREE-PHASE-GRID-CONNECTED-SOLAR-PV-SYSTEM?enrichId=rgreq-caf0fe162e8639cd36e475f79d8d4dbf-XXX&amp;enrichSource=Y292ZXJQYWdlOzM1OTQ5NDI5NjtBUzoxMTM5NTM1NjQ3OTExOTM3QDE2NDg2OTc4Nzg5NTM%3D&amp;el=1_x_9&amp;_esc=publicationCoverPdf" TargetMode="External"/><Relationship Id="rId22" Type="http://schemas.openxmlformats.org/officeDocument/2006/relationships/hyperlink" Target="https://www.researchgate.net/profile/Satyendra-Vishwakarma-2?enrichId=rgreq-caf0fe162e8639cd36e475f79d8d4dbf-XXX&amp;enrichSource=Y292ZXJQYWdlOzM1OTQ5NDI5NjtBUzoxMTM5NTM1NjQ3OTExOTM3QDE2NDg2OTc4Nzg5NTM%3D&amp;el=1_x_10&amp;_esc=publicationCoverPdf" TargetMode="External"/><Relationship Id="rId23" Type="http://schemas.openxmlformats.org/officeDocument/2006/relationships/image" Target="media/image6.jpe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image" Target="media/image8.png"/><Relationship Id="rId27" Type="http://schemas.openxmlformats.org/officeDocument/2006/relationships/image" Target="media/image9.png"/><Relationship Id="rId28" Type="http://schemas.openxmlformats.org/officeDocument/2006/relationships/image" Target="media/image10.png"/><Relationship Id="rId29" Type="http://schemas.openxmlformats.org/officeDocument/2006/relationships/image" Target="media/image11.png"/><Relationship Id="rId30" Type="http://schemas.openxmlformats.org/officeDocument/2006/relationships/image" Target="media/image12.png"/><Relationship Id="rId31" Type="http://schemas.openxmlformats.org/officeDocument/2006/relationships/hyperlink" Target="http://www.sustainableenergy.com/fileadmin/user" TargetMode="External"/><Relationship Id="rId32" Type="http://schemas.openxmlformats.org/officeDocument/2006/relationships/header" Target="header2.xml"/><Relationship Id="rId33" Type="http://schemas.openxmlformats.org/officeDocument/2006/relationships/footer" Target="footer2.xml"/><Relationship Id="rId34" Type="http://schemas.openxmlformats.org/officeDocument/2006/relationships/image" Target="media/image13.png"/><Relationship Id="rId35" Type="http://schemas.openxmlformats.org/officeDocument/2006/relationships/image" Target="media/image14.png"/><Relationship Id="rId36" Type="http://schemas.openxmlformats.org/officeDocument/2006/relationships/image" Target="media/image15.png"/><Relationship Id="rId37" Type="http://schemas.openxmlformats.org/officeDocument/2006/relationships/image" Target="media/image16.png"/><Relationship Id="rId38" Type="http://schemas.openxmlformats.org/officeDocument/2006/relationships/image" Target="media/image17.png"/><Relationship Id="rId39" Type="http://schemas.openxmlformats.org/officeDocument/2006/relationships/image" Target="media/image18.png"/><Relationship Id="rId40" Type="http://schemas.openxmlformats.org/officeDocument/2006/relationships/image" Target="media/image19.png"/><Relationship Id="rId41" Type="http://schemas.openxmlformats.org/officeDocument/2006/relationships/image" Target="media/image20.png"/><Relationship Id="rId42" Type="http://schemas.openxmlformats.org/officeDocument/2006/relationships/image" Target="media/image21.png"/><Relationship Id="rId43" Type="http://schemas.openxmlformats.org/officeDocument/2006/relationships/image" Target="media/image22.png"/><Relationship Id="rId44" Type="http://schemas.openxmlformats.org/officeDocument/2006/relationships/image" Target="media/image23.png"/><Relationship Id="rId45" Type="http://schemas.openxmlformats.org/officeDocument/2006/relationships/hyperlink" Target="https://www.researchgate.net/publication/359494296" TargetMode="External"/><Relationship Id="rId46" Type="http://schemas.openxmlformats.org/officeDocument/2006/relationships/image" Target="media/image24.png"/><Relationship Id="rId47" Type="http://schemas.openxmlformats.org/officeDocument/2006/relationships/image" Target="media/image25.png"/><Relationship Id="rId48" Type="http://schemas.openxmlformats.org/officeDocument/2006/relationships/image" Target="media/image26.png"/><Relationship Id="rId49" Type="http://schemas.openxmlformats.org/officeDocument/2006/relationships/image" Target="media/image27.png"/><Relationship Id="rId50" Type="http://schemas.openxmlformats.org/officeDocument/2006/relationships/image" Target="media/image28.png"/><Relationship Id="rId51" Type="http://schemas.openxmlformats.org/officeDocument/2006/relationships/image" Target="media/image29.png"/><Relationship Id="rId52" Type="http://schemas.openxmlformats.org/officeDocument/2006/relationships/image" Target="media/image30.png"/><Relationship Id="rId53" Type="http://schemas.openxmlformats.org/officeDocument/2006/relationships/image" Target="media/image31.png"/><Relationship Id="rId54" Type="http://schemas.openxmlformats.org/officeDocument/2006/relationships/image" Target="media/image32.png"/><Relationship Id="rId55" Type="http://schemas.openxmlformats.org/officeDocument/2006/relationships/image" Target="media/image33.png"/><Relationship Id="rId56" Type="http://schemas.openxmlformats.org/officeDocument/2006/relationships/image" Target="media/image34.png"/><Relationship Id="rId57" Type="http://schemas.openxmlformats.org/officeDocument/2006/relationships/image" Target="media/image35.png"/><Relationship Id="rId58" Type="http://schemas.openxmlformats.org/officeDocument/2006/relationships/image" Target="media/image36.png"/><Relationship Id="rId59" Type="http://schemas.openxmlformats.org/officeDocument/2006/relationships/image" Target="media/image37.png"/><Relationship Id="rId60" Type="http://schemas.openxmlformats.org/officeDocument/2006/relationships/image" Target="media/image38.png"/><Relationship Id="rId61" Type="http://schemas.openxmlformats.org/officeDocument/2006/relationships/image" Target="media/image39.png"/><Relationship Id="rId62" Type="http://schemas.openxmlformats.org/officeDocument/2006/relationships/image" Target="media/image40.png"/><Relationship Id="rId63" Type="http://schemas.openxmlformats.org/officeDocument/2006/relationships/image" Target="media/image41.png"/><Relationship Id="rId64" Type="http://schemas.openxmlformats.org/officeDocument/2006/relationships/image" Target="media/image42.png"/><Relationship Id="rId65" Type="http://schemas.openxmlformats.org/officeDocument/2006/relationships/image" Target="media/image43.png"/><Relationship Id="rId66" Type="http://schemas.openxmlformats.org/officeDocument/2006/relationships/image" Target="media/image44.png"/><Relationship Id="rId67" Type="http://schemas.openxmlformats.org/officeDocument/2006/relationships/image" Target="media/image45.png"/><Relationship Id="rId68" Type="http://schemas.openxmlformats.org/officeDocument/2006/relationships/image" Target="media/image46.png"/><Relationship Id="rId69" Type="http://schemas.openxmlformats.org/officeDocument/2006/relationships/image" Target="media/image47.png"/><Relationship Id="rId70" Type="http://schemas.openxmlformats.org/officeDocument/2006/relationships/image" Target="media/image48.png"/><Relationship Id="rId71" Type="http://schemas.openxmlformats.org/officeDocument/2006/relationships/image" Target="media/image49.png"/><Relationship Id="rId72" Type="http://schemas.openxmlformats.org/officeDocument/2006/relationships/image" Target="media/image50.png"/><Relationship Id="rId73" Type="http://schemas.openxmlformats.org/officeDocument/2006/relationships/image" Target="media/image51.png"/><Relationship Id="rId74" Type="http://schemas.openxmlformats.org/officeDocument/2006/relationships/image" Target="media/image52.png"/><Relationship Id="rId75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hyperlink" Target="http://www.ijareeie.com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2023-03-19T11:55:06Z</dcterms:created>
  <dcterms:modified xsi:type="dcterms:W3CDTF">2023-03-19T11:55:06Z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2022-03-26T00:00:00Z</vt:filetime>
  </property>
  <property fmtid="{D5CDD505-2E9C-101B-9397-08002B2CF9AE}" pid="3" name="Creator">
    <vt:lpwstr>Online2PDF.com</vt:lpwstr>
  </property>
  <property fmtid="{D5CDD505-2E9C-101B-9397-08002B2CF9AE}" pid="4" name="LastSaved">
    <vt:filetime>2022-03-26T00:00:00Z</vt:filetime>
  </property>
</Properties>
</file>