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Ek Awaaz — what we built</w:t>
      </w:r>
    </w:p>
    <w:p>
      <w:pPr>
        <w:pStyle w:val="Subtitle"/>
      </w:pPr>
      <w:r>
        <w:t xml:space="preserve">Every change in the build, and what it means for the person using it</w:t>
      </w:r>
    </w:p>
    <w:p>
      <w:pPr>
        <w:pStyle w:val="Author"/>
      </w:pPr>
      <w:r>
        <w:t xml:space="preserve">Build log · Build What Moves India</w:t>
      </w:r>
    </w:p>
    <w:p>
      <w:pPr>
        <w:pStyle w:val="Date"/>
      </w:pPr>
      <w:r>
        <w:t xml:space="preserve">27 August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Live:</w:t>
      </w:r>
      <w:r>
        <w:t xml:space="preserve"> </w:t>
      </w:r>
      <w:r>
        <w:t xml:space="preserve">ek-awaaz.vercel.app ·</w:t>
      </w:r>
      <w:r>
        <w:t xml:space="preserve"> </w:t>
      </w:r>
      <w:r>
        <w:rPr>
          <w:b/>
          <w:bCs/>
        </w:rPr>
        <w:t xml:space="preserve">Code:</w:t>
      </w:r>
      <w:r>
        <w:t xml:space="preserve"> </w:t>
      </w:r>
      <w:r>
        <w:t xml:space="preserve">github.com/pram1t/Ek-Awaaz</w:t>
      </w:r>
      <w:r>
        <w:t xml:space="preserve"> </w:t>
      </w:r>
      <w:r>
        <w:rPr>
          <w:b/>
          <w:bCs/>
        </w:rPr>
        <w:t xml:space="preserve">Companion to:</w:t>
      </w:r>
      <w:r>
        <w:t xml:space="preserve"> </w:t>
      </w:r>
      <w:r>
        <w:t xml:space="preserve">the architecture dossier of 23 August 2026, which was written pre-build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Built, deployed, model live in production</w:t>
      </w:r>
    </w:p>
    <w:p>
      <w:r>
        <w:pict>
          <v:rect style="width:0;height:1.5pt" o:hralign="center" o:hrstd="t" o:hr="t"/>
        </w:pict>
      </w:r>
    </w:p>
    <w:bookmarkStart w:id="9" w:name="how-to-read-this"/>
    <w:p>
      <w:pPr>
        <w:pStyle w:val="Heading1"/>
      </w:pPr>
      <w:r>
        <w:t xml:space="preserve">How to read this</w:t>
      </w:r>
    </w:p>
    <w:p>
      <w:pPr>
        <w:pStyle w:val="FirstParagraph"/>
      </w:pPr>
      <w:r>
        <w:t xml:space="preserve">The dossier of 23 August argued what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be built. This says what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built, what changed</w:t>
      </w:r>
      <w:r>
        <w:t xml:space="preserve"> </w:t>
      </w:r>
      <w:r>
        <w:t xml:space="preserve">while building it, and — for every change — the one line that matters:</w:t>
      </w:r>
      <w:r>
        <w:t xml:space="preserve"> </w:t>
      </w:r>
      <w:r>
        <w:rPr>
          <w:b/>
          <w:bCs/>
        </w:rPr>
        <w:t xml:space="preserve">what the citizen now</w:t>
      </w:r>
      <w:r>
        <w:rPr>
          <w:b/>
          <w:bCs/>
        </w:rPr>
        <w:t xml:space="preserve"> </w:t>
      </w:r>
      <w:r>
        <w:rPr>
          <w:b/>
          <w:bCs/>
        </w:rPr>
        <w:t xml:space="preserve">experiences that they did not before.</w:t>
      </w:r>
    </w:p>
    <w:p>
      <w:pPr>
        <w:pStyle w:val="BodyText"/>
      </w:pPr>
      <w:r>
        <w:t xml:space="preserve">Everything below is in the repository and running on the live link. Where something is designed</w:t>
      </w:r>
      <w:r>
        <w:t xml:space="preserve"> </w:t>
      </w:r>
      <w:r>
        <w:t xml:space="preserve">but not built, or built but simulated, it says so in section 9 rather than being left for a</w:t>
      </w:r>
      <w:r>
        <w:t xml:space="preserve"> </w:t>
      </w:r>
      <w:r>
        <w:t xml:space="preserve">reviewer to discover.</w:t>
      </w:r>
    </w:p>
    <w:p>
      <w:r>
        <w:pict>
          <v:rect style="width:0;height:1.5pt" o:hralign="center" o:hrstd="t" o:hr="t"/>
        </w:pict>
      </w:r>
    </w:p>
    <w:bookmarkEnd w:id="9"/>
    <w:bookmarkStart w:id="10" w:name="the-one-line-version"/>
    <w:p>
      <w:pPr>
        <w:pStyle w:val="Heading1"/>
      </w:pPr>
      <w:r>
        <w:t xml:space="preserve">1. The one-line version</w:t>
      </w:r>
    </w:p>
    <w:p>
      <w:pPr>
        <w:pStyle w:val="BlockText"/>
      </w:pPr>
      <w:r>
        <w:t xml:space="preserve">A citizen says what is wrong in their own words. We work out which office is answerable, tell</w:t>
      </w:r>
      <w:r>
        <w:t xml:space="preserve"> </w:t>
      </w:r>
      <w:r>
        <w:t xml:space="preserve">them the stronger legal remedy they already hold, join their case to their neighbours’ instead of</w:t>
      </w:r>
      <w:r>
        <w:t xml:space="preserve"> </w:t>
      </w:r>
      <w:r>
        <w:t xml:space="preserve">starting another, and then refuse to close it until</w:t>
      </w:r>
      <w:r>
        <w:t xml:space="preserve"> </w:t>
      </w:r>
      <w:r>
        <w:rPr>
          <w:i/>
          <w:iCs/>
        </w:rPr>
        <w:t xml:space="preserve">they</w:t>
      </w:r>
      <w:r>
        <w:t xml:space="preserve"> </w:t>
      </w:r>
      <w:r>
        <w:t xml:space="preserve">say it is fixed.</w:t>
      </w:r>
    </w:p>
    <w:p>
      <w:pPr>
        <w:pStyle w:val="FirstParagraph"/>
      </w:pPr>
      <w:r>
        <w:t xml:space="preserve">Five journeys are served end to end: a village road, a stuck PF claim, an ignored bank debit, a</w:t>
      </w:r>
      <w:r>
        <w:t xml:space="preserve"> </w:t>
      </w:r>
      <w:r>
        <w:t xml:space="preserve">ration denial, and a joined public case.</w:t>
      </w:r>
    </w:p>
    <w:p>
      <w:r>
        <w:pict>
          <v:rect style="width:0;height:1.5pt" o:hralign="center" o:hrstd="t" o:hr="t"/>
        </w:pict>
      </w:r>
    </w:p>
    <w:bookmarkEnd w:id="10"/>
    <w:bookmarkStart w:id="11" w:name="X9fa45469f091bce83194cfc024f62751229f643"/>
    <w:p>
      <w:pPr>
        <w:pStyle w:val="Heading1"/>
      </w:pPr>
      <w:r>
        <w:t xml:space="preserve">2. The change that matters most: who closes a case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Before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Who closes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officer’s report closed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Only the citizen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the officer’s report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Ends the 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Moves it to</w:t>
            </w:r>
            <w:r>
              <w:t xml:space="preserve"> </w:t>
            </w:r>
            <w:r>
              <w:rPr>
                <w:i/>
                <w:iCs/>
              </w:rPr>
              <w:t xml:space="preserve">awaiting your confirmation</w:t>
            </w:r>
            <w:r>
              <w:t xml:space="preserve"> </w:t>
            </w:r>
            <w:r>
              <w:t xml:space="preserve">and no further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If it was not fixed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Nothing, or a fresh appeal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Answer</w:t>
            </w:r>
            <w:r>
              <w:t xml:space="preserve"> </w:t>
            </w:r>
            <w:r>
              <w:rPr>
                <w:i/>
                <w:iCs/>
              </w:rPr>
              <w:t xml:space="preserve">not fixed</w:t>
            </w:r>
            <w:r>
              <w:t xml:space="preserve"> </w:t>
            </w:r>
            <w:r>
              <w:t xml:space="preserve">— the</w:t>
            </w:r>
            <w:r>
              <w:t xml:space="preserve"> </w:t>
            </w:r>
            <w:r>
              <w:rPr>
                <w:b/>
                <w:bCs/>
              </w:rPr>
              <w:t xml:space="preserve">same case number</w:t>
            </w:r>
            <w:r>
              <w:t xml:space="preserve"> </w:t>
            </w:r>
            <w:r>
              <w:t xml:space="preserve">reopens with its history, the clock resumes, the recurrence count rises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Enforced in the database, not the interface.</w:t>
      </w:r>
      <w:r>
        <w:t xml:space="preserve"> </w:t>
      </w:r>
      <w:r>
        <w:rPr>
          <w:rStyle w:val="VerbatimChar"/>
        </w:rPr>
        <w:t xml:space="preserve">confirmed_fixed</w:t>
      </w:r>
      <w:r>
        <w:t xml:space="preserve"> </w:t>
      </w:r>
      <w:r>
        <w:t xml:space="preserve">is reachable only through the</w:t>
      </w:r>
      <w:r>
        <w:t xml:space="preserve"> </w:t>
      </w:r>
      <w:r>
        <w:t xml:space="preserve">confirm endpoint, which requires a verified mobile. Our test suite asserts the</w:t>
      </w:r>
      <w:r>
        <w:t xml:space="preserve"> </w:t>
      </w:r>
      <w:r>
        <w:rPr>
          <w:i/>
          <w:iCs/>
        </w:rPr>
        <w:t xml:space="preserve">negative</w:t>
      </w:r>
      <w:r>
        <w:t xml:space="preserve"> </w:t>
      </w:r>
      <w:r>
        <w:t xml:space="preserve">— after</w:t>
      </w:r>
      <w:r>
        <w:t xml:space="preserve"> </w:t>
      </w:r>
      <w:r>
        <w:t xml:space="preserve">an officer files</w:t>
      </w:r>
      <w:r>
        <w:t xml:space="preserve"> </w:t>
      </w:r>
      <w:r>
        <w:t xml:space="preserve">“disposed of”</w:t>
      </w:r>
      <w:r>
        <w:t xml:space="preserve">, the case must</w:t>
      </w:r>
      <w:r>
        <w:t xml:space="preserve"> </w:t>
      </w:r>
      <w:r>
        <w:rPr>
          <w:b/>
          <w:bCs/>
        </w:rPr>
        <w:t xml:space="preserve">still not be closed</w:t>
      </w:r>
      <w:r>
        <w:t xml:space="preserve"> </w:t>
      </w:r>
      <w:r>
        <w:t xml:space="preserve">— because that is the</w:t>
      </w:r>
      <w:r>
        <w:t xml:space="preserve"> </w:t>
      </w:r>
      <w:r>
        <w:t xml:space="preserve">assertion that would be embarrassing to have silently break.</w:t>
      </w:r>
    </w:p>
    <w:p>
      <w:pPr>
        <w:pStyle w:val="BodyText"/>
      </w:pPr>
      <w:r>
        <w:rPr>
          <w:b/>
          <w:bCs/>
        </w:rPr>
        <w:t xml:space="preserve">What the citizen experiences:</w:t>
      </w:r>
      <w:r>
        <w:t xml:space="preserve"> </w:t>
      </w:r>
      <w:r>
        <w:t xml:space="preserve">the sentence</w:t>
      </w:r>
      <w:r>
        <w:t xml:space="preserve"> </w:t>
      </w:r>
      <w:r>
        <w:rPr>
          <w:i/>
          <w:iCs/>
        </w:rPr>
        <w:t xml:space="preserve">“their report says disposed of, this case still</w:t>
      </w:r>
      <w:r>
        <w:rPr>
          <w:i/>
          <w:iCs/>
        </w:rPr>
        <w:t xml:space="preserve"> </w:t>
      </w:r>
      <w:r>
        <w:rPr>
          <w:i/>
          <w:iCs/>
        </w:rPr>
        <w:t xml:space="preserve">says open”</w:t>
      </w:r>
      <w:r>
        <w:t xml:space="preserve"> </w:t>
      </w:r>
      <w:r>
        <w:t xml:space="preserve">on their own screen. Nothing in Ek Awaaz is ever called</w:t>
      </w:r>
      <w:r>
        <w:t xml:space="preserve"> </w:t>
      </w:r>
      <w:r>
        <w:t xml:space="preserve">“disposed”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20" w:name="X9ca7e22bb6dcb92aa411042a715a812b1236575"/>
    <w:p>
      <w:pPr>
        <w:pStyle w:val="Heading1"/>
      </w:pPr>
      <w:r>
        <w:t xml:space="preserve">3. Changes to what the citizen actually does</w:t>
      </w:r>
    </w:p>
    <w:bookmarkStart w:id="12" w:name="intake-a-form-became-a-conversation"/>
    <w:p>
      <w:pPr>
        <w:pStyle w:val="Heading2"/>
      </w:pPr>
      <w:r>
        <w:t xml:space="preserve">3.1 Intake: a form became a conversation</w:t>
      </w:r>
    </w:p>
    <w:p>
      <w:pPr>
        <w:pStyle w:val="FirstParagraph"/>
      </w:pPr>
      <w:r>
        <w:t xml:space="preserve">Rebuilt this week after it tested badly. It was a wizard with fixed questions; it is now Smiti</w:t>
      </w:r>
      <w:r>
        <w:t xml:space="preserve"> </w:t>
      </w:r>
      <w:r>
        <w:t xml:space="preserve">Didi, one question at a time, each one chosen by the model from what has already been said.</w:t>
      </w:r>
    </w:p>
    <w:p>
      <w:pPr>
        <w:pStyle w:val="Compact"/>
        <w:numPr>
          <w:ilvl w:val="0"/>
          <w:numId w:val="1001"/>
        </w:numPr>
      </w:pPr>
      <w:r>
        <w:t xml:space="preserve">Two to four questions, then it stops.</w:t>
      </w:r>
      <w:r>
        <w:t xml:space="preserve"> </w:t>
      </w:r>
      <w:r>
        <w:rPr>
          <w:b/>
          <w:bCs/>
        </w:rPr>
        <w:t xml:space="preserve">The stop is in code</w:t>
      </w:r>
      <w:r>
        <w:t xml:space="preserve">, not asked of the model — three</w:t>
      </w:r>
      <w:r>
        <w:t xml:space="preserve"> </w:t>
      </w:r>
      <w:r>
        <w:t xml:space="preserve">answers, or twice</w:t>
      </w:r>
      <w:r>
        <w:t xml:space="preserve"> </w:t>
      </w:r>
      <w:r>
        <w:t xml:space="preserve">“I don’t know”</w:t>
      </w:r>
      <w:r>
        <w:t xml:space="preserve">, or what-and-when on record.</w:t>
      </w:r>
    </w:p>
    <w:p>
      <w:pPr>
        <w:pStyle w:val="Compact"/>
        <w:numPr>
          <w:ilvl w:val="0"/>
          <w:numId w:val="1001"/>
        </w:numPr>
      </w:pPr>
      <w:r>
        <w:t xml:space="preserve">Say</w:t>
      </w:r>
      <w:r>
        <w:t xml:space="preserve"> </w:t>
      </w:r>
      <w:r>
        <w:rPr>
          <w:i/>
          <w:iCs/>
        </w:rPr>
        <w:t xml:space="preserve">“I don’t know”</w:t>
      </w:r>
      <w:r>
        <w:t xml:space="preserve"> </w:t>
      </w:r>
      <w:r>
        <w:t xml:space="preserve">and that topic closes. It will not be asked again, and neither will</w:t>
      </w:r>
      <w:r>
        <w:t xml:space="preserve"> </w:t>
      </w:r>
      <w:r>
        <w:t xml:space="preserve">anything adjacent to it.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She never asks for an account, card, Aadhaar or PAN number.</w:t>
      </w:r>
      <w:r>
        <w:t xml:space="preserve"> </w:t>
      </w:r>
      <w:r>
        <w:t xml:space="preserve">A blocked question is</w:t>
      </w:r>
      <w:r>
        <w:t xml:space="preserve"> </w:t>
      </w:r>
      <w:r>
        <w:t xml:space="preserve">regenerated, not dropped — a refusal must not end the intake.</w:t>
      </w:r>
    </w:p>
    <w:p>
      <w:pPr>
        <w:pStyle w:val="Compact"/>
        <w:numPr>
          <w:ilvl w:val="0"/>
          <w:numId w:val="1001"/>
        </w:numPr>
      </w:pPr>
      <w:r>
        <w:t xml:space="preserve">The review screen is a</w:t>
      </w:r>
      <w:r>
        <w:t xml:space="preserve"> </w:t>
      </w:r>
      <w:r>
        <w:rPr>
          <w:b/>
          <w:bCs/>
        </w:rPr>
        <w:t xml:space="preserve">summary of the conversation</w:t>
      </w:r>
      <w:r>
        <w:t xml:space="preserve">, in named fields — not a transcript</w:t>
      </w:r>
      <w:r>
        <w:t xml:space="preserve"> </w:t>
      </w:r>
      <w:r>
        <w:t xml:space="preserve">pasted into boxes.</w:t>
      </w:r>
    </w:p>
    <w:p>
      <w:pPr>
        <w:pStyle w:val="FirstParagraph"/>
      </w:pPr>
      <w:r>
        <w:rPr>
          <w:b/>
          <w:bCs/>
        </w:rPr>
        <w:t xml:space="preserve">What the citizen experiences:</w:t>
      </w:r>
      <w:r>
        <w:t xml:space="preserve"> </w:t>
      </w:r>
      <w:r>
        <w:t xml:space="preserve">they are never shown a ministry list or a category tree. They</w:t>
      </w:r>
      <w:r>
        <w:t xml:space="preserve"> </w:t>
      </w:r>
      <w:r>
        <w:t xml:space="preserve">answer two or three questions a person would ask, and see a filled case file they never typed into</w:t>
      </w:r>
      <w:r>
        <w:t xml:space="preserve"> </w:t>
      </w:r>
      <w:r>
        <w:t xml:space="preserve">a form.</w:t>
      </w:r>
    </w:p>
    <w:bookmarkEnd w:id="12"/>
    <w:bookmarkStart w:id="13" w:name="X23753d02a2eb107bc7100a6d50c7a8a5efd5008"/>
    <w:p>
      <w:pPr>
        <w:pStyle w:val="Heading2"/>
      </w:pPr>
      <w:r>
        <w:t xml:space="preserve">3.2 Clicking a category now opens the conversation on that topic</w:t>
      </w:r>
    </w:p>
    <w:p>
      <w:pPr>
        <w:pStyle w:val="FirstParagraph"/>
      </w:pPr>
      <w:r>
        <w:rPr>
          <w:i/>
          <w:iCs/>
        </w:rPr>
        <w:t xml:space="preserve">New today.</w:t>
      </w:r>
      <w:r>
        <w:t xml:space="preserve"> </w:t>
      </w:r>
      <w:r>
        <w:t xml:space="preserve">Every</w:t>
      </w:r>
      <w:r>
        <w:t xml:space="preserve"> </w:t>
      </w:r>
      <w:r>
        <w:t xml:space="preserve">“Report a road issue”</w:t>
      </w:r>
      <w:r>
        <w:t xml:space="preserve"> </w:t>
      </w:r>
      <w:r>
        <w:t xml:space="preserve">link was an anchor that scrolled down to a text box and</w:t>
      </w:r>
      <w:r>
        <w:t xml:space="preserve"> </w:t>
      </w:r>
      <w:r>
        <w:t xml:space="preserve">asked</w:t>
      </w:r>
      <w:r>
        <w:t xml:space="preserve"> </w:t>
      </w:r>
      <w:r>
        <w:t xml:space="preserve">“What happened?”</w:t>
      </w:r>
      <w:r>
        <w:t xml:space="preserve"> </w:t>
      </w:r>
      <w:r>
        <w:t xml:space="preserve">— throwing away the one thing the click had established.</w:t>
      </w:r>
    </w:p>
    <w:p>
      <w:pPr>
        <w:pStyle w:val="BodyText"/>
      </w:pPr>
      <w:r>
        <w:t xml:space="preserve">All twelve cards now open the chat already knowing the topic:</w:t>
      </w:r>
    </w:p>
    <w:p>
      <w:pPr>
        <w:pStyle w:val="BlockText"/>
      </w:pPr>
      <w:r>
        <w:rPr>
          <w:b/>
          <w:bCs/>
        </w:rPr>
        <w:t xml:space="preserve">Electricity — I have that.</w:t>
      </w:r>
      <w:r>
        <w:t xml:space="preserve"> </w:t>
      </w:r>
      <w:r>
        <w:t xml:space="preserve">If it is not the right one, just tell me and I will change it.</w:t>
      </w:r>
      <w:r>
        <w:t xml:space="preserve"> </w:t>
      </w:r>
      <w:r>
        <w:rPr>
          <w:b/>
          <w:bCs/>
        </w:rPr>
        <w:t xml:space="preserve">What is happening with your electricity?</w:t>
      </w:r>
      <w:r>
        <w:t xml:space="preserve"> </w:t>
      </w:r>
      <w:r>
        <w:t xml:space="preserve">A long outage, a transformer gone, or a bill that is</w:t>
      </w:r>
      <w:r>
        <w:t xml:space="preserve"> </w:t>
      </w:r>
      <w:r>
        <w:t xml:space="preserve">wrong. Say which, and since when.</w:t>
      </w:r>
    </w:p>
    <w:p>
      <w:pPr>
        <w:pStyle w:val="FirstParagraph"/>
      </w:pPr>
      <w:r>
        <w:rPr>
          <w:b/>
          <w:bCs/>
        </w:rPr>
        <w:t xml:space="preserve">What the citizen experiences:</w:t>
      </w:r>
      <w:r>
        <w:t xml:space="preserve"> </w:t>
      </w:r>
      <w:r>
        <w:t xml:space="preserve">they never classify their problem twice. The topic is echoed</w:t>
      </w:r>
      <w:r>
        <w:t xml:space="preserve"> </w:t>
      </w:r>
      <w:r>
        <w:t xml:space="preserve">back so they can see it was understood, and correct it if the card was wrong.</w:t>
      </w:r>
    </w:p>
    <w:bookmarkEnd w:id="13"/>
    <w:bookmarkStart w:id="14" w:name="joining-a-case-five-screens-became-one"/>
    <w:p>
      <w:pPr>
        <w:pStyle w:val="Heading2"/>
      </w:pPr>
      <w:r>
        <w:t xml:space="preserve">3.3 Joining a case: five screens became one</w:t>
      </w:r>
    </w:p>
    <w:p>
      <w:pPr>
        <w:pStyle w:val="FirstParagraph"/>
      </w:pPr>
      <w:r>
        <w:rPr>
          <w:i/>
          <w:iCs/>
        </w:rPr>
        <w:t xml:space="preserve">Fixed today.</w:t>
      </w:r>
      <w:r>
        <w:t xml:space="preserve"> </w:t>
      </w:r>
      <w:r>
        <w:t xml:space="preserve">Adding your name to an existing case asked three</w:t>
      </w:r>
      <w:r>
        <w:t xml:space="preserve"> </w:t>
      </w:r>
      <w:r>
        <w:rPr>
          <w:b/>
          <w:bCs/>
        </w:rPr>
        <w:t xml:space="preserve">required</w:t>
      </w:r>
      <w:r>
        <w:t xml:space="preserve"> </w:t>
      </w:r>
      <w:r>
        <w:t xml:space="preserve">questions, then an</w:t>
      </w:r>
      <w:r>
        <w:t xml:space="preserve"> </w:t>
      </w:r>
      <w:r>
        <w:t xml:space="preserve">evidence screen, then a review. That is the same friction as filing fresh, which destroys the</w:t>
      </w:r>
      <w:r>
        <w:t xml:space="preserve"> </w:t>
      </w:r>
      <w:r>
        <w:t xml:space="preserve">reason to join — and a required field on a voluntary act meant a person could be</w:t>
      </w:r>
      <w:r>
        <w:t xml:space="preserve"> </w:t>
      </w:r>
      <w:r>
        <w:rPr>
          <w:b/>
          <w:bCs/>
        </w:rPr>
        <w:t xml:space="preserve">blocked from</w:t>
      </w:r>
      <w:r>
        <w:rPr>
          <w:b/>
          <w:bCs/>
        </w:rPr>
        <w:t xml:space="preserve"> </w:t>
      </w:r>
      <w:r>
        <w:rPr>
          <w:b/>
          <w:bCs/>
        </w:rPr>
        <w:t xml:space="preserve">joining</w:t>
      </w:r>
      <w:r>
        <w:t xml:space="preserve"> </w:t>
      </w:r>
      <w:r>
        <w:t xml:space="preserve">because they could not think of anything to add about a road they walk every day.</w:t>
      </w:r>
    </w:p>
    <w:p>
      <w:pPr>
        <w:pStyle w:val="BodyText"/>
      </w:pPr>
      <w:r>
        <w:t xml:space="preserve">Now: the case, one</w:t>
      </w:r>
      <w:r>
        <w:t xml:space="preserve"> </w:t>
      </w:r>
      <w:r>
        <w:rPr>
          <w:b/>
          <w:bCs/>
        </w:rPr>
        <w:t xml:space="preserve">optional</w:t>
      </w:r>
      <w:r>
        <w:t xml:space="preserve"> </w:t>
      </w:r>
      <w:r>
        <w:t xml:space="preserve">line, an optional photo, one button. The case-specific question</w:t>
      </w:r>
      <w:r>
        <w:t xml:space="preserve"> </w:t>
      </w:r>
      <w:r>
        <w:t xml:space="preserve">became the example inside the optional box, so a person who has that detail is still prompted for</w:t>
      </w:r>
      <w:r>
        <w:t xml:space="preserve"> </w:t>
      </w:r>
      <w:r>
        <w:t xml:space="preserve">it and a person who does not is not stopped.</w:t>
      </w:r>
    </w:p>
    <w:p>
      <w:pPr>
        <w:pStyle w:val="BodyText"/>
      </w:pPr>
      <w:r>
        <w:rPr>
          <w:b/>
          <w:bCs/>
        </w:rPr>
        <w:t xml:space="preserve">What the citizen experiences:</w:t>
      </w:r>
      <w:r>
        <w:t xml:space="preserve"> </w:t>
      </w:r>
      <w:r>
        <w:t xml:space="preserve">two taps to join a case instead of six screens.</w:t>
      </w:r>
    </w:p>
    <w:bookmarkEnd w:id="14"/>
    <w:bookmarkStart w:id="15" w:name="a-public-wall-and-your-own-case-first"/>
    <w:p>
      <w:pPr>
        <w:pStyle w:val="Heading2"/>
      </w:pPr>
      <w:r>
        <w:t xml:space="preserve">3.4 A public wall, and your own case first</w:t>
      </w:r>
    </w:p>
    <w:p>
      <w:pPr>
        <w:pStyle w:val="FirstParagraph"/>
      </w:pPr>
      <w:r>
        <w:rPr>
          <w:rStyle w:val="VerbatimChar"/>
        </w:rPr>
        <w:t xml:space="preserve">/near-you</w:t>
      </w:r>
      <w:r>
        <w:t xml:space="preserve"> </w:t>
      </w:r>
      <w:r>
        <w:t xml:space="preserve">lists every open public case, filterable by state and ward — the only route into</w:t>
      </w:r>
      <w:r>
        <w:t xml:space="preserve"> </w:t>
      </w:r>
      <w:r>
        <w:t xml:space="preserve">joinder for someone with no case number. Joining is offered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filing.</w:t>
      </w:r>
    </w:p>
    <w:p>
      <w:pPr>
        <w:pStyle w:val="BodyText"/>
      </w:pPr>
      <w:r>
        <w:rPr>
          <w:i/>
          <w:iCs/>
        </w:rPr>
        <w:t xml:space="preserve">Fixed today:</w:t>
      </w:r>
      <w:r>
        <w:t xml:space="preserve"> </w:t>
      </w:r>
      <w:r>
        <w:t xml:space="preserve">a case you had just filed did not appear, for three separate reasons — the list was</w:t>
      </w:r>
      <w:r>
        <w:t xml:space="preserve"> </w:t>
      </w:r>
      <w:r>
        <w:t xml:space="preserve">ordered by household count so a case with one supporter sorted last and could fall off the limit;</w:t>
      </w:r>
      <w:r>
        <w:t xml:space="preserve"> </w:t>
      </w:r>
      <w:r>
        <w:t xml:space="preserve">your own filed case was not recognised as yours, so it was offered back to you to join; and</w:t>
      </w:r>
      <w:r>
        <w:t xml:space="preserve"> </w:t>
      </w:r>
      <w:r>
        <w:t xml:space="preserve">nothing floated it. Your cases now appear first, under</w:t>
      </w:r>
      <w:r>
        <w:t xml:space="preserve"> </w:t>
      </w:r>
      <w:r>
        <w:rPr>
          <w:b/>
          <w:bCs/>
        </w:rPr>
        <w:t xml:space="preserve">“Your case”</w:t>
      </w:r>
      <w:r>
        <w:t xml:space="preserve">, marked as yours.</w:t>
      </w:r>
    </w:p>
    <w:p>
      <w:pPr>
        <w:pStyle w:val="BodyText"/>
      </w:pPr>
      <w:r>
        <w:rPr>
          <w:b/>
          <w:bCs/>
        </w:rPr>
        <w:t xml:space="preserve">What the citizen experiences:</w:t>
      </w:r>
      <w:r>
        <w:t xml:space="preserve"> </w:t>
      </w:r>
      <w:r>
        <w:rPr>
          <w:i/>
          <w:iCs/>
        </w:rPr>
        <w:t xml:space="preserve">“34 households have already reported this. Your name on that</w:t>
      </w:r>
      <w:r>
        <w:rPr>
          <w:i/>
          <w:iCs/>
        </w:rPr>
        <w:t xml:space="preserve"> </w:t>
      </w:r>
      <w:r>
        <w:rPr>
          <w:i/>
          <w:iCs/>
        </w:rPr>
        <w:t xml:space="preserve">case is worth more than a second case about the same problem. At 50 names it goes to the District</w:t>
      </w:r>
      <w:r>
        <w:rPr>
          <w:i/>
          <w:iCs/>
        </w:rPr>
        <w:t xml:space="preserve"> </w:t>
      </w:r>
      <w:r>
        <w:rPr>
          <w:i/>
          <w:iCs/>
        </w:rPr>
        <w:t xml:space="preserve">Collector on its own.”</w:t>
      </w:r>
      <w:r>
        <w:t xml:space="preserve"> </w:t>
      </w:r>
      <w:r>
        <w:t xml:space="preserve">One signature per verified mobile, enforced by a database constraint. Your</w:t>
      </w:r>
      <w:r>
        <w:t xml:space="preserve"> </w:t>
      </w:r>
      <w:r>
        <w:t xml:space="preserve">name is never shown to the other people on the case.</w:t>
      </w:r>
    </w:p>
    <w:bookmarkEnd w:id="15"/>
    <w:bookmarkStart w:id="16" w:name="the-stronger-remedy-before-filing"/>
    <w:p>
      <w:pPr>
        <w:pStyle w:val="Heading2"/>
      </w:pPr>
      <w:r>
        <w:t xml:space="preserve">3.5 The stronger remedy, before filing</w:t>
      </w:r>
    </w:p>
    <w:p>
      <w:pPr>
        <w:pStyle w:val="FirstParagraph"/>
      </w:pPr>
      <w:r>
        <w:rPr>
          <w:b/>
          <w:bCs/>
        </w:rPr>
        <w:t xml:space="preserve">12 statutory remedies on file, 11 implemented</w:t>
      </w:r>
      <w:r>
        <w:t xml:space="preserve">, each with its forum, its teeth, its clock and</w:t>
      </w:r>
      <w:r>
        <w:t xml:space="preserve"> </w:t>
      </w:r>
      <w:r>
        <w:t xml:space="preserve">its provision — shown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the case is filed.</w:t>
      </w:r>
    </w:p>
    <w:p>
      <w:pPr>
        <w:pStyle w:val="Compact"/>
        <w:numPr>
          <w:ilvl w:val="0"/>
          <w:numId w:val="1002"/>
        </w:numPr>
      </w:pPr>
      <w:r>
        <w:t xml:space="preserve">A disputed bank debit: the RBI Ombudsman can award up to ₹20 lakh, after the bank has had 30</w:t>
      </w:r>
      <w:r>
        <w:t xml:space="preserve"> </w:t>
      </w:r>
      <w:r>
        <w:t xml:space="preserve">days, under RB-IOS 2021.</w:t>
      </w:r>
    </w:p>
    <w:p>
      <w:pPr>
        <w:pStyle w:val="Compact"/>
        <w:numPr>
          <w:ilvl w:val="0"/>
          <w:numId w:val="1002"/>
        </w:numPr>
      </w:pPr>
      <w:r>
        <w:t xml:space="preserve">A late tax refund: Section 244A entitles you to interest.</w:t>
      </w:r>
    </w:p>
    <w:p>
      <w:pPr>
        <w:pStyle w:val="Compact"/>
        <w:numPr>
          <w:ilvl w:val="0"/>
          <w:numId w:val="1002"/>
        </w:numPr>
      </w:pPr>
      <w:r>
        <w:t xml:space="preserve">A ration shortfall: NFSA section 15 names a District Grievance Redressal Officer.</w:t>
      </w:r>
    </w:p>
    <w:p>
      <w:pPr>
        <w:pStyle w:val="FirstParagraph"/>
      </w:pPr>
      <w:r>
        <w:t xml:space="preserve">Each remedy is</w:t>
      </w:r>
      <w:r>
        <w:t xml:space="preserve"> </w:t>
      </w:r>
      <w:r>
        <w:rPr>
          <w:b/>
          <w:bCs/>
        </w:rPr>
        <w:t xml:space="preserve">gated and scope-checked</w:t>
      </w:r>
      <w:r>
        <w:t xml:space="preserve">. The Bombay High Court’s pothole compensation scale is</w:t>
      </w:r>
      <w:r>
        <w:t xml:space="preserve"> </w:t>
      </w:r>
      <w:r>
        <w:t xml:space="preserve">Maharashtra law, so a Bihar case is told</w:t>
      </w:r>
      <w:r>
        <w:t xml:space="preserve"> </w:t>
      </w:r>
      <w:r>
        <w:rPr>
          <w:i/>
          <w:iCs/>
        </w:rPr>
        <w:t xml:space="preserve">“not settled law in Bihar, and the amounts are not fixed</w:t>
      </w:r>
      <w:r>
        <w:rPr>
          <w:i/>
          <w:iCs/>
        </w:rPr>
        <w:t xml:space="preserve"> </w:t>
      </w:r>
      <w:r>
        <w:rPr>
          <w:i/>
          <w:iCs/>
        </w:rPr>
        <w:t xml:space="preserve">in this state”</w:t>
      </w:r>
      <w:r>
        <w:t xml:space="preserve"> </w:t>
      </w:r>
      <w:r>
        <w:t xml:space="preserve">while a Maharashtra case is told</w:t>
      </w:r>
      <w:r>
        <w:t xml:space="preserve"> </w:t>
      </w:r>
      <w:r>
        <w:rPr>
          <w:i/>
          <w:iCs/>
        </w:rPr>
        <w:t xml:space="preserve">“applies only if the road caused an injury.”</w:t>
      </w:r>
      <w:r>
        <w:t xml:space="preserve"> </w:t>
      </w:r>
      <w:r>
        <w:t xml:space="preserve">Same question, two states, two correct answers.</w:t>
      </w:r>
    </w:p>
    <w:bookmarkEnd w:id="16"/>
    <w:bookmarkStart w:id="17" w:name="following-the-case-afterwards"/>
    <w:p>
      <w:pPr>
        <w:pStyle w:val="Heading2"/>
      </w:pPr>
      <w:r>
        <w:t xml:space="preserve">3.6 Following the case afterwards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timeline</w:t>
      </w:r>
      <w:r>
        <w:t xml:space="preserve"> </w:t>
      </w:r>
      <w:r>
        <w:t xml:space="preserve">derived from the case record — filed, routed and why, households joined, the</w:t>
      </w:r>
      <w:r>
        <w:t xml:space="preserve"> </w:t>
      </w:r>
      <w:r>
        <w:t xml:space="preserve">officer’s reply, your answer, each confirmation. It cannot disagree with the case because it is a</w:t>
      </w:r>
      <w:r>
        <w:t xml:space="preserve"> </w:t>
      </w:r>
      <w:r>
        <w:t xml:space="preserve">view of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officer’s reply, twice:</w:t>
      </w:r>
      <w:r>
        <w:t xml:space="preserve"> </w:t>
      </w:r>
      <w:r>
        <w:t xml:space="preserve">the officialese verbatim, then Smiti’s plain reading of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You can write back.</w:t>
      </w:r>
      <w:r>
        <w:t xml:space="preserve"> </w:t>
      </w:r>
      <w:r>
        <w:t xml:space="preserve">It lands on the record, and if the case was waiting on you it goes back</w:t>
      </w:r>
      <w:r>
        <w:t xml:space="preserve"> </w:t>
      </w:r>
      <w:r>
        <w:t xml:space="preserve">to the office — answering an officer is not agreeing with them.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Ask a question about your own case.</w:t>
      </w:r>
      <w:r>
        <w:t xml:space="preserve"> </w:t>
      </w:r>
      <w:r>
        <w:t xml:space="preserve">Answered from that case’s record and nothing else, and it</w:t>
      </w:r>
      <w:r>
        <w:t xml:space="preserve"> </w:t>
      </w:r>
      <w:r>
        <w:t xml:space="preserve">says so when the record does not hold the answer:</w:t>
      </w:r>
      <w:r>
        <w:t xml:space="preserve"> </w:t>
      </w:r>
      <w:r>
        <w:rPr>
          <w:i/>
          <w:iCs/>
        </w:rPr>
        <w:t xml:space="preserve">“The record does not hold the name of the</w:t>
      </w:r>
      <w:r>
        <w:rPr>
          <w:i/>
          <w:iCs/>
        </w:rPr>
        <w:t xml:space="preserve"> </w:t>
      </w:r>
      <w:r>
        <w:rPr>
          <w:i/>
          <w:iCs/>
        </w:rPr>
        <w:t xml:space="preserve">Junior Engineer or a date for their visit.”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 honest clock.</w:t>
      </w:r>
      <w:r>
        <w:t xml:space="preserve"> </w:t>
      </w:r>
      <w:r>
        <w:t xml:space="preserve">21 days, and when it expires the case says by how much —</w:t>
      </w:r>
      <w:r>
        <w:t xml:space="preserve"> </w:t>
      </w:r>
      <w:r>
        <w:rPr>
          <w:i/>
          <w:iCs/>
        </w:rPr>
        <w:t xml:space="preserve">“117 days past the</w:t>
      </w:r>
      <w:r>
        <w:rPr>
          <w:i/>
          <w:iCs/>
        </w:rPr>
        <w:t xml:space="preserve"> </w:t>
      </w:r>
      <w:r>
        <w:rPr>
          <w:i/>
          <w:iCs/>
        </w:rPr>
        <w:t xml:space="preserve">21-day limit”</w:t>
      </w:r>
      <w:r>
        <w:t xml:space="preserve"> </w:t>
      </w:r>
      <w:r>
        <w:t xml:space="preserve">— instead of capping at</w:t>
      </w:r>
      <w:r>
        <w:t xml:space="preserve"> </w:t>
      </w:r>
      <w:r>
        <w:t xml:space="preserve">“Day 21 of 21”</w:t>
      </w:r>
      <w:r>
        <w:t xml:space="preserve"> </w:t>
      </w:r>
      <w:r>
        <w:t xml:space="preserve">and implying the clock still runs.</w:t>
      </w:r>
    </w:p>
    <w:bookmarkEnd w:id="17"/>
    <w:bookmarkStart w:id="18" w:name="nothing-is-asked-twice"/>
    <w:p>
      <w:pPr>
        <w:pStyle w:val="Heading2"/>
      </w:pPr>
      <w:r>
        <w:t xml:space="preserve">3.7 Nothing is asked twice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My information</w:t>
      </w:r>
      <w:r>
        <w:t xml:space="preserve"> </w:t>
      </w:r>
      <w:r>
        <w:t xml:space="preserve">panel assembled from the grievances already filed, where every line names the</w:t>
      </w:r>
      <w:r>
        <w:t xml:space="preserve"> </w:t>
      </w:r>
      <w:r>
        <w:t xml:space="preserve">case it came from.</w:t>
      </w:r>
      <w:r>
        <w:t xml:space="preserve"> </w:t>
      </w:r>
      <w:r>
        <w:rPr>
          <w:i/>
          <w:iCs/>
        </w:rPr>
        <w:t xml:space="preserve">“You were never asked for any of this.”</w:t>
      </w:r>
    </w:p>
    <w:bookmarkEnd w:id="18"/>
    <w:bookmarkStart w:id="19" w:name="plain-english-across-the-whole-site"/>
    <w:p>
      <w:pPr>
        <w:pStyle w:val="Heading2"/>
      </w:pPr>
      <w:r>
        <w:t xml:space="preserve">3.8 Plain English across the whole site</w:t>
      </w:r>
    </w:p>
    <w:p>
      <w:pPr>
        <w:pStyle w:val="FirstParagraph"/>
      </w:pPr>
      <w:r>
        <w:rPr>
          <w:i/>
          <w:iCs/>
        </w:rPr>
        <w:t xml:space="preserve">Done today.</w:t>
      </w:r>
      <w:r>
        <w:t xml:space="preserve"> </w:t>
      </w:r>
      <w:r>
        <w:t xml:space="preserve">The copy was written like a policy note.</w:t>
      </w:r>
      <w:r>
        <w:t xml:space="preserve"> </w:t>
      </w:r>
      <w:r>
        <w:rPr>
          <w:b/>
          <w:bCs/>
        </w:rPr>
        <w:t xml:space="preserve">39 strings rewritten.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“The route was identified as the Block Development Officer”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“It went to the Block Development Officer… because a village road is his job”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“a statutory deadline, an independent adjudicator”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“a deadline the office must meet, someone outside the department who can decide”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“which local, state, sectoral, or central office”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“which office can actually fix it”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“At 50 local signatures, automatically escalated”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“At 50 names, it goes to the District Collector on its own”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“if the 21-day window lapsed”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“If he missed 21 days”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“Scheme of the Ministry of Rural Development — no statute”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“A central government scheme, not a law”</w:t>
            </w:r>
          </w:p>
        </w:tc>
      </w:tr>
    </w:tbl>
    <w:p>
      <w:pPr>
        <w:pStyle w:val="BodyText"/>
      </w:pPr>
      <w:r>
        <w:t xml:space="preserve">Sentences over 26 words:</w:t>
      </w:r>
      <w:r>
        <w:t xml:space="preserve"> </w:t>
      </w:r>
      <w:r>
        <w:rPr>
          <w:b/>
          <w:bCs/>
        </w:rPr>
        <w:t xml:space="preserve">14 → 1.</w:t>
      </w:r>
      <w:r>
        <w:t xml:space="preserve"> </w:t>
      </w:r>
      <w:r>
        <w:t xml:space="preserve">Long words in the homepage copy:</w:t>
      </w:r>
      <w:r>
        <w:t xml:space="preserve"> </w:t>
      </w:r>
      <w:r>
        <w:rPr>
          <w:b/>
          <w:bCs/>
        </w:rPr>
        <w:t xml:space="preserve">48 → 39.</w:t>
      </w:r>
      <w:r>
        <w:t xml:space="preserve"> </w:t>
      </w:r>
      <w:r>
        <w:t xml:space="preserve">Total word count</w:t>
      </w:r>
      <w:r>
        <w:t xml:space="preserve"> </w:t>
      </w:r>
      <w:r>
        <w:t xml:space="preserve">rose slightly — the honest trade with plain English is more words, but smaller ones.</w:t>
      </w:r>
    </w:p>
    <w:p>
      <w:pPr>
        <w:pStyle w:val="BodyText"/>
      </w:pPr>
      <w:r>
        <w:t xml:space="preserve">Kept deliberately:</w:t>
      </w:r>
      <w:r>
        <w:t xml:space="preserve"> </w:t>
      </w:r>
      <w:r>
        <w:rPr>
          <w:b/>
          <w:bCs/>
        </w:rPr>
        <w:t xml:space="preserve">disposed</w:t>
      </w:r>
      <w:r>
        <w:t xml:space="preserve">,</w:t>
      </w:r>
      <w:r>
        <w:t xml:space="preserve"> </w:t>
      </w:r>
      <w:r>
        <w:rPr>
          <w:b/>
          <w:bCs/>
        </w:rPr>
        <w:t xml:space="preserve">grievance</w:t>
      </w:r>
      <w:r>
        <w:t xml:space="preserve">, and the named offices and schemes. Those are the</w:t>
      </w:r>
      <w:r>
        <w:t xml:space="preserve"> </w:t>
      </w:r>
      <w:r>
        <w:t xml:space="preserve">government’s own words and the argument depends on quoting them accurately.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voice"/>
    <w:p>
      <w:pPr>
        <w:pStyle w:val="Heading1"/>
      </w:pPr>
      <w:r>
        <w:t xml:space="preserve">4. Voice</w:t>
      </w:r>
    </w:p>
    <w:p>
      <w:pPr>
        <w:pStyle w:val="FirstParagraph"/>
      </w:pPr>
      <w:r>
        <w:t xml:space="preserve">Today: press the mic, speak instead of typing, watch a live level meter driven by</w:t>
      </w:r>
      <w:r>
        <w:t xml:space="preserve"> </w:t>
      </w:r>
      <w:r>
        <w:rPr>
          <w:b/>
          <w:bCs/>
        </w:rPr>
        <w:t xml:space="preserve">real microphone</w:t>
      </w:r>
      <w:r>
        <w:rPr>
          <w:b/>
          <w:bCs/>
        </w:rPr>
        <w:t xml:space="preserve"> </w:t>
      </w:r>
      <w:r>
        <w:rPr>
          <w:b/>
          <w:bCs/>
        </w:rPr>
        <w:t xml:space="preserve">amplitude</w:t>
      </w:r>
      <w:r>
        <w:t xml:space="preserve"> </w:t>
      </w:r>
      <w:r>
        <w:t xml:space="preserve">— not a CSS animation — and a live transcript, then use it or edit it first.</w:t>
      </w:r>
    </w:p>
    <w:p>
      <w:pPr>
        <w:pStyle w:val="BodyText"/>
      </w:pPr>
      <w:r>
        <w:t xml:space="preserve">Sarvam speech is built and metered on its own rupee ceiling:</w:t>
      </w:r>
      <w:r>
        <w:t xml:space="preserve"> </w:t>
      </w:r>
      <w:r>
        <w:rPr>
          <w:b/>
          <w:bCs/>
        </w:rPr>
        <w:t xml:space="preserve">Bulbul v3 for speech, Saaras v3 for</w:t>
      </w:r>
      <w:r>
        <w:rPr>
          <w:b/>
          <w:bCs/>
        </w:rPr>
        <w:t xml:space="preserve"> </w:t>
      </w:r>
      <w:r>
        <w:rPr>
          <w:b/>
          <w:bCs/>
        </w:rPr>
        <w:t xml:space="preserve">listening, 11 Indic locales</w:t>
      </w:r>
      <w:r>
        <w:t xml:space="preserve">, both keys server-side so the browser never sees a credential.</w:t>
      </w:r>
      <w:r>
        <w:t xml:space="preserve"> </w:t>
      </w:r>
      <w:r>
        <w:t xml:space="preserve">Verified on the live site in Hindi, Tamil, Bengali, Marathi and English — real MP3 back, English</w:t>
      </w:r>
      <w:r>
        <w:t xml:space="preserve"> </w:t>
      </w:r>
      <w:r>
        <w:t xml:space="preserve">served from cache.</w:t>
      </w:r>
    </w:p>
    <w:p>
      <w:pPr>
        <w:pStyle w:val="BodyText"/>
      </w:pPr>
      <w:r>
        <w:rPr>
          <w:b/>
          <w:bCs/>
        </w:rPr>
        <w:t xml:space="preserve">The honest limit, being fixed next:</w:t>
      </w:r>
      <w:r>
        <w:t xml:space="preserve"> </w:t>
      </w:r>
      <w:r>
        <w:t xml:space="preserve">voice is currently one-directional. The transcript fills the</w:t>
      </w:r>
      <w:r>
        <w:t xml:space="preserve"> </w:t>
      </w:r>
      <w:r>
        <w:t xml:space="preserve">box; Smiti answers on screen, not aloud. Full voice-first — speak, and she speaks back — is the</w:t>
      </w:r>
      <w:r>
        <w:t xml:space="preserve"> </w:t>
      </w:r>
      <w:r>
        <w:t xml:space="preserve">next change.</w:t>
      </w:r>
    </w:p>
    <w:p>
      <w:r>
        <w:pict>
          <v:rect style="width:0;height:1.5pt" o:hralign="center" o:hrstd="t" o:hr="t"/>
        </w:pict>
      </w:r>
    </w:p>
    <w:bookmarkEnd w:id="21"/>
    <w:bookmarkStart w:id="22" w:name="X124482856b027444185fc7bfe26074b9ed2aeb6"/>
    <w:p>
      <w:pPr>
        <w:pStyle w:val="Heading1"/>
      </w:pPr>
      <w:r>
        <w:t xml:space="preserve">5. The design: a corporate portal became an Indian one</w:t>
      </w:r>
    </w:p>
    <w:p>
      <w:pPr>
        <w:pStyle w:val="FirstParagraph"/>
      </w:pPr>
      <w:r>
        <w:t xml:space="preserve">Rebuilt as a heritage layer rather than a recolour, after a first attempt that only changed the</w:t>
      </w:r>
      <w:r>
        <w:t xml:space="preserve"> </w:t>
      </w:r>
      <w:r>
        <w:t xml:space="preserve">tint.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Ground and ink:</w:t>
      </w:r>
      <w:r>
        <w:t xml:space="preserve"> </w:t>
      </w:r>
      <w:r>
        <w:t xml:space="preserve">ivory paper, madder red, indigo, a dye-chest palette instead of government blue.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Ornament:</w:t>
      </w:r>
      <w:r>
        <w:t xml:space="preserve"> </w:t>
      </w:r>
      <w:r>
        <w:t xml:space="preserve">a mandala and a braid used as CSS masks, so one file inherits</w:t>
      </w:r>
      <w:r>
        <w:t xml:space="preserve"> </w:t>
      </w:r>
      <w:r>
        <w:rPr>
          <w:rStyle w:val="VerbatimChar"/>
        </w:rPr>
        <w:t xml:space="preserve">currentColor</w:t>
      </w:r>
      <w:r>
        <w:t xml:space="preserve"> </w:t>
      </w:r>
      <w:r>
        <w:t xml:space="preserve">and</w:t>
      </w:r>
      <w:r>
        <w:t xml:space="preserve"> </w:t>
      </w:r>
      <w:r>
        <w:t xml:space="preserve">works on both light and dark grounds. The braid tiles seamlessly at any height — the gaps were</w:t>
      </w:r>
      <w:r>
        <w:t xml:space="preserve"> </w:t>
      </w:r>
      <w:r>
        <w:t xml:space="preserve">the SVG letterboxing, not the artwork.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The mark:</w:t>
      </w:r>
      <w:r>
        <w:t xml:space="preserve"> </w:t>
      </w:r>
      <w:r>
        <w:t xml:space="preserve">a microphone, redrawn twice because at 18px the first two versions read as</w:t>
      </w:r>
      <w:r>
        <w:t xml:space="preserve"> </w:t>
      </w:r>
      <w:r>
        <w:t xml:space="preserve">something else entirely.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Concern cards:</w:t>
      </w:r>
      <w:r>
        <w:t xml:space="preserve"> </w:t>
      </w:r>
      <w:r>
        <w:t xml:space="preserve">twelve illustrated panels, each naming where it actually goes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stronger remedy behind it.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Motion:</w:t>
      </w:r>
      <w:r>
        <w:t xml:space="preserve"> </w:t>
      </w:r>
      <w:r>
        <w:t xml:space="preserve">first-paint reveals, counting numbers, filling bars — with a watchdog so a stalled</w:t>
      </w:r>
      <w:r>
        <w:t xml:space="preserve"> </w:t>
      </w:r>
      <w:r>
        <w:t xml:space="preserve">script cannot leave the page blank.</w:t>
      </w:r>
    </w:p>
    <w:p>
      <w:pPr>
        <w:pStyle w:val="FirstParagraph"/>
      </w:pPr>
      <w:r>
        <w:rPr>
          <w:b/>
          <w:bCs/>
        </w:rPr>
        <w:t xml:space="preserve">Five KPIs, each printing its own provenance</w:t>
      </w:r>
      <w:r>
        <w:t xml:space="preserve"> </w:t>
      </w:r>
      <w:r>
        <w:t xml:space="preserve">on the tile —</w:t>
      </w:r>
      <w:r>
        <w:t xml:space="preserve"> </w:t>
      </w:r>
      <w:r>
        <w:rPr>
          <w:i/>
          <w:iCs/>
        </w:rPr>
        <w:t xml:space="preserve">published</w:t>
      </w:r>
      <w:r>
        <w:t xml:space="preserve">,</w:t>
      </w:r>
      <w:r>
        <w:t xml:space="preserve"> </w:t>
      </w:r>
      <w:r>
        <w:rPr>
          <w:i/>
          <w:iCs/>
        </w:rPr>
        <w:t xml:space="preserve">policy</w:t>
      </w:r>
      <w:r>
        <w:t xml:space="preserve">, or</w:t>
      </w:r>
      <w:r>
        <w:t xml:space="preserve"> </w:t>
      </w:r>
      <w:r>
        <w:rPr>
          <w:i/>
          <w:iCs/>
        </w:rPr>
        <w:t xml:space="preserve">in this</w:t>
      </w:r>
      <w:r>
        <w:rPr>
          <w:i/>
          <w:iCs/>
        </w:rPr>
        <w:t xml:space="preserve"> </w:t>
      </w:r>
      <w:r>
        <w:rPr>
          <w:i/>
          <w:iCs/>
        </w:rPr>
        <w:t xml:space="preserve">build</w:t>
      </w:r>
      <w:r>
        <w:t xml:space="preserve">. Two earlier tiles were</w:t>
      </w:r>
      <w:r>
        <w:t xml:space="preserve"> </w:t>
      </w:r>
      <w:r>
        <w:rPr>
          <w:b/>
          <w:bCs/>
        </w:rPr>
        <w:t xml:space="preserve">removed</w:t>
      </w:r>
      <w:r>
        <w:t xml:space="preserve"> </w:t>
      </w:r>
      <w:r>
        <w:t xml:space="preserve">during this work because their numbers had no source in</w:t>
      </w:r>
      <w:r>
        <w:t xml:space="preserve"> </w:t>
      </w:r>
      <w:r>
        <w:t xml:space="preserve">the repository.</w:t>
      </w:r>
    </w:p>
    <w:p>
      <w:r>
        <w:pict>
          <v:rect style="width:0;height:1.5pt" o:hralign="center" o:hrstd="t" o:hr="t"/>
        </w:pict>
      </w:r>
    </w:p>
    <w:bookmarkEnd w:id="22"/>
    <w:bookmarkStart w:id="23" w:name="what-is-guarded-and-where"/>
    <w:p>
      <w:pPr>
        <w:pStyle w:val="Heading1"/>
      </w:pPr>
      <w:r>
        <w:t xml:space="preserve">6. What is guarded, and where</w:t>
      </w:r>
    </w:p>
    <w:p>
      <w:pPr>
        <w:pStyle w:val="FirstParagraph"/>
      </w:pPr>
      <w:r>
        <w:t xml:space="preserve">The distinction the whole build rests on:</w:t>
      </w:r>
      <w:r>
        <w:t xml:space="preserve"> </w:t>
      </w:r>
      <w:r>
        <w:rPr>
          <w:b/>
          <w:bCs/>
        </w:rPr>
        <w:t xml:space="preserve">a prompt is a request, code is a guarantee.</w:t>
      </w:r>
      <w:r>
        <w:t xml:space="preserve"> </w:t>
      </w:r>
      <w:r>
        <w:t xml:space="preserve">Every rule</w:t>
      </w:r>
      <w:r>
        <w:t xml:space="preserve"> </w:t>
      </w:r>
      <w:r>
        <w:t xml:space="preserve">below is enforced in code, because each one was broken by a model that had been politely asked not</w:t>
      </w:r>
      <w:r>
        <w:t xml:space="preserve"> </w:t>
      </w:r>
      <w:r>
        <w:t xml:space="preserve">to.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Enforced by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ask for a full account, card, Aadhaar or PAN number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askIsBanned</w:t>
            </w:r>
            <w:r>
              <w:t xml:space="preserve"> </w:t>
            </w:r>
            <w:r>
              <w:t xml:space="preserve">— every generated question passes it, canned or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answer in a language the citizen did not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switchedLanguage</w:t>
            </w:r>
            <w:r>
              <w:t xml:space="preserve"> </w:t>
            </w:r>
            <w:r>
              <w:t xml:space="preserve">— romanised Hindi detected by function words, because it is Latin script and an alphabet test cannot see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invent a date, an amount or an office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groundedEnough</w:t>
            </w:r>
            <w:r>
              <w:t xml:space="preserve"> </w:t>
            </w:r>
            <w:r>
              <w:t xml:space="preserve">— the answer is checked against the case record and dropped entirely if it carries a figure the record lacks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Stop asking when there is enough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enoughKnown</w:t>
            </w:r>
            <w:r>
              <w:t xml:space="preserve"> </w:t>
            </w:r>
            <w:r>
              <w:t xml:space="preserve">— counting is not a job for a model answering each turn in isolation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ask the same thing twice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tooSimilar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Never exceed the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hard ceiling; the function refuses before the model is called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 out on an emergency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112, 108, 14416, 101, 1098, 181 — detected before a grievance flow can continue</w:t>
            </w:r>
          </w:p>
        </w:tc>
      </w:tr>
    </w:tbl>
    <w:p>
      <w:pPr>
        <w:pStyle w:val="BodyText"/>
      </w:pPr>
      <w:r>
        <w:rPr>
          <w:b/>
          <w:bCs/>
        </w:rPr>
        <w:t xml:space="preserve">16 guardrail functions</w:t>
      </w:r>
      <w:r>
        <w:t xml:space="preserve">, none of them a prompt instruction.</w:t>
      </w:r>
    </w:p>
    <w:p>
      <w:pPr>
        <w:pStyle w:val="BodyText"/>
      </w:pPr>
      <w:r>
        <w:rPr>
          <w:i/>
          <w:iCs/>
        </w:rPr>
        <w:t xml:space="preserve">Found today while testing something else:</w:t>
      </w:r>
      <w:r>
        <w:t xml:space="preserve"> </w:t>
      </w:r>
      <w:r>
        <w:t xml:space="preserve">an English grievance about a transformer came back with</w:t>
      </w:r>
      <w:r>
        <w:t xml:space="preserve"> </w:t>
      </w:r>
      <w:r>
        <w:t xml:space="preserve">a follow-up in romanised Hindi. The intake prompt opens with</w:t>
      </w:r>
      <w:r>
        <w:t xml:space="preserve"> </w:t>
      </w:r>
      <w:r>
        <w:rPr>
          <w:i/>
          <w:iCs/>
        </w:rPr>
        <w:t xml:space="preserve">“RULE ONE, above everything: reply in</w:t>
      </w:r>
      <w:r>
        <w:rPr>
          <w:i/>
          <w:iCs/>
        </w:rPr>
        <w:t xml:space="preserve"> </w:t>
      </w:r>
      <w:r>
        <w:rPr>
          <w:i/>
          <w:iCs/>
        </w:rPr>
        <w:t xml:space="preserve">the SAME language and the SAME SCRIPT”</w:t>
      </w:r>
      <w:r>
        <w:t xml:space="preserve"> </w:t>
      </w:r>
      <w:r>
        <w:t xml:space="preserve">— and the model broke it.</w:t>
      </w:r>
      <w:r>
        <w:t xml:space="preserve"> </w:t>
      </w:r>
      <w:r>
        <w:rPr>
          <w:rStyle w:val="VerbatimChar"/>
        </w:rPr>
        <w:t xml:space="preserve">switchedLanguage</w:t>
      </w:r>
      <w:r>
        <w:t xml:space="preserve"> </w:t>
      </w:r>
      <w:r>
        <w:t xml:space="preserve">backed one path</w:t>
      </w:r>
      <w:r>
        <w:t xml:space="preserve"> </w:t>
      </w:r>
      <w:r>
        <w:t xml:space="preserve">in code but the intake path had only the prompt. It is code now, applied before the result is</w:t>
      </w:r>
      <w:r>
        <w:t xml:space="preserve"> </w:t>
      </w:r>
      <w:r>
        <w:t xml:space="preserve">cached.</w:t>
      </w:r>
      <w:r>
        <w:t xml:space="preserve"> </w:t>
      </w:r>
      <w:r>
        <w:rPr>
          <w:b/>
          <w:bCs/>
        </w:rPr>
        <w:t xml:space="preserve">New suite: 13 assertions.</w:t>
      </w:r>
    </w:p>
    <w:p>
      <w:r>
        <w:pict>
          <v:rect style="width:0;height:1.5pt" o:hralign="center" o:hrstd="t" o:hr="t"/>
        </w:pict>
      </w:r>
    </w:p>
    <w:bookmarkEnd w:id="23"/>
    <w:bookmarkStart w:id="24" w:name="reliability-and-cost"/>
    <w:p>
      <w:pPr>
        <w:pStyle w:val="Heading1"/>
      </w:pPr>
      <w:r>
        <w:t xml:space="preserve">7. Reliability, and cost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Production was crashing.</w:t>
      </w:r>
      <w:r>
        <w:t xml:space="preserve"> </w:t>
      </w:r>
      <w:r>
        <w:rPr>
          <w:rStyle w:val="VerbatimChar"/>
        </w:rPr>
        <w:t xml:space="preserve">better-sqlite3</w:t>
      </w:r>
      <w:r>
        <w:t xml:space="preserve"> </w:t>
      </w:r>
      <w:r>
        <w:t xml:space="preserve">aborted the whole Node process on Vercel —</w:t>
      </w:r>
      <w:r>
        <w:t xml:space="preserve"> </w:t>
      </w:r>
      <w:r>
        <w:rPr>
          <w:rStyle w:val="VerbatimChar"/>
        </w:rPr>
        <w:t xml:space="preserve">RemoveEnvironmentCleanupHook — Assertion failed</w:t>
      </w:r>
      <w:r>
        <w:t xml:space="preserve">, SIGABRT — because a statement’s destructor ran</w:t>
      </w:r>
      <w:r>
        <w:t xml:space="preserve"> </w:t>
      </w:r>
      <w:r>
        <w:t xml:space="preserve">after the environment was gone. ~130 short-lived prepared statements per cold start became 5.</w:t>
      </w:r>
      <w:r>
        <w:t xml:space="preserve"> </w:t>
      </w:r>
      <w:r>
        <w:t xml:space="preserve">Measured after:</w:t>
      </w:r>
      <w:r>
        <w:t xml:space="preserve"> </w:t>
      </w:r>
      <w:r>
        <w:rPr>
          <w:b/>
          <w:bCs/>
        </w:rPr>
        <w:t xml:space="preserve">zero failures across 24 requests.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model is now live in production.</w:t>
      </w:r>
      <w:r>
        <w:t xml:space="preserve"> </w:t>
      </w:r>
      <w:r>
        <w:t xml:space="preserve">The keys were missing, so every conversational</w:t>
      </w:r>
      <w:r>
        <w:t xml:space="preserve"> </w:t>
      </w:r>
      <w:r>
        <w:t xml:space="preserve">improvement was invisible on the live site — it ran on hand-written fallbacks.</w:t>
      </w:r>
      <w:r>
        <w:t xml:space="preserve"> </w:t>
      </w:r>
      <w:r>
        <w:rPr>
          <w:rStyle w:val="VerbatimChar"/>
        </w:rPr>
        <w:t xml:space="preserve">ai: "live"</w:t>
      </w:r>
      <w:r>
        <w:t xml:space="preserve"> </w:t>
      </w:r>
      <w:r>
        <w:t xml:space="preserve">now,</w:t>
      </w:r>
      <w:r>
        <w:t xml:space="preserve"> </w:t>
      </w:r>
      <w:r>
        <w:t xml:space="preserve">and the conversation suite passes against production.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Filed cases stopped vanishing.</w:t>
      </w:r>
      <w:r>
        <w:t xml:space="preserve"> </w:t>
      </w:r>
      <w:r>
        <w:t xml:space="preserve">Storage was in-memory per instance, which is why the</w:t>
      </w:r>
      <w:r>
        <w:t xml:space="preserve"> </w:t>
      </w:r>
      <w:r>
        <w:rPr>
          <w:i/>
          <w:iCs/>
        </w:rPr>
        <w:t xml:space="preserve">My</w:t>
      </w:r>
      <w:r>
        <w:rPr>
          <w:i/>
          <w:iCs/>
        </w:rPr>
        <w:t xml:space="preserve"> </w:t>
      </w:r>
      <w:r>
        <w:rPr>
          <w:i/>
          <w:iCs/>
        </w:rPr>
        <w:t xml:space="preserve">information</w:t>
      </w:r>
      <w:r>
        <w:t xml:space="preserve"> </w:t>
      </w:r>
      <w:r>
        <w:t xml:space="preserve">panel came back empty. Now a file on the instance — and the health endpoint states</w:t>
      </w:r>
      <w:r>
        <w:t xml:space="preserve"> </w:t>
      </w:r>
      <w:r>
        <w:t xml:space="preserve">exactly what that buys rather than implying durability.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Cost, measured not estimated:</w:t>
      </w:r>
      <w:r>
        <w:t xml:space="preserve"> </w:t>
      </w:r>
      <w:r>
        <w:t xml:space="preserve">a full walkthrough — intake, three conversational turns, the</w:t>
      </w:r>
      <w:r>
        <w:t xml:space="preserve"> </w:t>
      </w:r>
      <w:r>
        <w:t xml:space="preserve">summary, the routing sentence, an officer’s report rewritten in plain language, and a grounded</w:t>
      </w:r>
      <w:r>
        <w:t xml:space="preserve"> </w:t>
      </w:r>
      <w:r>
        <w:t xml:space="preserve">question —</w:t>
      </w:r>
      <w:r>
        <w:t xml:space="preserve"> </w:t>
      </w:r>
      <w:r>
        <w:rPr>
          <w:b/>
          <w:bCs/>
        </w:rPr>
        <w:t xml:space="preserve">$0.000712 across 5 calls</w:t>
      </w:r>
      <w:r>
        <w:t xml:space="preserve">, against a $4.80 ceiling never approached. Two things get</w:t>
      </w:r>
      <w:r>
        <w:t xml:space="preserve"> </w:t>
      </w:r>
      <w:r>
        <w:t xml:space="preserve">it there: four model calls merged into one, and Smiti’s forty-odd fixed lines are cached.</w:t>
      </w:r>
    </w:p>
    <w:p>
      <w:pPr>
        <w:pStyle w:val="FirstParagraph"/>
      </w:pPr>
      <w:r>
        <w:rPr>
          <w:b/>
          <w:bCs/>
        </w:rPr>
        <w:t xml:space="preserve">8 test suites.</w:t>
      </w:r>
      <w:r>
        <w:t xml:space="preserve"> </w:t>
      </w:r>
      <w:r>
        <w:t xml:space="preserve">24 endpoints, 15 domains, 26 seeded cases with 13 integrity checks.</w:t>
      </w:r>
    </w:p>
    <w:p>
      <w:r>
        <w:pict>
          <v:rect style="width:0;height:1.5pt" o:hralign="center" o:hrstd="t" o:hr="t"/>
        </w:pict>
      </w:r>
    </w:p>
    <w:bookmarkEnd w:id="24"/>
    <w:bookmarkStart w:id="25" w:name="what-a-reviewer-can-click"/>
    <w:p>
      <w:pPr>
        <w:pStyle w:val="Heading1"/>
      </w:pPr>
      <w:r>
        <w:t xml:space="preserve">8. What a reviewer can click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Journey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village road, routed to a Panchayat and joined by neighbours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→</w:t>
            </w:r>
            <w:r>
              <w:t xml:space="preserve"> </w:t>
            </w:r>
            <w:r>
              <w:rPr>
                <w:i/>
                <w:iCs/>
              </w:rPr>
              <w:t xml:space="preserve">Report a road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bank debit, and the ₹20 lakh remedy nobody mentioned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→</w:t>
            </w:r>
            <w:r>
              <w:t xml:space="preserve"> </w:t>
            </w:r>
            <w:r>
              <w:rPr>
                <w:i/>
                <w:iCs/>
              </w:rPr>
              <w:t xml:space="preserve">Report a banking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stuck PF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→</w:t>
            </w:r>
            <w:r>
              <w:t xml:space="preserve"> </w:t>
            </w:r>
            <w:r>
              <w:rPr>
                <w:i/>
                <w:iCs/>
              </w:rPr>
              <w:t xml:space="preserve">Report a PF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ration denial and the NFSA officer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Home →</w:t>
            </w:r>
            <w:r>
              <w:t xml:space="preserve"> </w:t>
            </w:r>
            <w:r>
              <w:rPr>
                <w:i/>
                <w:iCs/>
              </w:rPr>
              <w:t xml:space="preserve">Report a ration 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Joining a case with 34 households already on 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/near-you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closure gate — an officer says fixed, the citizen says 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/my-cases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 real and what is simulated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/api/health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what-we-have-not-done"/>
    <w:p>
      <w:pPr>
        <w:pStyle w:val="Heading1"/>
      </w:pPr>
      <w:r>
        <w:t xml:space="preserve">9. What we have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done</w:t>
      </w:r>
    </w:p>
    <w:p>
      <w:pPr>
        <w:pStyle w:val="FirstParagraph"/>
      </w:pPr>
      <w:r>
        <w:t xml:space="preserve">Stated because a change log that only lists wins is not a change log.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real government integration.</w:t>
      </w:r>
      <w:r>
        <w:t xml:space="preserve"> </w:t>
      </w:r>
      <w:r>
        <w:t xml:space="preserve">Filing is simulated. Every case says so.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Voice is one-directional today.</w:t>
      </w:r>
      <w:r>
        <w:t xml:space="preserve"> </w:t>
      </w:r>
      <w:r>
        <w:t xml:space="preserve">She listens; she does not yet speak back. Next change.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interface language is English.</w:t>
      </w:r>
      <w:r>
        <w:t xml:space="preserve"> </w:t>
      </w:r>
      <w:r>
        <w:t xml:space="preserve">A selector was built and removed: nine tagged strings on a</w:t>
      </w:r>
      <w:r>
        <w:t xml:space="preserve"> </w:t>
      </w:r>
      <w:r>
        <w:t xml:space="preserve">page of two hundred meant switching produced a page still overwhelmingly English, which is worse</w:t>
      </w:r>
      <w:r>
        <w:t xml:space="preserve"> </w:t>
      </w:r>
      <w:r>
        <w:t xml:space="preserve">than not offering it. Smiti reads and answers in the citizen’s language — that comes from the</w:t>
      </w:r>
      <w:r>
        <w:t xml:space="preserve"> </w:t>
      </w:r>
      <w:r>
        <w:t xml:space="preserve">model, not a strings table — but the chrome around her does not.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Storage is per-instance.</w:t>
      </w:r>
      <w:r>
        <w:t xml:space="preserve"> </w:t>
      </w:r>
      <w:r>
        <w:t xml:space="preserve">Seeded history is always present; a case you file survives while the</w:t>
      </w:r>
      <w:r>
        <w:t xml:space="preserve"> </w:t>
      </w:r>
      <w:r>
        <w:t xml:space="preserve">instance stays warm. Durable needs a persistent process or an external database.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One remedy of twelve is documented but not implemented</w:t>
      </w:r>
      <w:r>
        <w:t xml:space="preserve">, and is labelled that way.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Geolocation reports coordinates, not a ward.</w:t>
      </w:r>
      <w:r>
        <w:t xml:space="preserve"> </w:t>
      </w:r>
      <w:r>
        <w:t xml:space="preserve">Turning a lat/long into</w:t>
      </w:r>
      <w:r>
        <w:t xml:space="preserve"> </w:t>
      </w:r>
      <w:r>
        <w:t xml:space="preserve">“Rajnagar Ward 4”</w:t>
      </w:r>
      <w:r>
        <w:t xml:space="preserve"> </w:t>
      </w:r>
      <w:r>
        <w:t xml:space="preserve">needs</w:t>
      </w:r>
      <w:r>
        <w:t xml:space="preserve"> </w:t>
      </w:r>
      <w:r>
        <w:t xml:space="preserve">a reverse-geocoder this prototype does not have, so it shows what it actually received.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No officer side.</w:t>
      </w:r>
      <w:r>
        <w:t xml:space="preserve"> </w:t>
      </w:r>
      <w:r>
        <w:t xml:space="preserve">An Action Taken Report here comes from a clearly-labelled demo control, not</w:t>
      </w:r>
      <w:r>
        <w:t xml:space="preserve"> </w:t>
      </w:r>
      <w:r>
        <w:t xml:space="preserve">an authenticated officer.</w:t>
      </w:r>
    </w:p>
    <w:p>
      <w:r>
        <w:pict>
          <v:rect style="width:0;height:1.5pt" o:hralign="center" o:hrstd="t" o:hr="t"/>
        </w:pict>
      </w:r>
    </w:p>
    <w:bookmarkEnd w:id="26"/>
    <w:bookmarkStart w:id="27" w:name="lines-you-can-say-out-loud"/>
    <w:p>
      <w:pPr>
        <w:pStyle w:val="Heading1"/>
      </w:pPr>
      <w:r>
        <w:t xml:space="preserve">10. Lines you can say out loud</w:t>
      </w:r>
    </w:p>
    <w:p>
      <w:pPr>
        <w:pStyle w:val="FirstParagraph"/>
      </w:pPr>
      <w:r>
        <w:t xml:space="preserve">Pulled out because they are the claims that survive scrutiny.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“Intake was solved in May, by the government itself. This is the part after.”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“CPGRAMS disposed 95.8% of grievances in March. Disposed means a file was closed, not that a</w:t>
      </w:r>
      <w:r>
        <w:rPr>
          <w:i/>
          <w:iCs/>
        </w:rPr>
        <w:t xml:space="preserve"> </w:t>
      </w:r>
      <w:r>
        <w:rPr>
          <w:i/>
          <w:iCs/>
        </w:rPr>
        <w:t xml:space="preserve">road was repaired. Nothing in that number records whether the person who complained agrees — and</w:t>
      </w:r>
      <w:r>
        <w:rPr>
          <w:i/>
          <w:iCs/>
        </w:rPr>
        <w:t xml:space="preserve"> </w:t>
      </w:r>
      <w:r>
        <w:rPr>
          <w:i/>
          <w:iCs/>
        </w:rPr>
        <w:t xml:space="preserve">nothing asks them.”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“Here, only the citizen can close a case. An officer’s report moves it to</w:t>
      </w:r>
      <w:r>
        <w:rPr>
          <w:i/>
          <w:iCs/>
        </w:rPr>
        <w:t xml:space="preserve"> </w:t>
      </w:r>
      <w:r>
        <w:rPr>
          <w:i/>
          <w:iCs/>
        </w:rPr>
        <w:t xml:space="preserve">‘awaiting your</w:t>
      </w:r>
      <w:r>
        <w:rPr>
          <w:i/>
          <w:iCs/>
        </w:rPr>
        <w:t xml:space="preserve"> </w:t>
      </w:r>
      <w:r>
        <w:rPr>
          <w:i/>
          <w:iCs/>
        </w:rPr>
        <w:t xml:space="preserve">confirmation’</w:t>
      </w:r>
      <w:r>
        <w:rPr>
          <w:i/>
          <w:iCs/>
        </w:rPr>
        <w:t xml:space="preserve"> </w:t>
      </w:r>
      <w:r>
        <w:rPr>
          <w:i/>
          <w:iCs/>
        </w:rPr>
        <w:t xml:space="preserve">and no further. That is a database constraint, not a design choice.”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“A pothole complaint routed perfectly to the right ministry still dies, because the Union</w:t>
      </w:r>
      <w:r>
        <w:rPr>
          <w:i/>
          <w:iCs/>
        </w:rPr>
        <w:t xml:space="preserve"> </w:t>
      </w:r>
      <w:r>
        <w:rPr>
          <w:i/>
          <w:iCs/>
        </w:rPr>
        <w:t xml:space="preserve">cannot fix a Panchayat road. Local government is Entry 5 of the State List.”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“Your bank has had 30 days. That means the RBI Ombudsman can hear this, and can award up to</w:t>
      </w:r>
      <w:r>
        <w:rPr>
          <w:i/>
          <w:iCs/>
        </w:rPr>
        <w:t xml:space="preserve"> </w:t>
      </w:r>
      <w:r>
        <w:rPr>
          <w:i/>
          <w:iCs/>
        </w:rPr>
        <w:t xml:space="preserve">₹20 lakh. Nobody tells you that.”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“Fifty neighbours, one road. Fifty cases each start at day one. One case with fifty names</w:t>
      </w:r>
      <w:r>
        <w:rPr>
          <w:i/>
          <w:iCs/>
        </w:rPr>
        <w:t xml:space="preserve"> </w:t>
      </w:r>
      <w:r>
        <w:rPr>
          <w:i/>
          <w:iCs/>
        </w:rPr>
        <w:t xml:space="preserve">moves.”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“The same question in Bihar and in Maharashtra gets two different, correct answers — because</w:t>
      </w:r>
      <w:r>
        <w:rPr>
          <w:i/>
          <w:iCs/>
        </w:rPr>
        <w:t xml:space="preserve"> </w:t>
      </w:r>
      <w:r>
        <w:rPr>
          <w:i/>
          <w:iCs/>
        </w:rPr>
        <w:t xml:space="preserve">the case law is Maharashtra’s.”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“Every rule about what the AI may not do is in code, not in the prompt. We know, because the</w:t>
      </w:r>
      <w:r>
        <w:rPr>
          <w:i/>
          <w:iCs/>
        </w:rPr>
        <w:t xml:space="preserve"> </w:t>
      </w:r>
      <w:r>
        <w:rPr>
          <w:i/>
          <w:iCs/>
        </w:rPr>
        <w:t xml:space="preserve">model broke each one when it was only asked.”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“A full walkthrough costs about a tenth of a paisa.”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“Filing is simulated, and it says so on every case.”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Independent prototype, August 2026. Not affiliated with the Government of India or DARPG.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I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 Awaaz — what we built</dc:title>
  <dc:creator>Build log · Build What Moves India</dc:creator>
  <dc:language>en-IN</dc:language>
  <cp:keywords/>
  <dcterms:created xsi:type="dcterms:W3CDTF">2026-08-27T16:31:26Z</dcterms:created>
  <dcterms:modified xsi:type="dcterms:W3CDTF">2026-08-27T16:31:26Z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27 August 2026</vt:lpwstr>
  </property>
  <property fmtid="{D5CDD505-2E9C-101B-9397-08002B2CF9AE}" pid="3" name="subtitle">
    <vt:lpwstr>Every change in the build, and what it means for the person using it</vt:lpwstr>
  </property>
</Properties>
</file>