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08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ServiceNow-Based Employee Laptop Request Application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1.png"/>
            <a:graphic>
              <a:graphicData uri="http://schemas.openxmlformats.org/drawingml/2006/picture">
                <pic:pic>
                  <pic:nvPicPr>
                    <pic:cNvPr descr="Chart, treemap chart&#10;&#10;Description automatically generated" id="0" name="image1.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miro.com/templates/customer-problem-statemen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