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09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ServiceNow-Based Employee Laptop Request Application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ServiceNow-Based Employee Laptop Request Application </w:t>
      </w:r>
    </w:p>
    <w:p w:rsidR="00000000" w:rsidDel="00000000" w:rsidP="00000000" w:rsidRDefault="00000000" w:rsidRPr="00000000" w14:paraId="0000000F">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532094488189"/>
        <w:gridCol w:w="1968.764976377953"/>
        <w:gridCol w:w="6373.214740157481"/>
        <w:tblGridChange w:id="0">
          <w:tblGrid>
            <w:gridCol w:w="683.532094488189"/>
            <w:gridCol w:w="1968.764976377953"/>
            <w:gridCol w:w="6373.2147401574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Problem Statement (Problem to be solved)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Employees face difficulties in requesting laptops and tracking request status through manual processes. The IT team also spends time handling requests, approvals, allocation, and updates manually, leading to delays and lack of transparency.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Idea / Solution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Develop a </w:t>
            </w:r>
            <w:r w:rsidDel="00000000" w:rsidR="00000000" w:rsidRPr="00000000">
              <w:rPr>
                <w:b w:val="1"/>
                <w:bCs w:val="1"/>
                <w:rtl w:val="0"/>
              </w:rPr>
              <w:t xml:space="preserve">ServiceNow-based Laptop Request Management Application</w:t>
            </w:r>
            <w:r w:rsidDel="00000000" w:rsidR="00000000" w:rsidRPr="00000000">
              <w:rPr>
                <w:rtl w:val="0"/>
              </w:rPr>
              <w:t xml:space="preserve"> that allows employees to submit laptop requests through an online form. The system automates approval workflows, assigns requests to the IT team, tracks status, and maintains complete request records.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Novelty / Uniqueness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The solution provides an automated end-to-end process with </w:t>
            </w:r>
            <w:r w:rsidDel="00000000" w:rsidR="00000000" w:rsidRPr="00000000">
              <w:rPr>
                <w:b w:val="1"/>
                <w:bCs w:val="1"/>
                <w:rtl w:val="0"/>
              </w:rPr>
              <w:t xml:space="preserve">request creation, automatic request numbering, approval workflow, IT assignment, status tracking, notifications, and centralized records</w:t>
            </w:r>
            <w:r w:rsidDel="00000000" w:rsidR="00000000" w:rsidRPr="00000000">
              <w:rPr>
                <w:rtl w:val="0"/>
              </w:rPr>
              <w:t xml:space="preserve"> in one ServiceNow application.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Social Impact / Customer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The application improves employee satisfaction by making laptop requests faster, simpler, and transparent. Employees can track their requests, while IT teams can manage requests efficiently and reduce manual work.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Business Model (Revenue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The solution can be implemented as an </w:t>
            </w:r>
            <w:r w:rsidDel="00000000" w:rsidR="00000000" w:rsidRPr="00000000">
              <w:rPr>
                <w:b w:val="1"/>
                <w:bCs w:val="1"/>
                <w:rtl w:val="0"/>
              </w:rPr>
              <w:t xml:space="preserve">enterprise IT service management solution</w:t>
            </w:r>
            <w:r w:rsidDel="00000000" w:rsidR="00000000" w:rsidRPr="00000000">
              <w:rPr>
                <w:rtl w:val="0"/>
              </w:rPr>
              <w:t xml:space="preserve"> for organizations. It can reduce operational costs by automating manual processes, improving IT productivity, and reducing request-processing time.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Scalability of the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The solution can be scaled across different departments, locations, and organizations. It can later be extended to manage </w:t>
            </w:r>
            <w:r w:rsidDel="00000000" w:rsidR="00000000" w:rsidRPr="00000000">
              <w:rPr>
                <w:b w:val="1"/>
                <w:bCs w:val="1"/>
                <w:rtl w:val="0"/>
              </w:rPr>
              <w:t xml:space="preserve">desktops, monitors, software, mobile devices, accessories, and other IT assets</w:t>
            </w:r>
            <w:r w:rsidDel="00000000" w:rsidR="00000000" w:rsidRPr="00000000">
              <w:rPr>
                <w:rtl w:val="0"/>
              </w:rPr>
              <w:t xml:space="preserve"> using ServiceNow workflows and asset management capabilities.</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