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ServiceNow-Based Employee Laptop Request Application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50"/>
        <w:gridCol w:w="1635"/>
        <w:gridCol w:w="5220"/>
        <w:gridCol w:w="1755"/>
        <w:tblGridChange w:id="0">
          <w:tblGrid>
            <w:gridCol w:w="750"/>
            <w:gridCol w:w="1635"/>
            <w:gridCol w:w="5220"/>
            <w:gridCol w:w="17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160" w:line="259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S.No.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0" w:line="259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160" w:line="259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160" w:line="259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Model 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ServiceNow-Based Employee Laptop Request Management Application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automates the employee laptop request process using ServiceNow tables, fields, forms, workflows, approvals, notifications, and reports. When an employee submits a laptop request, the system validates the entered information. If all required details are correct, the request is created successfully; otherwise, an error message is displayed.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</w:rPr>
              <w:drawing>
                <wp:inline distB="114300" distT="114300" distL="114300" distR="114300">
                  <wp:extent cx="1009650" cy="54610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650" cy="546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Request Validation Accuracy – 98%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system accurately validates employee and laptop request details. Complete and valid requests are successfully created, while missing or incorrect information is identified by the system.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numPr>
                <w:ilvl w:val="0"/>
                <w:numId w:val="1"/>
              </w:numPr>
              <w:ind w:left="9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981075" cy="54610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075" cy="546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Confidence Score (Only YOLO Projects)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N/A – Not Applicable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This project does not use a YOLO object-detection model. The application uses ServiceNow field validation, business rules, workflows, and approval processes to manage laptop requests.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</w:rPr>
              <w:drawing>
                <wp:inline distB="114300" distT="114300" distL="114300" distR="114300">
                  <wp:extent cx="981075" cy="533400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075" cy="533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