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E35" w:rsidRDefault="00B478BA">
      <w:pPr>
        <w:spacing w:after="40"/>
      </w:pPr>
      <w:r>
        <w:rPr>
          <w:rFonts w:ascii="Calibri" w:eastAsia="Calibri" w:hAnsi="Calibri" w:cs="Calibri"/>
          <w:b/>
          <w:bCs/>
          <w:color w:val="5B5B5B"/>
          <w:spacing w:val="20"/>
        </w:rPr>
        <w:t>EXPERIMENT NO. 8</w:t>
      </w:r>
    </w:p>
    <w:p w:rsidR="00D60E35" w:rsidRDefault="00B478BA">
      <w:pPr>
        <w:pBdr>
          <w:bottom w:val="single" w:sz="10" w:space="0" w:color="2F2F2F"/>
        </w:pBdr>
        <w:spacing w:after="160"/>
      </w:pPr>
      <w:r>
        <w:rPr>
          <w:rFonts w:ascii="Calibri" w:eastAsia="Calibri" w:hAnsi="Calibri" w:cs="Calibri"/>
          <w:b/>
          <w:bCs/>
          <w:color w:val="2F2F2F"/>
          <w:sz w:val="36"/>
          <w:szCs w:val="36"/>
        </w:rPr>
        <w:t>Wireshark Sniffer for Network Traffic &amp; Analyse</w:t>
      </w:r>
    </w:p>
    <w:p w:rsidR="00D60E35" w:rsidRDefault="00D60E35">
      <w:pPr>
        <w:spacing w:after="80"/>
      </w:pPr>
    </w:p>
    <w:p w:rsidR="00D60E35" w:rsidRDefault="00B478BA">
      <w:pPr>
        <w:pBdr>
          <w:bottom w:val="single" w:sz="4" w:space="0" w:color="B0B0B0"/>
        </w:pBdr>
        <w:spacing w:before="380" w:after="160"/>
      </w:pPr>
      <w:r>
        <w:rPr>
          <w:rFonts w:ascii="Calibri" w:eastAsia="Calibri" w:hAnsi="Calibri" w:cs="Calibri"/>
          <w:b/>
          <w:bCs/>
          <w:color w:val="2F2F2F"/>
          <w:sz w:val="25"/>
          <w:szCs w:val="25"/>
        </w:rPr>
        <w:t>PROCEDURE</w:t>
      </w: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70"/>
      </w:tblGrid>
      <w:tr w:rsidR="00D60E35">
        <w:tblPrEx>
          <w:tblCellMar>
            <w:top w:w="0" w:type="dxa"/>
            <w:bottom w:w="0" w:type="dxa"/>
          </w:tblCellMar>
        </w:tblPrEx>
        <w:tc>
          <w:tcPr>
            <w:tcW w:w="480" w:type="dxa"/>
            <w:tcMar>
              <w:top w:w="20" w:type="dxa"/>
              <w:left w:w="0" w:type="dxa"/>
              <w:bottom w:w="0" w:type="dxa"/>
              <w:right w:w="0" w:type="dxa"/>
            </w:tcMar>
          </w:tcPr>
          <w:p w:rsidR="00D60E35" w:rsidRDefault="00B478BA">
            <w:r>
              <w:rPr>
                <w:rFonts w:ascii="Calibri" w:eastAsia="Calibri" w:hAnsi="Calibri" w:cs="Calibri"/>
                <w:b/>
                <w:bCs/>
                <w:color w:val="2F2F2F"/>
                <w:sz w:val="22"/>
                <w:szCs w:val="22"/>
              </w:rPr>
              <w:t>1.</w:t>
            </w:r>
          </w:p>
        </w:tc>
        <w:tc>
          <w:tcPr>
            <w:tcW w:w="8870" w:type="dxa"/>
            <w:tcMar>
              <w:top w:w="20" w:type="dxa"/>
              <w:left w:w="0" w:type="dxa"/>
              <w:bottom w:w="140" w:type="dxa"/>
              <w:right w:w="0" w:type="dxa"/>
            </w:tcMar>
          </w:tcPr>
          <w:p w:rsidR="00D60E35" w:rsidRDefault="00B478B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Install and open Wireshark</w:t>
            </w:r>
          </w:p>
          <w:p w:rsidR="00D60E35" w:rsidRDefault="00B478BA">
            <w:pPr>
              <w:spacing w:line="30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Download, install, and launch the Wireshark application.</w:t>
            </w:r>
          </w:p>
        </w:tc>
      </w:tr>
    </w:tbl>
    <w:p w:rsidR="00D60E35" w:rsidRDefault="00D60E35">
      <w:pPr>
        <w:spacing w:after="150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70"/>
      </w:tblGrid>
      <w:tr w:rsidR="00D60E35">
        <w:tblPrEx>
          <w:tblCellMar>
            <w:top w:w="0" w:type="dxa"/>
            <w:bottom w:w="0" w:type="dxa"/>
          </w:tblCellMar>
        </w:tblPrEx>
        <w:tc>
          <w:tcPr>
            <w:tcW w:w="480" w:type="dxa"/>
            <w:tcMar>
              <w:top w:w="20" w:type="dxa"/>
              <w:left w:w="0" w:type="dxa"/>
              <w:bottom w:w="0" w:type="dxa"/>
              <w:right w:w="0" w:type="dxa"/>
            </w:tcMar>
          </w:tcPr>
          <w:p w:rsidR="00D60E35" w:rsidRDefault="00B478BA">
            <w:r>
              <w:rPr>
                <w:rFonts w:ascii="Calibri" w:eastAsia="Calibri" w:hAnsi="Calibri" w:cs="Calibri"/>
                <w:b/>
                <w:bCs/>
                <w:color w:val="2F2F2F"/>
                <w:sz w:val="22"/>
                <w:szCs w:val="22"/>
              </w:rPr>
              <w:t>2.</w:t>
            </w:r>
          </w:p>
        </w:tc>
        <w:tc>
          <w:tcPr>
            <w:tcW w:w="8870" w:type="dxa"/>
            <w:tcMar>
              <w:top w:w="20" w:type="dxa"/>
              <w:left w:w="0" w:type="dxa"/>
              <w:bottom w:w="140" w:type="dxa"/>
              <w:right w:w="0" w:type="dxa"/>
            </w:tcMar>
          </w:tcPr>
          <w:p w:rsidR="00D60E35" w:rsidRDefault="00B478B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Select the capture interface</w:t>
            </w:r>
          </w:p>
          <w:p w:rsidR="00D60E35" w:rsidRDefault="00B478BA">
            <w:pPr>
              <w:spacing w:line="30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Go to the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Capture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tab and select the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Interface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option. Here the WiFi connection is chosen.</w:t>
            </w:r>
          </w:p>
        </w:tc>
      </w:tr>
    </w:tbl>
    <w:p w:rsidR="00D60E35" w:rsidRDefault="00D60E35">
      <w:pPr>
        <w:spacing w:after="150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70"/>
      </w:tblGrid>
      <w:tr w:rsidR="00D60E35">
        <w:tblPrEx>
          <w:tblCellMar>
            <w:top w:w="0" w:type="dxa"/>
            <w:bottom w:w="0" w:type="dxa"/>
          </w:tblCellMar>
        </w:tblPrEx>
        <w:tc>
          <w:tcPr>
            <w:tcW w:w="480" w:type="dxa"/>
            <w:tcMar>
              <w:top w:w="20" w:type="dxa"/>
              <w:left w:w="0" w:type="dxa"/>
              <w:bottom w:w="0" w:type="dxa"/>
              <w:right w:w="0" w:type="dxa"/>
            </w:tcMar>
          </w:tcPr>
          <w:p w:rsidR="00D60E35" w:rsidRDefault="00B478BA">
            <w:r>
              <w:rPr>
                <w:rFonts w:ascii="Calibri" w:eastAsia="Calibri" w:hAnsi="Calibri" w:cs="Calibri"/>
                <w:b/>
                <w:bCs/>
                <w:color w:val="2F2F2F"/>
                <w:sz w:val="22"/>
                <w:szCs w:val="22"/>
              </w:rPr>
              <w:t>3.</w:t>
            </w:r>
          </w:p>
        </w:tc>
        <w:tc>
          <w:tcPr>
            <w:tcW w:w="8870" w:type="dxa"/>
            <w:tcMar>
              <w:top w:w="20" w:type="dxa"/>
              <w:left w:w="0" w:type="dxa"/>
              <w:bottom w:w="140" w:type="dxa"/>
              <w:right w:w="0" w:type="dxa"/>
            </w:tcMar>
          </w:tcPr>
          <w:p w:rsidR="00D60E35" w:rsidRDefault="00B478B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Start capturing packets</w:t>
            </w:r>
          </w:p>
          <w:p w:rsidR="00D60E35" w:rsidRDefault="00B478BA">
            <w:pPr>
              <w:spacing w:line="30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The source, destination, and protocols of the packets in the WiFi network are displayed.</w:t>
            </w:r>
          </w:p>
        </w:tc>
      </w:tr>
    </w:tbl>
    <w:p w:rsidR="00D60E35" w:rsidRDefault="00D60E35">
      <w:pPr>
        <w:spacing w:after="150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70"/>
      </w:tblGrid>
      <w:tr w:rsidR="00D60E35">
        <w:tblPrEx>
          <w:tblCellMar>
            <w:top w:w="0" w:type="dxa"/>
            <w:bottom w:w="0" w:type="dxa"/>
          </w:tblCellMar>
        </w:tblPrEx>
        <w:tc>
          <w:tcPr>
            <w:tcW w:w="480" w:type="dxa"/>
            <w:tcMar>
              <w:top w:w="20" w:type="dxa"/>
              <w:left w:w="0" w:type="dxa"/>
              <w:bottom w:w="0" w:type="dxa"/>
              <w:right w:w="0" w:type="dxa"/>
            </w:tcMar>
          </w:tcPr>
          <w:p w:rsidR="00D60E35" w:rsidRDefault="00B478BA">
            <w:r>
              <w:rPr>
                <w:rFonts w:ascii="Calibri" w:eastAsia="Calibri" w:hAnsi="Calibri" w:cs="Calibri"/>
                <w:b/>
                <w:bCs/>
                <w:color w:val="2F2F2F"/>
                <w:sz w:val="22"/>
                <w:szCs w:val="22"/>
              </w:rPr>
              <w:t>4.</w:t>
            </w:r>
          </w:p>
        </w:tc>
        <w:tc>
          <w:tcPr>
            <w:tcW w:w="8870" w:type="dxa"/>
            <w:tcMar>
              <w:top w:w="20" w:type="dxa"/>
              <w:left w:w="0" w:type="dxa"/>
              <w:bottom w:w="140" w:type="dxa"/>
              <w:right w:w="0" w:type="dxa"/>
            </w:tcMar>
          </w:tcPr>
          <w:p w:rsidR="00D60E35" w:rsidRDefault="00B478B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Open the target website</w:t>
            </w:r>
          </w:p>
          <w:p w:rsidR="00D60E35" w:rsidRDefault="00B478BA">
            <w:pPr>
              <w:spacing w:line="30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Open a website in a new window and enter the user id and passwor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d. Register first if needed.</w:t>
            </w:r>
          </w:p>
        </w:tc>
      </w:tr>
    </w:tbl>
    <w:p w:rsidR="00D60E35" w:rsidRDefault="00D60E35">
      <w:pPr>
        <w:spacing w:after="150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70"/>
      </w:tblGrid>
      <w:tr w:rsidR="00D60E35">
        <w:tblPrEx>
          <w:tblCellMar>
            <w:top w:w="0" w:type="dxa"/>
            <w:bottom w:w="0" w:type="dxa"/>
          </w:tblCellMar>
        </w:tblPrEx>
        <w:tc>
          <w:tcPr>
            <w:tcW w:w="480" w:type="dxa"/>
            <w:tcMar>
              <w:top w:w="20" w:type="dxa"/>
              <w:left w:w="0" w:type="dxa"/>
              <w:bottom w:w="0" w:type="dxa"/>
              <w:right w:w="0" w:type="dxa"/>
            </w:tcMar>
          </w:tcPr>
          <w:p w:rsidR="00D60E35" w:rsidRDefault="00B478BA">
            <w:r>
              <w:rPr>
                <w:rFonts w:ascii="Calibri" w:eastAsia="Calibri" w:hAnsi="Calibri" w:cs="Calibri"/>
                <w:b/>
                <w:bCs/>
                <w:color w:val="2F2F2F"/>
                <w:sz w:val="22"/>
                <w:szCs w:val="22"/>
              </w:rPr>
              <w:t>5.</w:t>
            </w:r>
          </w:p>
        </w:tc>
        <w:tc>
          <w:tcPr>
            <w:tcW w:w="8870" w:type="dxa"/>
            <w:tcMar>
              <w:top w:w="20" w:type="dxa"/>
              <w:left w:w="0" w:type="dxa"/>
              <w:bottom w:w="140" w:type="dxa"/>
              <w:right w:w="0" w:type="dxa"/>
            </w:tcMar>
          </w:tcPr>
          <w:p w:rsidR="00D60E35" w:rsidRDefault="00B478B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Sign in</w:t>
            </w:r>
          </w:p>
          <w:p w:rsidR="00D60E35" w:rsidRDefault="00B478BA">
            <w:pPr>
              <w:spacing w:line="30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Enter the credentials and then sign in.</w:t>
            </w:r>
          </w:p>
        </w:tc>
      </w:tr>
    </w:tbl>
    <w:p w:rsidR="00D60E35" w:rsidRDefault="00D60E35">
      <w:pPr>
        <w:spacing w:after="150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70"/>
      </w:tblGrid>
      <w:tr w:rsidR="00D60E35">
        <w:tblPrEx>
          <w:tblCellMar>
            <w:top w:w="0" w:type="dxa"/>
            <w:bottom w:w="0" w:type="dxa"/>
          </w:tblCellMar>
        </w:tblPrEx>
        <w:tc>
          <w:tcPr>
            <w:tcW w:w="480" w:type="dxa"/>
            <w:tcMar>
              <w:top w:w="20" w:type="dxa"/>
              <w:left w:w="0" w:type="dxa"/>
              <w:bottom w:w="0" w:type="dxa"/>
              <w:right w:w="0" w:type="dxa"/>
            </w:tcMar>
          </w:tcPr>
          <w:p w:rsidR="00D60E35" w:rsidRDefault="00B478BA">
            <w:r>
              <w:rPr>
                <w:rFonts w:ascii="Calibri" w:eastAsia="Calibri" w:hAnsi="Calibri" w:cs="Calibri"/>
                <w:b/>
                <w:bCs/>
                <w:color w:val="2F2F2F"/>
                <w:sz w:val="22"/>
                <w:szCs w:val="22"/>
              </w:rPr>
              <w:t>6.</w:t>
            </w:r>
          </w:p>
        </w:tc>
        <w:tc>
          <w:tcPr>
            <w:tcW w:w="8870" w:type="dxa"/>
            <w:tcMar>
              <w:top w:w="20" w:type="dxa"/>
              <w:left w:w="0" w:type="dxa"/>
              <w:bottom w:w="140" w:type="dxa"/>
              <w:right w:w="0" w:type="dxa"/>
            </w:tcMar>
          </w:tcPr>
          <w:p w:rsidR="00D60E35" w:rsidRDefault="00B478B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Record the traffic</w:t>
            </w:r>
          </w:p>
          <w:p w:rsidR="00D60E35" w:rsidRDefault="00B478BA">
            <w:pPr>
              <w:spacing w:line="30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The Wireshark tool will keep recording the packets.</w:t>
            </w:r>
          </w:p>
        </w:tc>
      </w:tr>
    </w:tbl>
    <w:p w:rsidR="00D60E35" w:rsidRDefault="00D60E35">
      <w:pPr>
        <w:spacing w:after="150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70"/>
      </w:tblGrid>
      <w:tr w:rsidR="00D60E35">
        <w:tblPrEx>
          <w:tblCellMar>
            <w:top w:w="0" w:type="dxa"/>
            <w:bottom w:w="0" w:type="dxa"/>
          </w:tblCellMar>
        </w:tblPrEx>
        <w:tc>
          <w:tcPr>
            <w:tcW w:w="480" w:type="dxa"/>
            <w:tcMar>
              <w:top w:w="20" w:type="dxa"/>
              <w:left w:w="0" w:type="dxa"/>
              <w:bottom w:w="0" w:type="dxa"/>
              <w:right w:w="0" w:type="dxa"/>
            </w:tcMar>
          </w:tcPr>
          <w:p w:rsidR="00D60E35" w:rsidRDefault="00B478BA">
            <w:r>
              <w:rPr>
                <w:rFonts w:ascii="Calibri" w:eastAsia="Calibri" w:hAnsi="Calibri" w:cs="Calibri"/>
                <w:b/>
                <w:bCs/>
                <w:color w:val="2F2F2F"/>
                <w:sz w:val="22"/>
                <w:szCs w:val="22"/>
              </w:rPr>
              <w:t>7.</w:t>
            </w:r>
          </w:p>
        </w:tc>
        <w:tc>
          <w:tcPr>
            <w:tcW w:w="8870" w:type="dxa"/>
            <w:tcMar>
              <w:top w:w="20" w:type="dxa"/>
              <w:left w:w="0" w:type="dxa"/>
              <w:bottom w:w="140" w:type="dxa"/>
              <w:right w:w="0" w:type="dxa"/>
            </w:tcMar>
          </w:tcPr>
          <w:p w:rsidR="00D60E35" w:rsidRDefault="00B478B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Filter the traffic</w:t>
            </w:r>
          </w:p>
          <w:p w:rsidR="00D60E35" w:rsidRDefault="00B478BA">
            <w:pPr>
              <w:spacing w:line="30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Select the filter as </w:t>
            </w:r>
            <w:r>
              <w:rPr>
                <w:rFonts w:ascii="Consolas" w:eastAsia="Consolas" w:hAnsi="Consolas" w:cs="Consolas"/>
                <w:color w:val="1A1A1A"/>
                <w:sz w:val="22"/>
                <w:szCs w:val="22"/>
              </w:rPr>
              <w:t>http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to make the search easier and click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Apply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.</w:t>
            </w:r>
          </w:p>
        </w:tc>
      </w:tr>
    </w:tbl>
    <w:p w:rsidR="00D60E35" w:rsidRDefault="00D60E35">
      <w:pPr>
        <w:spacing w:after="150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70"/>
      </w:tblGrid>
      <w:tr w:rsidR="00D60E35">
        <w:tblPrEx>
          <w:tblCellMar>
            <w:top w:w="0" w:type="dxa"/>
            <w:bottom w:w="0" w:type="dxa"/>
          </w:tblCellMar>
        </w:tblPrEx>
        <w:tc>
          <w:tcPr>
            <w:tcW w:w="480" w:type="dxa"/>
            <w:tcMar>
              <w:top w:w="20" w:type="dxa"/>
              <w:left w:w="0" w:type="dxa"/>
              <w:bottom w:w="0" w:type="dxa"/>
              <w:right w:w="0" w:type="dxa"/>
            </w:tcMar>
          </w:tcPr>
          <w:p w:rsidR="00D60E35" w:rsidRDefault="00B478BA">
            <w:r>
              <w:rPr>
                <w:rFonts w:ascii="Calibri" w:eastAsia="Calibri" w:hAnsi="Calibri" w:cs="Calibri"/>
                <w:b/>
                <w:bCs/>
                <w:color w:val="2F2F2F"/>
                <w:sz w:val="22"/>
                <w:szCs w:val="22"/>
              </w:rPr>
              <w:t>8.</w:t>
            </w:r>
          </w:p>
        </w:tc>
        <w:tc>
          <w:tcPr>
            <w:tcW w:w="8870" w:type="dxa"/>
            <w:tcMar>
              <w:top w:w="20" w:type="dxa"/>
              <w:left w:w="0" w:type="dxa"/>
              <w:bottom w:w="140" w:type="dxa"/>
              <w:right w:w="0" w:type="dxa"/>
            </w:tcMar>
          </w:tcPr>
          <w:p w:rsidR="00D60E35" w:rsidRDefault="00B478B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Inspect POST requests</w:t>
            </w:r>
          </w:p>
          <w:p w:rsidR="00D60E35" w:rsidRDefault="00B478BA">
            <w:pPr>
              <w:spacing w:line="30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Find the </w:t>
            </w:r>
            <w:r>
              <w:rPr>
                <w:rFonts w:ascii="Consolas" w:eastAsia="Consolas" w:hAnsi="Consolas" w:cs="Consolas"/>
                <w:color w:val="1A1A1A"/>
                <w:sz w:val="22"/>
                <w:szCs w:val="22"/>
              </w:rPr>
              <w:t>POST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methods carrying the username and password, then stop the tool to stop recording.</w:t>
            </w:r>
          </w:p>
        </w:tc>
      </w:tr>
    </w:tbl>
    <w:p w:rsidR="00D60E35" w:rsidRDefault="00D60E35">
      <w:pPr>
        <w:spacing w:after="150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70"/>
      </w:tblGrid>
      <w:tr w:rsidR="00D60E35">
        <w:tblPrEx>
          <w:tblCellMar>
            <w:top w:w="0" w:type="dxa"/>
            <w:bottom w:w="0" w:type="dxa"/>
          </w:tblCellMar>
        </w:tblPrEx>
        <w:tc>
          <w:tcPr>
            <w:tcW w:w="480" w:type="dxa"/>
            <w:tcMar>
              <w:top w:w="20" w:type="dxa"/>
              <w:left w:w="0" w:type="dxa"/>
              <w:bottom w:w="0" w:type="dxa"/>
              <w:right w:w="0" w:type="dxa"/>
            </w:tcMar>
          </w:tcPr>
          <w:p w:rsidR="00D60E35" w:rsidRDefault="00B478BA">
            <w:r>
              <w:rPr>
                <w:rFonts w:ascii="Calibri" w:eastAsia="Calibri" w:hAnsi="Calibri" w:cs="Calibri"/>
                <w:b/>
                <w:bCs/>
                <w:color w:val="2F2F2F"/>
                <w:sz w:val="22"/>
                <w:szCs w:val="22"/>
              </w:rPr>
              <w:t>9.</w:t>
            </w:r>
          </w:p>
        </w:tc>
        <w:tc>
          <w:tcPr>
            <w:tcW w:w="8870" w:type="dxa"/>
            <w:tcMar>
              <w:top w:w="20" w:type="dxa"/>
              <w:left w:w="0" w:type="dxa"/>
              <w:bottom w:w="140" w:type="dxa"/>
              <w:right w:w="0" w:type="dxa"/>
            </w:tcMar>
          </w:tcPr>
          <w:p w:rsidR="00D60E35" w:rsidRDefault="00B478B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View the captured credentials</w:t>
            </w:r>
          </w:p>
          <w:p w:rsidR="00D60E35" w:rsidRDefault="00B478BA">
            <w:pPr>
              <w:spacing w:line="30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You will see the email id and password that were used to log in.</w:t>
            </w:r>
          </w:p>
        </w:tc>
      </w:tr>
    </w:tbl>
    <w:p w:rsidR="00D60E35" w:rsidRDefault="00D60E35">
      <w:pPr>
        <w:spacing w:after="220"/>
      </w:pPr>
    </w:p>
    <w:tbl>
      <w:tblPr>
        <w:tblW w:w="9350" w:type="dxa"/>
        <w:tblInd w:w="-15" w:type="dxa"/>
        <w:tblBorders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60E35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6F6F6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D60E35" w:rsidRDefault="00B478BA">
            <w:r>
              <w:rPr>
                <w:rFonts w:ascii="Consolas" w:eastAsia="Consolas" w:hAnsi="Consolas" w:cs="Consolas"/>
                <w:b/>
                <w:bCs/>
                <w:color w:val="5B5B5B"/>
                <w:sz w:val="21"/>
                <w:szCs w:val="21"/>
              </w:rPr>
              <w:t xml:space="preserve">$ </w:t>
            </w:r>
            <w:r>
              <w:rPr>
                <w:rFonts w:ascii="Consolas" w:eastAsia="Consolas" w:hAnsi="Consolas" w:cs="Consolas"/>
                <w:color w:val="1A1A1A"/>
                <w:sz w:val="21"/>
                <w:szCs w:val="21"/>
              </w:rPr>
              <w:t>Filter: http.request.method == "</w:t>
            </w:r>
            <w:r>
              <w:rPr>
                <w:rFonts w:ascii="Consolas" w:eastAsia="Consolas" w:hAnsi="Consolas" w:cs="Consolas"/>
                <w:color w:val="1A1A1A"/>
                <w:sz w:val="21"/>
                <w:szCs w:val="21"/>
              </w:rPr>
              <w:t>POST"</w:t>
            </w:r>
          </w:p>
        </w:tc>
      </w:tr>
    </w:tbl>
    <w:p w:rsidR="00D60E35" w:rsidRDefault="00D60E35">
      <w:pPr>
        <w:spacing w:after="220"/>
      </w:pPr>
    </w:p>
    <w:tbl>
      <w:tblPr>
        <w:tblW w:w="9350" w:type="dxa"/>
        <w:tblInd w:w="-33" w:type="dxa"/>
        <w:tblBorders>
          <w:top w:val="none" w:sz="0" w:space="0" w:color="FFFFFF"/>
          <w:left w:val="single" w:sz="18" w:space="0" w:color="2F2F2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60E35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6F6F6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D60E35" w:rsidRDefault="00B478B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2F2F2F"/>
                <w:sz w:val="19"/>
                <w:szCs w:val="19"/>
              </w:rPr>
              <w:t>NOTE</w:t>
            </w:r>
          </w:p>
          <w:p w:rsidR="00D60E35" w:rsidRDefault="00B478BA">
            <w:pPr>
              <w:spacing w:line="29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Wireshark captures traffic only in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plain text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(unencrypted, HTTP) sessions — credentials sent over HTTPS are encrypted and will not appear in readable form.</w:t>
            </w:r>
          </w:p>
        </w:tc>
      </w:tr>
    </w:tbl>
    <w:p w:rsidR="00D60E35" w:rsidRDefault="00D60E35">
      <w:pPr>
        <w:spacing w:after="220"/>
      </w:pPr>
    </w:p>
    <w:tbl>
      <w:tblPr>
        <w:tblW w:w="9350" w:type="dxa"/>
        <w:tblInd w:w="-33" w:type="dxa"/>
        <w:tblBorders>
          <w:top w:val="none" w:sz="0" w:space="0" w:color="FFFFFF"/>
          <w:left w:val="single" w:sz="18" w:space="0" w:color="2F2F2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60E35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6F6F6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D60E35" w:rsidRDefault="00B478B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2F2F2F"/>
                <w:sz w:val="19"/>
                <w:szCs w:val="19"/>
              </w:rPr>
              <w:t>RESULT</w:t>
            </w:r>
          </w:p>
          <w:p w:rsidR="00D60E35" w:rsidRDefault="00B478BA">
            <w:pPr>
              <w:spacing w:line="29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The email id and password entered during login were successfully captured in the packet details.</w:t>
            </w:r>
          </w:p>
        </w:tc>
      </w:tr>
    </w:tbl>
    <w:p w:rsidR="00D60E35" w:rsidRDefault="00B478BA">
      <w:pPr>
        <w:pBdr>
          <w:bottom w:val="single" w:sz="4" w:space="0" w:color="B0B0B0"/>
        </w:pBdr>
        <w:spacing w:before="380" w:after="160"/>
      </w:pPr>
      <w:r>
        <w:rPr>
          <w:rFonts w:ascii="Calibri" w:eastAsia="Calibri" w:hAnsi="Calibri" w:cs="Calibri"/>
          <w:b/>
          <w:bCs/>
          <w:color w:val="2F2F2F"/>
          <w:sz w:val="25"/>
          <w:szCs w:val="25"/>
        </w:rPr>
        <w:t>OUTPUT</w:t>
      </w:r>
    </w:p>
    <w:tbl>
      <w:tblPr>
        <w:tblW w:w="9350" w:type="dxa"/>
        <w:tblInd w:w="-15" w:type="dxa"/>
        <w:tblBorders>
          <w:top w:val="dashed" w:sz="4" w:space="0" w:color="B0B0B0"/>
          <w:left w:val="dashed" w:sz="4" w:space="0" w:color="B0B0B0"/>
          <w:bottom w:val="dashed" w:sz="4" w:space="0" w:color="B0B0B0"/>
          <w:right w:val="dashed" w:sz="4" w:space="0" w:color="B0B0B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4"/>
      </w:tblGrid>
      <w:tr w:rsidR="00D60E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45DA1" w:rsidRDefault="00045DA1" w:rsidP="00045DA1">
            <w:pPr>
              <w:spacing w:before="500" w:after="100"/>
              <w:jc w:val="center"/>
            </w:pPr>
            <w:r w:rsidRPr="00045DA1">
              <w:drawing>
                <wp:inline distT="0" distB="0" distL="0" distR="0" wp14:anchorId="7160A00E" wp14:editId="5FC5DCD2">
                  <wp:extent cx="5698987" cy="3961765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2926" cy="3964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60E35" w:rsidRDefault="00D60E35">
            <w:pPr>
              <w:spacing w:after="500"/>
              <w:jc w:val="center"/>
            </w:pPr>
          </w:p>
        </w:tc>
        <w:bookmarkStart w:id="0" w:name="_GoBack"/>
        <w:bookmarkEnd w:id="0"/>
      </w:tr>
    </w:tbl>
    <w:p w:rsidR="00B478BA" w:rsidRDefault="00B478BA"/>
    <w:sectPr w:rsidR="00B478BA">
      <w:headerReference w:type="default" r:id="rId8"/>
      <w:footerReference w:type="default" r:id="rId9"/>
      <w:pgSz w:w="12240" w:h="15840"/>
      <w:pgMar w:top="1152" w:right="1296" w:bottom="1152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78BA" w:rsidRDefault="00B478BA">
      <w:r>
        <w:separator/>
      </w:r>
    </w:p>
  </w:endnote>
  <w:endnote w:type="continuationSeparator" w:id="0">
    <w:p w:rsidR="00B478BA" w:rsidRDefault="00B47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0E35" w:rsidRDefault="00B478BA">
    <w:pPr>
      <w:pBdr>
        <w:top w:val="single" w:sz="2" w:space="0" w:color="D4D4D4"/>
      </w:pBdr>
      <w:spacing w:before="120"/>
      <w:jc w:val="center"/>
    </w:pPr>
    <w:r>
      <w:rPr>
        <w:rFonts w:ascii="Calibri" w:eastAsia="Calibri" w:hAnsi="Calibri" w:cs="Calibri"/>
        <w:color w:val="B0B0B0"/>
        <w:sz w:val="18"/>
        <w:szCs w:val="18"/>
      </w:rPr>
      <w:t xml:space="preserve">Page </w:t>
    </w:r>
    <w:r>
      <w:rPr>
        <w:rFonts w:ascii="Calibri" w:eastAsia="Calibri" w:hAnsi="Calibri" w:cs="Calibri"/>
        <w:color w:val="B0B0B0"/>
        <w:sz w:val="18"/>
        <w:szCs w:val="18"/>
      </w:rPr>
      <w:fldChar w:fldCharType="begin"/>
    </w:r>
    <w:r>
      <w:rPr>
        <w:rFonts w:ascii="Calibri" w:eastAsia="Calibri" w:hAnsi="Calibri" w:cs="Calibri"/>
        <w:color w:val="B0B0B0"/>
        <w:sz w:val="18"/>
        <w:szCs w:val="18"/>
      </w:rPr>
      <w:instrText>PAGE</w:instrText>
    </w:r>
    <w:r w:rsidR="00045DA1">
      <w:rPr>
        <w:rFonts w:ascii="Calibri" w:eastAsia="Calibri" w:hAnsi="Calibri" w:cs="Calibri"/>
        <w:color w:val="B0B0B0"/>
        <w:sz w:val="18"/>
        <w:szCs w:val="18"/>
      </w:rPr>
      <w:fldChar w:fldCharType="separate"/>
    </w:r>
    <w:r w:rsidR="00045DA1">
      <w:rPr>
        <w:rFonts w:ascii="Calibri" w:eastAsia="Calibri" w:hAnsi="Calibri" w:cs="Calibri"/>
        <w:noProof/>
        <w:color w:val="B0B0B0"/>
        <w:sz w:val="18"/>
        <w:szCs w:val="18"/>
      </w:rPr>
      <w:t>1</w:t>
    </w:r>
    <w:r>
      <w:rPr>
        <w:rFonts w:ascii="Calibri" w:eastAsia="Calibri" w:hAnsi="Calibri" w:cs="Calibri"/>
        <w:color w:val="B0B0B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78BA" w:rsidRDefault="00B478BA">
      <w:r>
        <w:separator/>
      </w:r>
    </w:p>
  </w:footnote>
  <w:footnote w:type="continuationSeparator" w:id="0">
    <w:p w:rsidR="00B478BA" w:rsidRDefault="00B478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0E35" w:rsidRDefault="00B478BA">
    <w:pPr>
      <w:pBdr>
        <w:bottom w:val="single" w:sz="2" w:space="0" w:color="D4D4D4"/>
      </w:pBdr>
      <w:spacing w:after="120"/>
      <w:jc w:val="right"/>
    </w:pPr>
    <w:r>
      <w:rPr>
        <w:rFonts w:ascii="Calibri" w:eastAsia="Calibri" w:hAnsi="Calibri" w:cs="Calibri"/>
        <w:i/>
        <w:iCs/>
        <w:color w:val="B0B0B0"/>
        <w:sz w:val="18"/>
        <w:szCs w:val="18"/>
      </w:rPr>
      <w:t>Ethical Hacking Lab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1E2C63"/>
    <w:multiLevelType w:val="hybridMultilevel"/>
    <w:tmpl w:val="FF9EF29A"/>
    <w:lvl w:ilvl="0" w:tplc="C72672BC">
      <w:start w:val="1"/>
      <w:numFmt w:val="bullet"/>
      <w:lvlText w:val="●"/>
      <w:lvlJc w:val="left"/>
      <w:pPr>
        <w:ind w:left="720" w:hanging="360"/>
      </w:pPr>
    </w:lvl>
    <w:lvl w:ilvl="1" w:tplc="38AEB7F6">
      <w:start w:val="1"/>
      <w:numFmt w:val="bullet"/>
      <w:lvlText w:val="○"/>
      <w:lvlJc w:val="left"/>
      <w:pPr>
        <w:ind w:left="1440" w:hanging="360"/>
      </w:pPr>
    </w:lvl>
    <w:lvl w:ilvl="2" w:tplc="D60E8750">
      <w:start w:val="1"/>
      <w:numFmt w:val="bullet"/>
      <w:lvlText w:val="■"/>
      <w:lvlJc w:val="left"/>
      <w:pPr>
        <w:ind w:left="2160" w:hanging="360"/>
      </w:pPr>
    </w:lvl>
    <w:lvl w:ilvl="3" w:tplc="AD0C43CA">
      <w:start w:val="1"/>
      <w:numFmt w:val="bullet"/>
      <w:lvlText w:val="●"/>
      <w:lvlJc w:val="left"/>
      <w:pPr>
        <w:ind w:left="2880" w:hanging="360"/>
      </w:pPr>
    </w:lvl>
    <w:lvl w:ilvl="4" w:tplc="094ABD36">
      <w:start w:val="1"/>
      <w:numFmt w:val="bullet"/>
      <w:lvlText w:val="○"/>
      <w:lvlJc w:val="left"/>
      <w:pPr>
        <w:ind w:left="3600" w:hanging="360"/>
      </w:pPr>
    </w:lvl>
    <w:lvl w:ilvl="5" w:tplc="45FC45EC">
      <w:start w:val="1"/>
      <w:numFmt w:val="bullet"/>
      <w:lvlText w:val="■"/>
      <w:lvlJc w:val="left"/>
      <w:pPr>
        <w:ind w:left="4320" w:hanging="360"/>
      </w:pPr>
    </w:lvl>
    <w:lvl w:ilvl="6" w:tplc="BE38169C">
      <w:start w:val="1"/>
      <w:numFmt w:val="bullet"/>
      <w:lvlText w:val="●"/>
      <w:lvlJc w:val="left"/>
      <w:pPr>
        <w:ind w:left="5040" w:hanging="360"/>
      </w:pPr>
    </w:lvl>
    <w:lvl w:ilvl="7" w:tplc="DD54963A">
      <w:start w:val="1"/>
      <w:numFmt w:val="bullet"/>
      <w:lvlText w:val="●"/>
      <w:lvlJc w:val="left"/>
      <w:pPr>
        <w:ind w:left="5760" w:hanging="360"/>
      </w:pPr>
    </w:lvl>
    <w:lvl w:ilvl="8" w:tplc="AA4EE9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E35"/>
    <w:rsid w:val="00045DA1"/>
    <w:rsid w:val="00B478BA"/>
    <w:rsid w:val="00D6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DD983B8-9E3A-4C1F-BDC6-BDB03D10B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2026-10-13T08:11:00Z</dcterms:created>
  <dcterms:modified xsi:type="dcterms:W3CDTF">2026-10-13T08:54:00Z</dcterms:modified>
</cp:coreProperties>
</file>