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1E77CD" w14:textId="6A8B6F05" w:rsidR="00795542" w:rsidRDefault="00941909" w:rsidP="00412B73">
      <w:pPr>
        <w:pStyle w:val="Heading2"/>
        <w:spacing w:before="480" w:after="120" w:line="259" w:lineRule="auto"/>
        <w:ind w:right="392" w:firstLine="531"/>
      </w:pPr>
      <w:r>
        <w:rPr>
          <w:noProof/>
          <w:lang w:val="en-US"/>
        </w:rPr>
        <w:drawing>
          <wp:anchor distT="0" distB="0" distL="0" distR="0" simplePos="0" relativeHeight="251655680" behindDoc="0" locked="0" layoutInCell="1" hidden="0" allowOverlap="1" wp14:anchorId="5EBABF6B" wp14:editId="7618B8CE">
            <wp:simplePos x="0" y="0"/>
            <wp:positionH relativeFrom="column">
              <wp:posOffset>-62230</wp:posOffset>
            </wp:positionH>
            <wp:positionV relativeFrom="paragraph">
              <wp:posOffset>0</wp:posOffset>
            </wp:positionV>
            <wp:extent cx="5679728" cy="685800"/>
            <wp:effectExtent l="0" t="0" r="0" b="0"/>
            <wp:wrapTopAndBottom distT="0" distB="0"/>
            <wp:docPr id="100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679728" cy="685800"/>
                    </a:xfrm>
                    <a:prstGeom prst="rect">
                      <a:avLst/>
                    </a:prstGeom>
                    <a:ln/>
                  </pic:spPr>
                </pic:pic>
              </a:graphicData>
            </a:graphic>
          </wp:anchor>
        </w:drawing>
      </w:r>
      <w:r w:rsidR="00310792" w:rsidRPr="00245ABF">
        <w:t>QUANTUM SHIELD</w:t>
      </w:r>
    </w:p>
    <w:p w14:paraId="1BD63EC3" w14:textId="56B14AB2" w:rsidR="00245ABF" w:rsidRPr="00245ABF" w:rsidRDefault="00245ABF" w:rsidP="00412B73">
      <w:pPr>
        <w:jc w:val="center"/>
      </w:pPr>
    </w:p>
    <w:p w14:paraId="58E6A766" w14:textId="2C96F173" w:rsidR="00795542" w:rsidRDefault="00B21C7C" w:rsidP="00412B73">
      <w:pPr>
        <w:pStyle w:val="Heading3"/>
        <w:ind w:right="386" w:firstLine="531"/>
      </w:pPr>
      <w:r>
        <w:t>A CAPSTONE PROJECT REPORT</w:t>
      </w:r>
    </w:p>
    <w:p w14:paraId="23B0C92D" w14:textId="77777777" w:rsidR="00795542" w:rsidRDefault="00795542" w:rsidP="00412B73">
      <w:pPr>
        <w:pBdr>
          <w:top w:val="nil"/>
          <w:left w:val="nil"/>
          <w:bottom w:val="nil"/>
          <w:right w:val="nil"/>
          <w:between w:val="nil"/>
        </w:pBdr>
        <w:jc w:val="center"/>
        <w:rPr>
          <w:rFonts w:ascii="Times New Roman" w:eastAsia="Times New Roman" w:hAnsi="Times New Roman" w:cs="Times New Roman"/>
          <w:b/>
          <w:color w:val="000000"/>
          <w:sz w:val="28"/>
          <w:szCs w:val="28"/>
        </w:rPr>
      </w:pPr>
    </w:p>
    <w:p w14:paraId="50228403" w14:textId="2F77021E" w:rsidR="00795542" w:rsidRDefault="00795542" w:rsidP="00412B73">
      <w:pPr>
        <w:pBdr>
          <w:top w:val="nil"/>
          <w:left w:val="nil"/>
          <w:bottom w:val="nil"/>
          <w:right w:val="nil"/>
          <w:between w:val="nil"/>
        </w:pBdr>
        <w:spacing w:before="240"/>
        <w:jc w:val="center"/>
        <w:rPr>
          <w:rFonts w:ascii="Times New Roman" w:eastAsia="Times New Roman" w:hAnsi="Times New Roman" w:cs="Times New Roman"/>
          <w:b/>
          <w:color w:val="000000"/>
          <w:sz w:val="28"/>
          <w:szCs w:val="28"/>
        </w:rPr>
      </w:pPr>
    </w:p>
    <w:p w14:paraId="572F3790" w14:textId="77777777" w:rsidR="00795542" w:rsidRPr="00245ABF" w:rsidRDefault="00B21C7C" w:rsidP="00412B73">
      <w:pPr>
        <w:ind w:left="531" w:right="396"/>
        <w:jc w:val="center"/>
        <w:rPr>
          <w:rFonts w:ascii="Times New Roman" w:eastAsia="Times New Roman" w:hAnsi="Times New Roman" w:cs="Times New Roman"/>
          <w:i/>
          <w:sz w:val="28"/>
          <w:szCs w:val="28"/>
        </w:rPr>
      </w:pPr>
      <w:r w:rsidRPr="00245ABF">
        <w:rPr>
          <w:rFonts w:ascii="Times New Roman" w:eastAsia="Times New Roman" w:hAnsi="Times New Roman" w:cs="Times New Roman"/>
          <w:i/>
          <w:sz w:val="28"/>
          <w:szCs w:val="28"/>
        </w:rPr>
        <w:t>Submitted partial fulfilment for the Course of</w:t>
      </w:r>
    </w:p>
    <w:p w14:paraId="49736C4C" w14:textId="72E7330E" w:rsidR="00795542" w:rsidRPr="00245ABF" w:rsidRDefault="006629EB" w:rsidP="006629EB">
      <w:pPr>
        <w:pBdr>
          <w:top w:val="nil"/>
          <w:left w:val="nil"/>
          <w:bottom w:val="nil"/>
          <w:right w:val="nil"/>
          <w:between w:val="nil"/>
        </w:pBdr>
        <w:tabs>
          <w:tab w:val="left" w:pos="2048"/>
        </w:tabs>
        <w:spacing w:before="120"/>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ab/>
      </w:r>
    </w:p>
    <w:p w14:paraId="6C0E8968" w14:textId="44DB7DD4" w:rsidR="00795542" w:rsidRPr="00245ABF" w:rsidRDefault="00B21C7C" w:rsidP="00412B73">
      <w:pPr>
        <w:spacing w:line="259" w:lineRule="auto"/>
        <w:ind w:left="531" w:right="372"/>
        <w:jc w:val="center"/>
        <w:rPr>
          <w:rFonts w:ascii="Times New Roman" w:eastAsia="Times New Roman" w:hAnsi="Times New Roman" w:cs="Times New Roman"/>
          <w:b/>
          <w:sz w:val="28"/>
          <w:szCs w:val="28"/>
        </w:rPr>
      </w:pPr>
      <w:r w:rsidRPr="00245ABF">
        <w:rPr>
          <w:rFonts w:ascii="Times New Roman" w:eastAsia="Times New Roman" w:hAnsi="Times New Roman" w:cs="Times New Roman"/>
          <w:b/>
          <w:sz w:val="28"/>
          <w:szCs w:val="28"/>
        </w:rPr>
        <w:t>CSA5116 Cryptography and network security</w:t>
      </w:r>
    </w:p>
    <w:p w14:paraId="55E5B9E4" w14:textId="7ED9E9FA" w:rsidR="00245ABF" w:rsidRPr="00245ABF" w:rsidRDefault="00245ABF" w:rsidP="00412B73">
      <w:pPr>
        <w:pBdr>
          <w:top w:val="nil"/>
          <w:left w:val="nil"/>
          <w:bottom w:val="nil"/>
          <w:right w:val="nil"/>
          <w:between w:val="nil"/>
        </w:pBdr>
        <w:spacing w:before="240"/>
        <w:jc w:val="center"/>
        <w:rPr>
          <w:rFonts w:ascii="Times New Roman" w:hAnsi="Times New Roman"/>
          <w:i/>
          <w:sz w:val="28"/>
          <w:szCs w:val="28"/>
          <w:lang w:val="en-US"/>
        </w:rPr>
      </w:pPr>
      <w:proofErr w:type="gramStart"/>
      <w:r w:rsidRPr="00245ABF">
        <w:rPr>
          <w:rFonts w:ascii="Times New Roman" w:hAnsi="Times New Roman"/>
          <w:i/>
          <w:sz w:val="28"/>
          <w:szCs w:val="28"/>
          <w:lang w:val="en-US"/>
        </w:rPr>
        <w:t>to</w:t>
      </w:r>
      <w:proofErr w:type="gramEnd"/>
      <w:r w:rsidRPr="00245ABF">
        <w:rPr>
          <w:rFonts w:ascii="Times New Roman" w:hAnsi="Times New Roman"/>
          <w:i/>
          <w:sz w:val="28"/>
          <w:szCs w:val="28"/>
          <w:lang w:val="en-US"/>
        </w:rPr>
        <w:t xml:space="preserve"> the award of the degree of</w:t>
      </w:r>
    </w:p>
    <w:p w14:paraId="48ABFA06" w14:textId="58754E59" w:rsidR="00245ABF" w:rsidRPr="00245ABF" w:rsidRDefault="00245ABF" w:rsidP="00412B73">
      <w:pPr>
        <w:pBdr>
          <w:top w:val="nil"/>
          <w:left w:val="nil"/>
          <w:bottom w:val="nil"/>
          <w:right w:val="nil"/>
          <w:between w:val="nil"/>
        </w:pBdr>
        <w:spacing w:before="240"/>
        <w:jc w:val="center"/>
        <w:rPr>
          <w:rFonts w:ascii="Times New Roman" w:hAnsi="Times New Roman"/>
          <w:b/>
          <w:bCs/>
          <w:sz w:val="28"/>
          <w:szCs w:val="28"/>
          <w:lang w:val="en-US"/>
        </w:rPr>
      </w:pPr>
      <w:r w:rsidRPr="00245ABF">
        <w:rPr>
          <w:rFonts w:ascii="Times New Roman" w:hAnsi="Times New Roman"/>
          <w:b/>
          <w:bCs/>
          <w:sz w:val="28"/>
          <w:szCs w:val="28"/>
          <w:lang w:val="en-US"/>
        </w:rPr>
        <w:t>BACHELOR OF ENGINEERING</w:t>
      </w:r>
    </w:p>
    <w:p w14:paraId="69194DAC" w14:textId="0A36D679" w:rsidR="00245ABF" w:rsidRPr="00245ABF" w:rsidRDefault="00245ABF" w:rsidP="00412B73">
      <w:pPr>
        <w:pBdr>
          <w:top w:val="nil"/>
          <w:left w:val="nil"/>
          <w:bottom w:val="nil"/>
          <w:right w:val="nil"/>
          <w:between w:val="nil"/>
        </w:pBdr>
        <w:spacing w:before="240"/>
        <w:jc w:val="center"/>
        <w:rPr>
          <w:rFonts w:ascii="Times New Roman" w:hAnsi="Times New Roman"/>
          <w:b/>
          <w:bCs/>
          <w:sz w:val="28"/>
          <w:szCs w:val="28"/>
          <w:lang w:val="en-US"/>
        </w:rPr>
      </w:pPr>
      <w:r w:rsidRPr="00245ABF">
        <w:rPr>
          <w:rFonts w:ascii="Times New Roman" w:hAnsi="Times New Roman"/>
          <w:b/>
          <w:bCs/>
          <w:sz w:val="28"/>
          <w:szCs w:val="28"/>
          <w:lang w:val="en-US"/>
        </w:rPr>
        <w:t>IN</w:t>
      </w:r>
    </w:p>
    <w:p w14:paraId="7DA20DE7" w14:textId="77693C37" w:rsidR="00795542" w:rsidRDefault="00245ABF" w:rsidP="00412B73">
      <w:pPr>
        <w:pBdr>
          <w:top w:val="nil"/>
          <w:left w:val="nil"/>
          <w:bottom w:val="nil"/>
          <w:right w:val="nil"/>
          <w:between w:val="nil"/>
        </w:pBdr>
        <w:spacing w:before="240"/>
        <w:jc w:val="center"/>
        <w:rPr>
          <w:rFonts w:ascii="Times New Roman" w:hAnsi="Times New Roman"/>
          <w:b/>
          <w:sz w:val="28"/>
          <w:szCs w:val="28"/>
          <w:lang w:val="en-US"/>
        </w:rPr>
      </w:pPr>
      <w:r w:rsidRPr="00245ABF">
        <w:rPr>
          <w:rFonts w:ascii="Times New Roman" w:hAnsi="Times New Roman"/>
          <w:b/>
          <w:sz w:val="28"/>
          <w:szCs w:val="28"/>
          <w:lang w:val="en-US"/>
        </w:rPr>
        <w:t>COMPUTER SCIENCE AND ENGINEERING</w:t>
      </w:r>
    </w:p>
    <w:p w14:paraId="072BE8BF" w14:textId="1174D0E3" w:rsidR="00245ABF" w:rsidRPr="00245ABF" w:rsidRDefault="00245ABF" w:rsidP="00412B73">
      <w:pPr>
        <w:pBdr>
          <w:top w:val="nil"/>
          <w:left w:val="nil"/>
          <w:bottom w:val="nil"/>
          <w:right w:val="nil"/>
          <w:between w:val="nil"/>
        </w:pBdr>
        <w:spacing w:before="240"/>
        <w:jc w:val="center"/>
        <w:rPr>
          <w:rFonts w:ascii="Times New Roman" w:hAnsi="Times New Roman"/>
          <w:b/>
          <w:sz w:val="28"/>
          <w:szCs w:val="28"/>
          <w:lang w:val="en-US"/>
        </w:rPr>
      </w:pPr>
    </w:p>
    <w:p w14:paraId="4CFC5638" w14:textId="38CD6563" w:rsidR="00795542" w:rsidRPr="003A584C" w:rsidRDefault="00B21C7C" w:rsidP="00412B73">
      <w:pPr>
        <w:spacing w:line="360" w:lineRule="auto"/>
        <w:ind w:left="531" w:right="387"/>
        <w:jc w:val="center"/>
        <w:rPr>
          <w:rFonts w:ascii="Times New Roman" w:eastAsia="Times New Roman" w:hAnsi="Times New Roman" w:cs="Times New Roman"/>
          <w:b/>
          <w:sz w:val="32"/>
          <w:szCs w:val="32"/>
        </w:rPr>
      </w:pPr>
      <w:r w:rsidRPr="003A584C">
        <w:rPr>
          <w:rFonts w:ascii="Times New Roman" w:eastAsia="Times New Roman" w:hAnsi="Times New Roman" w:cs="Times New Roman"/>
          <w:b/>
          <w:sz w:val="32"/>
          <w:szCs w:val="32"/>
        </w:rPr>
        <w:t>Submitted by</w:t>
      </w:r>
    </w:p>
    <w:p w14:paraId="2B5D40F2" w14:textId="2F763A5C" w:rsidR="00915FA6" w:rsidRPr="00245ABF" w:rsidRDefault="00915FA6" w:rsidP="00412B73">
      <w:pPr>
        <w:spacing w:line="360" w:lineRule="auto"/>
        <w:ind w:left="531" w:right="387"/>
        <w:jc w:val="center"/>
        <w:rPr>
          <w:rFonts w:ascii="Times New Roman" w:eastAsia="Times New Roman" w:hAnsi="Times New Roman" w:cs="Times New Roman"/>
          <w:b/>
          <w:sz w:val="28"/>
          <w:szCs w:val="28"/>
        </w:rPr>
      </w:pPr>
      <w:proofErr w:type="spellStart"/>
      <w:proofErr w:type="gramStart"/>
      <w:r w:rsidRPr="00245ABF">
        <w:rPr>
          <w:rFonts w:ascii="Times New Roman" w:eastAsia="Times New Roman" w:hAnsi="Times New Roman" w:cs="Times New Roman"/>
          <w:b/>
          <w:sz w:val="28"/>
          <w:szCs w:val="28"/>
        </w:rPr>
        <w:t>M.Pramith</w:t>
      </w:r>
      <w:proofErr w:type="spellEnd"/>
      <w:r w:rsidRPr="00245ABF">
        <w:rPr>
          <w:rFonts w:ascii="Times New Roman" w:eastAsia="Times New Roman" w:hAnsi="Times New Roman" w:cs="Times New Roman"/>
          <w:b/>
          <w:sz w:val="28"/>
          <w:szCs w:val="28"/>
        </w:rPr>
        <w:t>(</w:t>
      </w:r>
      <w:proofErr w:type="gramEnd"/>
      <w:r w:rsidRPr="00245ABF">
        <w:rPr>
          <w:rFonts w:ascii="Times New Roman" w:eastAsia="Times New Roman" w:hAnsi="Times New Roman" w:cs="Times New Roman"/>
          <w:b/>
          <w:sz w:val="28"/>
          <w:szCs w:val="28"/>
        </w:rPr>
        <w:t>192372174)</w:t>
      </w:r>
    </w:p>
    <w:p w14:paraId="3CAA0B9D" w14:textId="2D7C560F" w:rsidR="00915FA6" w:rsidRPr="00245ABF" w:rsidRDefault="00915FA6" w:rsidP="00412B73">
      <w:pPr>
        <w:spacing w:line="360" w:lineRule="auto"/>
        <w:ind w:left="531" w:right="387"/>
        <w:jc w:val="center"/>
        <w:rPr>
          <w:rFonts w:ascii="Times New Roman" w:eastAsia="Times New Roman" w:hAnsi="Times New Roman" w:cs="Times New Roman"/>
          <w:b/>
          <w:sz w:val="28"/>
          <w:szCs w:val="28"/>
        </w:rPr>
      </w:pPr>
      <w:proofErr w:type="spellStart"/>
      <w:proofErr w:type="gramStart"/>
      <w:r w:rsidRPr="00245ABF">
        <w:rPr>
          <w:rFonts w:ascii="Times New Roman" w:eastAsia="Times New Roman" w:hAnsi="Times New Roman" w:cs="Times New Roman"/>
          <w:b/>
          <w:sz w:val="28"/>
          <w:szCs w:val="28"/>
        </w:rPr>
        <w:t>P.Chandu</w:t>
      </w:r>
      <w:proofErr w:type="spellEnd"/>
      <w:r w:rsidRPr="00245ABF">
        <w:rPr>
          <w:rFonts w:ascii="Times New Roman" w:eastAsia="Times New Roman" w:hAnsi="Times New Roman" w:cs="Times New Roman"/>
          <w:b/>
          <w:sz w:val="28"/>
          <w:szCs w:val="28"/>
        </w:rPr>
        <w:t>(</w:t>
      </w:r>
      <w:proofErr w:type="gramEnd"/>
      <w:r w:rsidRPr="00245ABF">
        <w:rPr>
          <w:rFonts w:ascii="Times New Roman" w:eastAsia="Times New Roman" w:hAnsi="Times New Roman" w:cs="Times New Roman"/>
          <w:b/>
          <w:sz w:val="28"/>
          <w:szCs w:val="28"/>
        </w:rPr>
        <w:t>192372119)</w:t>
      </w:r>
    </w:p>
    <w:p w14:paraId="6CA7F80C" w14:textId="46F988FA" w:rsidR="00915FA6" w:rsidRPr="00245ABF" w:rsidRDefault="00915FA6" w:rsidP="00412B73">
      <w:pPr>
        <w:spacing w:line="360" w:lineRule="auto"/>
        <w:ind w:left="531" w:right="387"/>
        <w:jc w:val="center"/>
        <w:rPr>
          <w:rFonts w:ascii="Times New Roman" w:eastAsia="Times New Roman" w:hAnsi="Times New Roman" w:cs="Times New Roman"/>
          <w:b/>
          <w:sz w:val="28"/>
          <w:szCs w:val="28"/>
        </w:rPr>
      </w:pPr>
      <w:proofErr w:type="spellStart"/>
      <w:r w:rsidRPr="00245ABF">
        <w:rPr>
          <w:rFonts w:ascii="Times New Roman" w:eastAsia="Times New Roman" w:hAnsi="Times New Roman" w:cs="Times New Roman"/>
          <w:b/>
          <w:sz w:val="28"/>
          <w:szCs w:val="28"/>
        </w:rPr>
        <w:t>T.Lakshmi</w:t>
      </w:r>
      <w:proofErr w:type="spellEnd"/>
      <w:r w:rsidRPr="00245ABF">
        <w:rPr>
          <w:rFonts w:ascii="Times New Roman" w:eastAsia="Times New Roman" w:hAnsi="Times New Roman" w:cs="Times New Roman"/>
          <w:b/>
          <w:sz w:val="28"/>
          <w:szCs w:val="28"/>
        </w:rPr>
        <w:t xml:space="preserve"> Prasad </w:t>
      </w:r>
      <w:proofErr w:type="gramStart"/>
      <w:r w:rsidRPr="00245ABF">
        <w:rPr>
          <w:rFonts w:ascii="Times New Roman" w:eastAsia="Times New Roman" w:hAnsi="Times New Roman" w:cs="Times New Roman"/>
          <w:b/>
          <w:sz w:val="28"/>
          <w:szCs w:val="28"/>
        </w:rPr>
        <w:t>Naidu  (</w:t>
      </w:r>
      <w:proofErr w:type="gramEnd"/>
      <w:r w:rsidRPr="00245ABF">
        <w:rPr>
          <w:rFonts w:ascii="Times New Roman" w:eastAsia="Times New Roman" w:hAnsi="Times New Roman" w:cs="Times New Roman"/>
          <w:b/>
          <w:sz w:val="28"/>
          <w:szCs w:val="28"/>
        </w:rPr>
        <w:t>192324187)</w:t>
      </w:r>
    </w:p>
    <w:p w14:paraId="046ACEAB" w14:textId="69545B59" w:rsidR="00795542" w:rsidRPr="00245ABF" w:rsidRDefault="00795542" w:rsidP="00412B73">
      <w:pPr>
        <w:pBdr>
          <w:top w:val="nil"/>
          <w:left w:val="nil"/>
          <w:bottom w:val="nil"/>
          <w:right w:val="nil"/>
          <w:between w:val="nil"/>
        </w:pBdr>
        <w:jc w:val="center"/>
        <w:rPr>
          <w:rFonts w:ascii="Times New Roman" w:eastAsia="Times New Roman" w:hAnsi="Times New Roman" w:cs="Times New Roman"/>
          <w:b/>
          <w:color w:val="000000"/>
          <w:sz w:val="28"/>
          <w:szCs w:val="28"/>
        </w:rPr>
      </w:pPr>
    </w:p>
    <w:p w14:paraId="12E75494" w14:textId="616F25BC" w:rsidR="003A584C" w:rsidRPr="003A584C" w:rsidRDefault="00B21C7C" w:rsidP="00412B73">
      <w:pPr>
        <w:spacing w:line="376" w:lineRule="auto"/>
        <w:ind w:left="2446" w:right="2302"/>
        <w:jc w:val="center"/>
        <w:rPr>
          <w:rFonts w:ascii="Times New Roman" w:hAnsi="Times New Roman"/>
          <w:b/>
          <w:sz w:val="32"/>
          <w:szCs w:val="32"/>
        </w:rPr>
      </w:pPr>
      <w:r w:rsidRPr="003A584C">
        <w:rPr>
          <w:rFonts w:ascii="Times New Roman" w:hAnsi="Times New Roman"/>
          <w:b/>
          <w:sz w:val="32"/>
          <w:szCs w:val="32"/>
        </w:rPr>
        <w:t>Under the Supervision of</w:t>
      </w:r>
    </w:p>
    <w:p w14:paraId="1BB3AB3F" w14:textId="5D48743B" w:rsidR="003A584C" w:rsidRDefault="00B21C7C" w:rsidP="00412B73">
      <w:pPr>
        <w:spacing w:line="376" w:lineRule="auto"/>
        <w:ind w:left="2446" w:right="2302"/>
        <w:jc w:val="center"/>
        <w:rPr>
          <w:rFonts w:ascii="Times New Roman" w:hAnsi="Times New Roman"/>
          <w:b/>
          <w:sz w:val="28"/>
          <w:szCs w:val="28"/>
        </w:rPr>
      </w:pPr>
      <w:proofErr w:type="spellStart"/>
      <w:r w:rsidRPr="00245ABF">
        <w:rPr>
          <w:rFonts w:ascii="Times New Roman" w:hAnsi="Times New Roman"/>
          <w:b/>
          <w:sz w:val="28"/>
          <w:szCs w:val="28"/>
        </w:rPr>
        <w:t>Dr.E.Anbalagan</w:t>
      </w:r>
      <w:proofErr w:type="spellEnd"/>
    </w:p>
    <w:p w14:paraId="31C8FB54" w14:textId="4FBEDF6E" w:rsidR="00795542" w:rsidRPr="003A584C" w:rsidRDefault="00795542" w:rsidP="00412B73">
      <w:pPr>
        <w:spacing w:line="376" w:lineRule="auto"/>
        <w:ind w:left="2446" w:right="2302"/>
        <w:jc w:val="center"/>
        <w:rPr>
          <w:rFonts w:ascii="Times New Roman" w:eastAsia="Times New Roman" w:hAnsi="Times New Roman" w:cs="Times New Roman"/>
          <w:b/>
          <w:sz w:val="28"/>
          <w:szCs w:val="28"/>
        </w:rPr>
      </w:pPr>
    </w:p>
    <w:p w14:paraId="4D2A21F3" w14:textId="77777777" w:rsidR="003A584C" w:rsidRDefault="003A584C" w:rsidP="00412B73">
      <w:pPr>
        <w:pStyle w:val="Heading2"/>
        <w:spacing w:before="9"/>
        <w:rPr>
          <w:spacing w:val="-2"/>
        </w:rPr>
      </w:pPr>
    </w:p>
    <w:p w14:paraId="2E1C6D89" w14:textId="23B0B55B" w:rsidR="003A584C" w:rsidRPr="003A584C" w:rsidRDefault="003A584C" w:rsidP="00412B73">
      <w:pPr>
        <w:pStyle w:val="Heading2"/>
        <w:spacing w:before="9"/>
      </w:pPr>
      <w:r w:rsidRPr="003A584C">
        <w:rPr>
          <w:spacing w:val="-2"/>
        </w:rPr>
        <w:t>SIMATS</w:t>
      </w:r>
      <w:r w:rsidRPr="003A584C">
        <w:rPr>
          <w:spacing w:val="-18"/>
        </w:rPr>
        <w:t xml:space="preserve"> </w:t>
      </w:r>
      <w:r w:rsidRPr="003A584C">
        <w:rPr>
          <w:spacing w:val="-2"/>
        </w:rPr>
        <w:t>ENGINEERING</w:t>
      </w:r>
    </w:p>
    <w:p w14:paraId="32B18B78" w14:textId="0F7D5E9F" w:rsidR="003A584C" w:rsidRDefault="003A584C" w:rsidP="00412B73">
      <w:pPr>
        <w:spacing w:before="120" w:line="360" w:lineRule="auto"/>
        <w:ind w:left="1304" w:right="1361"/>
        <w:jc w:val="center"/>
        <w:rPr>
          <w:rFonts w:ascii="Times New Roman" w:hAnsi="Times New Roman" w:cs="Times New Roman"/>
          <w:b/>
          <w:sz w:val="28"/>
          <w:szCs w:val="28"/>
        </w:rPr>
      </w:pPr>
      <w:r w:rsidRPr="003A584C">
        <w:rPr>
          <w:rFonts w:ascii="Times New Roman" w:hAnsi="Times New Roman" w:cs="Times New Roman"/>
          <w:b/>
          <w:sz w:val="28"/>
          <w:szCs w:val="28"/>
        </w:rPr>
        <w:t>Saveetha</w:t>
      </w:r>
      <w:r w:rsidRPr="003A584C">
        <w:rPr>
          <w:rFonts w:ascii="Times New Roman" w:hAnsi="Times New Roman" w:cs="Times New Roman"/>
          <w:b/>
          <w:spacing w:val="-11"/>
          <w:sz w:val="28"/>
          <w:szCs w:val="28"/>
        </w:rPr>
        <w:t xml:space="preserve"> </w:t>
      </w:r>
      <w:r w:rsidRPr="003A584C">
        <w:rPr>
          <w:rFonts w:ascii="Times New Roman" w:hAnsi="Times New Roman" w:cs="Times New Roman"/>
          <w:b/>
          <w:sz w:val="28"/>
          <w:szCs w:val="28"/>
        </w:rPr>
        <w:t>Institute</w:t>
      </w:r>
      <w:r w:rsidRPr="003A584C">
        <w:rPr>
          <w:rFonts w:ascii="Times New Roman" w:hAnsi="Times New Roman" w:cs="Times New Roman"/>
          <w:b/>
          <w:spacing w:val="-11"/>
          <w:sz w:val="28"/>
          <w:szCs w:val="28"/>
        </w:rPr>
        <w:t xml:space="preserve"> </w:t>
      </w:r>
      <w:r w:rsidRPr="003A584C">
        <w:rPr>
          <w:rFonts w:ascii="Times New Roman" w:hAnsi="Times New Roman" w:cs="Times New Roman"/>
          <w:b/>
          <w:sz w:val="28"/>
          <w:szCs w:val="28"/>
        </w:rPr>
        <w:t>of</w:t>
      </w:r>
      <w:r w:rsidRPr="003A584C">
        <w:rPr>
          <w:rFonts w:ascii="Times New Roman" w:hAnsi="Times New Roman" w:cs="Times New Roman"/>
          <w:b/>
          <w:spacing w:val="-11"/>
          <w:sz w:val="28"/>
          <w:szCs w:val="28"/>
        </w:rPr>
        <w:t xml:space="preserve"> </w:t>
      </w:r>
      <w:r w:rsidRPr="003A584C">
        <w:rPr>
          <w:rFonts w:ascii="Times New Roman" w:hAnsi="Times New Roman" w:cs="Times New Roman"/>
          <w:b/>
          <w:sz w:val="28"/>
          <w:szCs w:val="28"/>
        </w:rPr>
        <w:t>Medical</w:t>
      </w:r>
      <w:r w:rsidRPr="003A584C">
        <w:rPr>
          <w:rFonts w:ascii="Times New Roman" w:hAnsi="Times New Roman" w:cs="Times New Roman"/>
          <w:b/>
          <w:spacing w:val="-11"/>
          <w:sz w:val="28"/>
          <w:szCs w:val="28"/>
        </w:rPr>
        <w:t xml:space="preserve"> </w:t>
      </w:r>
      <w:proofErr w:type="gramStart"/>
      <w:r w:rsidRPr="003A584C">
        <w:rPr>
          <w:rFonts w:ascii="Times New Roman" w:hAnsi="Times New Roman" w:cs="Times New Roman"/>
          <w:b/>
          <w:sz w:val="28"/>
          <w:szCs w:val="28"/>
        </w:rPr>
        <w:t>and</w:t>
      </w:r>
      <w:r>
        <w:rPr>
          <w:rFonts w:ascii="Times New Roman" w:hAnsi="Times New Roman" w:cs="Times New Roman"/>
          <w:b/>
          <w:spacing w:val="-16"/>
          <w:sz w:val="28"/>
          <w:szCs w:val="28"/>
        </w:rPr>
        <w:t xml:space="preserve">  </w:t>
      </w:r>
      <w:r w:rsidRPr="003A584C">
        <w:rPr>
          <w:rFonts w:ascii="Times New Roman" w:hAnsi="Times New Roman" w:cs="Times New Roman"/>
          <w:b/>
          <w:sz w:val="28"/>
          <w:szCs w:val="28"/>
        </w:rPr>
        <w:t>Technical</w:t>
      </w:r>
      <w:proofErr w:type="gramEnd"/>
      <w:r w:rsidRPr="003A584C">
        <w:rPr>
          <w:rFonts w:ascii="Times New Roman" w:hAnsi="Times New Roman" w:cs="Times New Roman"/>
          <w:b/>
          <w:spacing w:val="-11"/>
          <w:sz w:val="28"/>
          <w:szCs w:val="28"/>
        </w:rPr>
        <w:t xml:space="preserve"> </w:t>
      </w:r>
      <w:r w:rsidRPr="003A584C">
        <w:rPr>
          <w:rFonts w:ascii="Times New Roman" w:hAnsi="Times New Roman" w:cs="Times New Roman"/>
          <w:b/>
          <w:sz w:val="28"/>
          <w:szCs w:val="28"/>
        </w:rPr>
        <w:t>Sciences</w:t>
      </w:r>
    </w:p>
    <w:p w14:paraId="5B1E60E6" w14:textId="77777777" w:rsidR="003A584C" w:rsidRDefault="003A584C" w:rsidP="00412B73">
      <w:pPr>
        <w:spacing w:before="120" w:line="360" w:lineRule="auto"/>
        <w:ind w:left="1440" w:right="1673"/>
        <w:jc w:val="center"/>
        <w:rPr>
          <w:rFonts w:ascii="Times New Roman" w:hAnsi="Times New Roman" w:cs="Times New Roman"/>
          <w:b/>
          <w:sz w:val="28"/>
          <w:szCs w:val="28"/>
        </w:rPr>
      </w:pPr>
      <w:r w:rsidRPr="003A584C">
        <w:rPr>
          <w:rFonts w:ascii="Times New Roman" w:hAnsi="Times New Roman" w:cs="Times New Roman"/>
          <w:b/>
          <w:spacing w:val="-2"/>
          <w:sz w:val="28"/>
          <w:szCs w:val="28"/>
        </w:rPr>
        <w:t>Chennai-602105</w:t>
      </w:r>
    </w:p>
    <w:p w14:paraId="62727C60" w14:textId="4FA46504" w:rsidR="003A584C" w:rsidRDefault="003A584C" w:rsidP="00412B73">
      <w:pPr>
        <w:spacing w:before="120" w:line="360" w:lineRule="auto"/>
        <w:ind w:left="1440" w:right="1673"/>
        <w:jc w:val="center"/>
        <w:rPr>
          <w:rFonts w:ascii="Times New Roman" w:hAnsi="Times New Roman" w:cs="Times New Roman"/>
          <w:b/>
          <w:sz w:val="28"/>
          <w:szCs w:val="28"/>
        </w:rPr>
      </w:pPr>
      <w:r>
        <w:rPr>
          <w:rFonts w:ascii="Times New Roman" w:hAnsi="Times New Roman" w:cs="Times New Roman"/>
          <w:b/>
          <w:sz w:val="28"/>
          <w:szCs w:val="28"/>
        </w:rPr>
        <w:lastRenderedPageBreak/>
        <w:t>September</w:t>
      </w:r>
      <w:r w:rsidRPr="003A584C">
        <w:rPr>
          <w:rFonts w:ascii="Times New Roman" w:hAnsi="Times New Roman" w:cs="Times New Roman"/>
          <w:b/>
          <w:sz w:val="28"/>
          <w:szCs w:val="28"/>
        </w:rPr>
        <w:t xml:space="preserve"> </w:t>
      </w:r>
      <w:r w:rsidRPr="003A584C">
        <w:rPr>
          <w:rFonts w:ascii="Times New Roman" w:hAnsi="Times New Roman" w:cs="Times New Roman"/>
          <w:b/>
          <w:spacing w:val="-4"/>
          <w:sz w:val="28"/>
          <w:szCs w:val="28"/>
        </w:rPr>
        <w:t>2025</w:t>
      </w:r>
    </w:p>
    <w:p w14:paraId="311592E2" w14:textId="77777777" w:rsidR="003A584C" w:rsidRPr="003A584C" w:rsidRDefault="003A584C" w:rsidP="003A584C">
      <w:pPr>
        <w:spacing w:before="120" w:line="360" w:lineRule="auto"/>
        <w:ind w:left="1440" w:right="1673"/>
        <w:jc w:val="center"/>
        <w:rPr>
          <w:rFonts w:ascii="Times New Roman" w:hAnsi="Times New Roman" w:cs="Times New Roman"/>
          <w:b/>
          <w:sz w:val="28"/>
          <w:szCs w:val="28"/>
        </w:rPr>
      </w:pPr>
    </w:p>
    <w:p w14:paraId="56D42A16" w14:textId="77777777" w:rsidR="003A584C" w:rsidRDefault="003A584C" w:rsidP="003A584C">
      <w:pPr>
        <w:spacing w:before="62"/>
        <w:ind w:right="388"/>
        <w:rPr>
          <w:rFonts w:ascii="Times New Roman" w:eastAsia="Times New Roman" w:hAnsi="Times New Roman" w:cs="Times New Roman"/>
          <w:b/>
          <w:sz w:val="28"/>
          <w:szCs w:val="28"/>
        </w:rPr>
      </w:pPr>
    </w:p>
    <w:p w14:paraId="4F5A30FA" w14:textId="77777777" w:rsidR="00795542" w:rsidRDefault="00B21C7C">
      <w:pPr>
        <w:pStyle w:val="Heading1"/>
        <w:ind w:firstLine="531"/>
      </w:pPr>
      <w:r>
        <w:t>SIMATS ENGINEERING</w:t>
      </w:r>
      <w:r>
        <w:rPr>
          <w:noProof/>
          <w:lang w:val="en-US"/>
        </w:rPr>
        <w:drawing>
          <wp:anchor distT="0" distB="0" distL="0" distR="0" simplePos="0" relativeHeight="251656704" behindDoc="0" locked="0" layoutInCell="1" hidden="0" allowOverlap="1" wp14:anchorId="025EA00E" wp14:editId="032EF256">
            <wp:simplePos x="0" y="0"/>
            <wp:positionH relativeFrom="column">
              <wp:posOffset>5370830</wp:posOffset>
            </wp:positionH>
            <wp:positionV relativeFrom="paragraph">
              <wp:posOffset>103522</wp:posOffset>
            </wp:positionV>
            <wp:extent cx="773251" cy="990600"/>
            <wp:effectExtent l="0" t="0" r="0" b="0"/>
            <wp:wrapNone/>
            <wp:docPr id="100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773251" cy="990600"/>
                    </a:xfrm>
                    <a:prstGeom prst="rect">
                      <a:avLst/>
                    </a:prstGeom>
                    <a:ln/>
                  </pic:spPr>
                </pic:pic>
              </a:graphicData>
            </a:graphic>
          </wp:anchor>
        </w:drawing>
      </w:r>
      <w:r>
        <w:rPr>
          <w:noProof/>
          <w:lang w:val="en-US"/>
        </w:rPr>
        <w:drawing>
          <wp:anchor distT="0" distB="0" distL="0" distR="0" simplePos="0" relativeHeight="251658752" behindDoc="0" locked="0" layoutInCell="1" hidden="0" allowOverlap="1" wp14:anchorId="3B137807" wp14:editId="74F08A83">
            <wp:simplePos x="0" y="0"/>
            <wp:positionH relativeFrom="column">
              <wp:posOffset>25187</wp:posOffset>
            </wp:positionH>
            <wp:positionV relativeFrom="paragraph">
              <wp:posOffset>112701</wp:posOffset>
            </wp:positionV>
            <wp:extent cx="889705" cy="913331"/>
            <wp:effectExtent l="0" t="0" r="0" b="0"/>
            <wp:wrapNone/>
            <wp:docPr id="100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89705" cy="913331"/>
                    </a:xfrm>
                    <a:prstGeom prst="rect">
                      <a:avLst/>
                    </a:prstGeom>
                    <a:ln/>
                  </pic:spPr>
                </pic:pic>
              </a:graphicData>
            </a:graphic>
          </wp:anchor>
        </w:drawing>
      </w:r>
    </w:p>
    <w:p w14:paraId="5215B7E4" w14:textId="77777777" w:rsidR="00795542" w:rsidRDefault="00B21C7C">
      <w:pPr>
        <w:spacing w:before="201" w:line="376" w:lineRule="auto"/>
        <w:ind w:left="1818" w:right="167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Saveetha Institute of Medical and Technical Sciences Chennai-602105</w:t>
      </w:r>
    </w:p>
    <w:p w14:paraId="263C9433" w14:textId="77777777" w:rsidR="00795542" w:rsidRDefault="00795542">
      <w:pPr>
        <w:pBdr>
          <w:top w:val="nil"/>
          <w:left w:val="nil"/>
          <w:bottom w:val="nil"/>
          <w:right w:val="nil"/>
          <w:between w:val="nil"/>
        </w:pBdr>
        <w:spacing w:before="299"/>
        <w:rPr>
          <w:rFonts w:ascii="Times New Roman" w:eastAsia="Times New Roman" w:hAnsi="Times New Roman" w:cs="Times New Roman"/>
          <w:b/>
          <w:color w:val="000000"/>
          <w:sz w:val="28"/>
          <w:szCs w:val="28"/>
        </w:rPr>
      </w:pPr>
    </w:p>
    <w:p w14:paraId="7D0E315B" w14:textId="77777777" w:rsidR="00795542" w:rsidRDefault="00B21C7C">
      <w:pPr>
        <w:pStyle w:val="Heading2"/>
        <w:ind w:right="390" w:firstLine="531"/>
      </w:pPr>
      <w:r>
        <w:t>DECLARATION</w:t>
      </w:r>
    </w:p>
    <w:p w14:paraId="24885F2E" w14:textId="77777777" w:rsidR="00795542" w:rsidRDefault="00795542">
      <w:pPr>
        <w:pBdr>
          <w:top w:val="nil"/>
          <w:left w:val="nil"/>
          <w:bottom w:val="nil"/>
          <w:right w:val="nil"/>
          <w:between w:val="nil"/>
        </w:pBdr>
        <w:rPr>
          <w:rFonts w:ascii="Times New Roman" w:eastAsia="Times New Roman" w:hAnsi="Times New Roman" w:cs="Times New Roman"/>
          <w:b/>
          <w:color w:val="000000"/>
          <w:sz w:val="24"/>
          <w:szCs w:val="24"/>
        </w:rPr>
      </w:pPr>
    </w:p>
    <w:p w14:paraId="1EB82993" w14:textId="77777777" w:rsidR="00795542" w:rsidRDefault="00795542">
      <w:pPr>
        <w:pBdr>
          <w:top w:val="nil"/>
          <w:left w:val="nil"/>
          <w:bottom w:val="nil"/>
          <w:right w:val="nil"/>
          <w:between w:val="nil"/>
        </w:pBdr>
        <w:rPr>
          <w:rFonts w:ascii="Times New Roman" w:eastAsia="Times New Roman" w:hAnsi="Times New Roman" w:cs="Times New Roman"/>
          <w:b/>
          <w:color w:val="000000"/>
          <w:sz w:val="24"/>
          <w:szCs w:val="24"/>
        </w:rPr>
      </w:pPr>
    </w:p>
    <w:p w14:paraId="1A1FB948" w14:textId="071B4943" w:rsidR="00795542" w:rsidRDefault="00B21C7C" w:rsidP="00915FA6">
      <w:pPr>
        <w:pBdr>
          <w:top w:val="nil"/>
          <w:left w:val="nil"/>
          <w:bottom w:val="nil"/>
          <w:right w:val="nil"/>
          <w:between w:val="nil"/>
        </w:pBdr>
        <w:spacing w:before="240" w:after="240" w:line="360" w:lineRule="auto"/>
        <w:ind w:left="448" w:right="306" w:firstLine="719"/>
        <w:jc w:val="both"/>
        <w:rPr>
          <w:rFonts w:ascii="Times New Roman" w:eastAsia="Times New Roman" w:hAnsi="Times New Roman" w:cs="Times New Roman"/>
          <w:color w:val="000000"/>
          <w:sz w:val="24"/>
          <w:szCs w:val="24"/>
        </w:rPr>
      </w:pPr>
      <w:r>
        <w:rPr>
          <w:rFonts w:ascii="Times New Roman" w:hAnsi="Times New Roman"/>
          <w:sz w:val="24"/>
        </w:rPr>
        <w:t xml:space="preserve">We, </w:t>
      </w:r>
      <w:proofErr w:type="spellStart"/>
      <w:r w:rsidR="00915FA6" w:rsidRPr="00915FA6">
        <w:rPr>
          <w:rFonts w:ascii="Times New Roman" w:hAnsi="Times New Roman"/>
          <w:b/>
          <w:bCs/>
          <w:sz w:val="24"/>
        </w:rPr>
        <w:t>M.Pramith</w:t>
      </w:r>
      <w:proofErr w:type="spellEnd"/>
      <w:r w:rsidR="00915FA6" w:rsidRPr="00915FA6">
        <w:rPr>
          <w:rFonts w:ascii="Times New Roman" w:hAnsi="Times New Roman"/>
          <w:b/>
          <w:bCs/>
          <w:sz w:val="24"/>
        </w:rPr>
        <w:t xml:space="preserve"> (192372174), </w:t>
      </w:r>
      <w:proofErr w:type="spellStart"/>
      <w:r w:rsidR="00915FA6" w:rsidRPr="00915FA6">
        <w:rPr>
          <w:rFonts w:ascii="Times New Roman" w:hAnsi="Times New Roman"/>
          <w:b/>
          <w:bCs/>
          <w:sz w:val="24"/>
        </w:rPr>
        <w:t>P.Chandu</w:t>
      </w:r>
      <w:proofErr w:type="spellEnd"/>
      <w:r w:rsidR="00915FA6" w:rsidRPr="00915FA6">
        <w:rPr>
          <w:rFonts w:ascii="Times New Roman" w:hAnsi="Times New Roman"/>
          <w:b/>
          <w:bCs/>
          <w:sz w:val="24"/>
        </w:rPr>
        <w:t xml:space="preserve"> (192372119), </w:t>
      </w:r>
      <w:proofErr w:type="spellStart"/>
      <w:r w:rsidRPr="00915FA6">
        <w:rPr>
          <w:rFonts w:ascii="Times New Roman" w:hAnsi="Times New Roman"/>
          <w:b/>
          <w:bCs/>
          <w:sz w:val="24"/>
        </w:rPr>
        <w:t>T.Lakshmi</w:t>
      </w:r>
      <w:proofErr w:type="spellEnd"/>
      <w:r w:rsidRPr="00915FA6">
        <w:rPr>
          <w:rFonts w:ascii="Times New Roman" w:hAnsi="Times New Roman"/>
          <w:b/>
          <w:bCs/>
          <w:sz w:val="24"/>
        </w:rPr>
        <w:t xml:space="preserve"> Prasad </w:t>
      </w:r>
      <w:proofErr w:type="gramStart"/>
      <w:r w:rsidRPr="00915FA6">
        <w:rPr>
          <w:rFonts w:ascii="Times New Roman" w:hAnsi="Times New Roman"/>
          <w:b/>
          <w:bCs/>
          <w:sz w:val="24"/>
        </w:rPr>
        <w:t>Naidu  (</w:t>
      </w:r>
      <w:proofErr w:type="gramEnd"/>
      <w:r w:rsidRPr="00915FA6">
        <w:rPr>
          <w:rFonts w:ascii="Times New Roman" w:hAnsi="Times New Roman"/>
          <w:b/>
          <w:bCs/>
          <w:sz w:val="24"/>
        </w:rPr>
        <w:t>192324187)</w:t>
      </w:r>
      <w:r>
        <w:rPr>
          <w:rFonts w:ascii="Times New Roman" w:hAnsi="Times New Roman"/>
          <w:sz w:val="24"/>
        </w:rPr>
        <w:t xml:space="preserve"> of the [AI], Saveetha Institute of Medical and Technical Sciences, Saveetha University, Chennai, hereby declare that the Capstone Project Work entitled </w:t>
      </w:r>
      <w:r>
        <w:rPr>
          <w:rFonts w:ascii="Times New Roman" w:hAnsi="Times New Roman"/>
          <w:b/>
          <w:sz w:val="24"/>
        </w:rPr>
        <w:t>QUANTUM SHIELD</w:t>
      </w:r>
      <w:r>
        <w:rPr>
          <w:rFonts w:ascii="Times New Roman" w:hAnsi="Times New Roman"/>
          <w:sz w:val="24"/>
        </w:rPr>
        <w:t xml:space="preserve"> is the result of our own bonafide efforts. To the best of our knowledge, the work presented herein is original, accurate, and has been carried out in accordance with principles of engineering ethics.</w:t>
      </w:r>
    </w:p>
    <w:p w14:paraId="4E13C091" w14:textId="77777777" w:rsidR="00795542" w:rsidRDefault="00795542" w:rsidP="00310792">
      <w:pPr>
        <w:pBdr>
          <w:top w:val="nil"/>
          <w:left w:val="nil"/>
          <w:bottom w:val="nil"/>
          <w:right w:val="nil"/>
          <w:between w:val="nil"/>
        </w:pBdr>
        <w:rPr>
          <w:rFonts w:ascii="Times New Roman" w:eastAsia="Times New Roman" w:hAnsi="Times New Roman" w:cs="Times New Roman"/>
          <w:color w:val="000000"/>
          <w:sz w:val="24"/>
          <w:szCs w:val="24"/>
        </w:rPr>
      </w:pPr>
    </w:p>
    <w:p w14:paraId="66CF6A77" w14:textId="77777777" w:rsidR="00795542" w:rsidRDefault="00795542" w:rsidP="00310792">
      <w:pPr>
        <w:pBdr>
          <w:top w:val="nil"/>
          <w:left w:val="nil"/>
          <w:bottom w:val="nil"/>
          <w:right w:val="nil"/>
          <w:between w:val="nil"/>
        </w:pBdr>
        <w:rPr>
          <w:rFonts w:ascii="Times New Roman" w:eastAsia="Times New Roman" w:hAnsi="Times New Roman" w:cs="Times New Roman"/>
          <w:color w:val="000000"/>
          <w:sz w:val="24"/>
          <w:szCs w:val="24"/>
        </w:rPr>
      </w:pPr>
    </w:p>
    <w:p w14:paraId="3E3457BC" w14:textId="77777777" w:rsidR="00795542" w:rsidRDefault="00B21C7C">
      <w:pPr>
        <w:ind w:left="448"/>
        <w:rPr>
          <w:rFonts w:ascii="Times New Roman" w:eastAsia="Times New Roman" w:hAnsi="Times New Roman" w:cs="Times New Roman"/>
          <w:sz w:val="28"/>
          <w:szCs w:val="28"/>
        </w:rPr>
      </w:pPr>
      <w:r>
        <w:rPr>
          <w:rFonts w:ascii="Times New Roman" w:eastAsia="Times New Roman" w:hAnsi="Times New Roman" w:cs="Times New Roman"/>
          <w:sz w:val="28"/>
          <w:szCs w:val="28"/>
        </w:rPr>
        <w:t>Place: CHENNAI</w:t>
      </w:r>
    </w:p>
    <w:p w14:paraId="79168E7A" w14:textId="77777777" w:rsidR="00795542" w:rsidRDefault="00B21C7C">
      <w:pPr>
        <w:spacing w:before="187"/>
        <w:ind w:left="448"/>
        <w:rPr>
          <w:rFonts w:ascii="Times New Roman" w:eastAsia="Times New Roman" w:hAnsi="Times New Roman" w:cs="Times New Roman"/>
          <w:sz w:val="28"/>
          <w:szCs w:val="28"/>
        </w:rPr>
      </w:pPr>
      <w:r>
        <w:rPr>
          <w:rFonts w:ascii="Times New Roman" w:eastAsia="Times New Roman" w:hAnsi="Times New Roman" w:cs="Times New Roman"/>
          <w:sz w:val="28"/>
          <w:szCs w:val="28"/>
        </w:rPr>
        <w:t>Date: 30/08/2026</w:t>
      </w:r>
    </w:p>
    <w:p w14:paraId="7164CD96" w14:textId="77777777" w:rsidR="00795542" w:rsidRDefault="00795542">
      <w:pPr>
        <w:pBdr>
          <w:top w:val="nil"/>
          <w:left w:val="nil"/>
          <w:bottom w:val="nil"/>
          <w:right w:val="nil"/>
          <w:between w:val="nil"/>
        </w:pBdr>
        <w:rPr>
          <w:rFonts w:ascii="Times New Roman" w:eastAsia="Times New Roman" w:hAnsi="Times New Roman" w:cs="Times New Roman"/>
          <w:color w:val="000000"/>
          <w:sz w:val="28"/>
          <w:szCs w:val="28"/>
        </w:rPr>
      </w:pPr>
    </w:p>
    <w:p w14:paraId="432FE9A7" w14:textId="77777777" w:rsidR="00795542" w:rsidRDefault="00795542">
      <w:pPr>
        <w:pBdr>
          <w:top w:val="nil"/>
          <w:left w:val="nil"/>
          <w:bottom w:val="nil"/>
          <w:right w:val="nil"/>
          <w:between w:val="nil"/>
        </w:pBdr>
        <w:spacing w:before="234"/>
        <w:rPr>
          <w:rFonts w:ascii="Times New Roman" w:eastAsia="Times New Roman" w:hAnsi="Times New Roman" w:cs="Times New Roman"/>
          <w:color w:val="000000"/>
          <w:sz w:val="28"/>
          <w:szCs w:val="28"/>
        </w:rPr>
      </w:pPr>
    </w:p>
    <w:p w14:paraId="7B002048" w14:textId="309B5536" w:rsidR="00915FA6" w:rsidRPr="00915FA6" w:rsidRDefault="00941909" w:rsidP="00941909">
      <w:pPr>
        <w:pStyle w:val="Heading3"/>
        <w:spacing w:before="480"/>
        <w:ind w:left="4649" w:right="1669"/>
        <w:jc w:val="right"/>
        <w:rPr>
          <w:sz w:val="24"/>
        </w:rPr>
      </w:pPr>
      <w:r>
        <w:rPr>
          <w:sz w:val="24"/>
        </w:rPr>
        <w:t xml:space="preserve">  Signature of the </w:t>
      </w:r>
      <w:r w:rsidR="00682B04">
        <w:rPr>
          <w:sz w:val="24"/>
        </w:rPr>
        <w:t>Students</w:t>
      </w:r>
    </w:p>
    <w:p w14:paraId="3F05880D" w14:textId="100F5817" w:rsidR="00915FA6" w:rsidRDefault="00941909" w:rsidP="00412B73">
      <w:pPr>
        <w:spacing w:before="187"/>
        <w:ind w:left="4649"/>
        <w:rPr>
          <w:rFonts w:ascii="Times New Roman" w:hAnsi="Times New Roman"/>
          <w:b/>
          <w:bCs/>
          <w:sz w:val="24"/>
        </w:rPr>
      </w:pPr>
      <w:r>
        <w:rPr>
          <w:rFonts w:ascii="Times New Roman" w:hAnsi="Times New Roman"/>
          <w:b/>
          <w:bCs/>
          <w:sz w:val="24"/>
        </w:rPr>
        <w:t xml:space="preserve">                         </w:t>
      </w:r>
      <w:proofErr w:type="spellStart"/>
      <w:r w:rsidR="00915FA6" w:rsidRPr="00915FA6">
        <w:rPr>
          <w:rFonts w:ascii="Times New Roman" w:hAnsi="Times New Roman"/>
          <w:b/>
          <w:bCs/>
          <w:sz w:val="24"/>
        </w:rPr>
        <w:t>M.Pramith</w:t>
      </w:r>
      <w:proofErr w:type="spellEnd"/>
      <w:r w:rsidR="00915FA6">
        <w:rPr>
          <w:rFonts w:ascii="Times New Roman" w:hAnsi="Times New Roman"/>
          <w:b/>
          <w:bCs/>
          <w:sz w:val="24"/>
        </w:rPr>
        <w:t xml:space="preserve"> (192372174)</w:t>
      </w:r>
    </w:p>
    <w:p w14:paraId="2C33B6D8" w14:textId="0EB109DB" w:rsidR="00915FA6" w:rsidRDefault="00941909" w:rsidP="00412B73">
      <w:pPr>
        <w:spacing w:before="187"/>
        <w:ind w:left="4649"/>
        <w:rPr>
          <w:rFonts w:ascii="Times New Roman" w:hAnsi="Times New Roman"/>
          <w:b/>
          <w:bCs/>
          <w:sz w:val="24"/>
        </w:rPr>
      </w:pPr>
      <w:r>
        <w:rPr>
          <w:rFonts w:ascii="Times New Roman" w:hAnsi="Times New Roman"/>
          <w:b/>
          <w:bCs/>
          <w:sz w:val="24"/>
        </w:rPr>
        <w:t xml:space="preserve">                         </w:t>
      </w:r>
      <w:proofErr w:type="spellStart"/>
      <w:r w:rsidR="00915FA6">
        <w:rPr>
          <w:rFonts w:ascii="Times New Roman" w:hAnsi="Times New Roman"/>
          <w:b/>
          <w:bCs/>
          <w:sz w:val="24"/>
        </w:rPr>
        <w:t>P.Chandu</w:t>
      </w:r>
      <w:proofErr w:type="spellEnd"/>
      <w:r w:rsidR="00915FA6">
        <w:rPr>
          <w:rFonts w:ascii="Times New Roman" w:hAnsi="Times New Roman"/>
          <w:b/>
          <w:bCs/>
          <w:sz w:val="24"/>
        </w:rPr>
        <w:t xml:space="preserve"> (192372119)</w:t>
      </w:r>
    </w:p>
    <w:p w14:paraId="72517C4E" w14:textId="4E45E6E3" w:rsidR="00795542" w:rsidRDefault="00941909" w:rsidP="00412B73">
      <w:pPr>
        <w:spacing w:before="187"/>
        <w:ind w:left="4649"/>
        <w:rPr>
          <w:rFonts w:ascii="Times New Roman" w:hAnsi="Times New Roman"/>
          <w:b/>
          <w:sz w:val="24"/>
        </w:rPr>
      </w:pPr>
      <w:r>
        <w:rPr>
          <w:rFonts w:ascii="Times New Roman" w:hAnsi="Times New Roman"/>
          <w:b/>
          <w:sz w:val="24"/>
        </w:rPr>
        <w:t xml:space="preserve">      </w:t>
      </w:r>
      <w:r w:rsidR="00682B04">
        <w:rPr>
          <w:rFonts w:ascii="Times New Roman" w:hAnsi="Times New Roman"/>
          <w:b/>
          <w:sz w:val="24"/>
        </w:rPr>
        <w:t>T</w:t>
      </w:r>
      <w:r>
        <w:rPr>
          <w:rFonts w:ascii="Times New Roman" w:hAnsi="Times New Roman"/>
          <w:b/>
          <w:sz w:val="24"/>
        </w:rPr>
        <w:t xml:space="preserve"> </w:t>
      </w:r>
      <w:r w:rsidR="00682B04">
        <w:rPr>
          <w:rFonts w:ascii="Times New Roman" w:hAnsi="Times New Roman"/>
          <w:b/>
          <w:sz w:val="24"/>
        </w:rPr>
        <w:t xml:space="preserve">.Lakshmi Prasad </w:t>
      </w:r>
      <w:proofErr w:type="gramStart"/>
      <w:r w:rsidR="00682B04">
        <w:rPr>
          <w:rFonts w:ascii="Times New Roman" w:hAnsi="Times New Roman"/>
          <w:b/>
          <w:sz w:val="24"/>
        </w:rPr>
        <w:t>Naidu  (</w:t>
      </w:r>
      <w:proofErr w:type="gramEnd"/>
      <w:r w:rsidR="00682B04">
        <w:rPr>
          <w:rFonts w:ascii="Times New Roman" w:hAnsi="Times New Roman"/>
          <w:b/>
          <w:sz w:val="24"/>
        </w:rPr>
        <w:t>192324187)</w:t>
      </w:r>
    </w:p>
    <w:p w14:paraId="105AC028" w14:textId="77777777" w:rsidR="00915FA6" w:rsidRDefault="00915FA6" w:rsidP="00682B04">
      <w:pPr>
        <w:spacing w:before="187"/>
        <w:jc w:val="right"/>
        <w:rPr>
          <w:rFonts w:ascii="Times New Roman" w:eastAsia="Times New Roman" w:hAnsi="Times New Roman" w:cs="Times New Roman"/>
          <w:sz w:val="28"/>
          <w:szCs w:val="28"/>
        </w:rPr>
        <w:sectPr w:rsidR="00915FA6">
          <w:pgSz w:w="11910" w:h="16840"/>
          <w:pgMar w:top="1440" w:right="1440" w:bottom="1440" w:left="1440" w:header="720" w:footer="720" w:gutter="0"/>
          <w:cols w:space="720"/>
        </w:sectPr>
      </w:pPr>
    </w:p>
    <w:p w14:paraId="048A7CCD" w14:textId="77777777" w:rsidR="00795542" w:rsidRDefault="00795542">
      <w:pPr>
        <w:pStyle w:val="Heading1"/>
        <w:spacing w:before="61"/>
        <w:ind w:firstLine="531"/>
      </w:pPr>
    </w:p>
    <w:p w14:paraId="4FE275C6" w14:textId="77777777" w:rsidR="00795542" w:rsidRDefault="00B21C7C">
      <w:pPr>
        <w:pStyle w:val="Heading1"/>
        <w:ind w:firstLine="531"/>
      </w:pPr>
      <w:r>
        <w:t>SIMATS ENGINEERING</w:t>
      </w:r>
      <w:r>
        <w:rPr>
          <w:noProof/>
          <w:lang w:val="en-US"/>
        </w:rPr>
        <w:drawing>
          <wp:anchor distT="0" distB="0" distL="0" distR="0" simplePos="0" relativeHeight="251657728" behindDoc="0" locked="0" layoutInCell="1" hidden="0" allowOverlap="1" wp14:anchorId="025EA00E" wp14:editId="032EF256">
            <wp:simplePos x="0" y="0"/>
            <wp:positionH relativeFrom="column">
              <wp:posOffset>5370830</wp:posOffset>
            </wp:positionH>
            <wp:positionV relativeFrom="paragraph">
              <wp:posOffset>103522</wp:posOffset>
            </wp:positionV>
            <wp:extent cx="773251" cy="990600"/>
            <wp:effectExtent l="0" t="0" r="0" b="0"/>
            <wp:wrapNone/>
            <wp:docPr id="100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773251" cy="990600"/>
                    </a:xfrm>
                    <a:prstGeom prst="rect">
                      <a:avLst/>
                    </a:prstGeom>
                    <a:ln/>
                  </pic:spPr>
                </pic:pic>
              </a:graphicData>
            </a:graphic>
          </wp:anchor>
        </w:drawing>
      </w:r>
      <w:r>
        <w:rPr>
          <w:noProof/>
          <w:lang w:val="en-US"/>
        </w:rPr>
        <w:drawing>
          <wp:anchor distT="0" distB="0" distL="0" distR="0" simplePos="0" relativeHeight="251659776" behindDoc="0" locked="0" layoutInCell="1" hidden="0" allowOverlap="1" wp14:anchorId="3B137807" wp14:editId="74F08A83">
            <wp:simplePos x="0" y="0"/>
            <wp:positionH relativeFrom="column">
              <wp:posOffset>25187</wp:posOffset>
            </wp:positionH>
            <wp:positionV relativeFrom="paragraph">
              <wp:posOffset>112701</wp:posOffset>
            </wp:positionV>
            <wp:extent cx="889705" cy="913331"/>
            <wp:effectExtent l="0" t="0" r="0" b="0"/>
            <wp:wrapNone/>
            <wp:docPr id="100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89705" cy="913331"/>
                    </a:xfrm>
                    <a:prstGeom prst="rect">
                      <a:avLst/>
                    </a:prstGeom>
                    <a:ln/>
                  </pic:spPr>
                </pic:pic>
              </a:graphicData>
            </a:graphic>
          </wp:anchor>
        </w:drawing>
      </w:r>
    </w:p>
    <w:p w14:paraId="27E0D6DA" w14:textId="77777777" w:rsidR="00412B73" w:rsidRPr="00412B73" w:rsidRDefault="00795542">
      <w:pPr>
        <w:pBdr>
          <w:top w:val="nil"/>
          <w:left w:val="nil"/>
          <w:bottom w:val="nil"/>
          <w:right w:val="nil"/>
          <w:between w:val="nil"/>
        </w:pBdr>
        <w:spacing w:before="293" w:after="240"/>
        <w:jc w:val="center"/>
        <w:rPr>
          <w:rFonts w:ascii="Times New Roman" w:hAnsi="Times New Roman"/>
          <w:b/>
          <w:bCs/>
          <w:sz w:val="24"/>
          <w:szCs w:val="24"/>
        </w:rPr>
      </w:pPr>
      <w:r w:rsidRPr="00412B73">
        <w:rPr>
          <w:rFonts w:ascii="Times New Roman" w:hAnsi="Times New Roman"/>
          <w:b/>
          <w:bCs/>
          <w:sz w:val="24"/>
          <w:szCs w:val="24"/>
        </w:rPr>
        <w:t xml:space="preserve">Saveetha Institute of Medical and Technical Sciences </w:t>
      </w:r>
    </w:p>
    <w:p w14:paraId="3DCD1AB3" w14:textId="33498E32" w:rsidR="00795542" w:rsidRDefault="00795542">
      <w:pPr>
        <w:pBdr>
          <w:top w:val="nil"/>
          <w:left w:val="nil"/>
          <w:bottom w:val="nil"/>
          <w:right w:val="nil"/>
          <w:between w:val="nil"/>
        </w:pBdr>
        <w:spacing w:before="293" w:after="240"/>
        <w:jc w:val="center"/>
        <w:rPr>
          <w:rFonts w:ascii="Times New Roman" w:hAnsi="Times New Roman"/>
          <w:b/>
          <w:bCs/>
          <w:sz w:val="24"/>
          <w:szCs w:val="24"/>
        </w:rPr>
      </w:pPr>
      <w:r w:rsidRPr="00412B73">
        <w:rPr>
          <w:rFonts w:ascii="Times New Roman" w:hAnsi="Times New Roman"/>
          <w:b/>
          <w:bCs/>
          <w:sz w:val="24"/>
          <w:szCs w:val="24"/>
        </w:rPr>
        <w:t>Chennai-602105</w:t>
      </w:r>
    </w:p>
    <w:p w14:paraId="26544B89" w14:textId="77777777" w:rsidR="00412B73" w:rsidRPr="00412B73" w:rsidRDefault="00412B73">
      <w:pPr>
        <w:pBdr>
          <w:top w:val="nil"/>
          <w:left w:val="nil"/>
          <w:bottom w:val="nil"/>
          <w:right w:val="nil"/>
          <w:between w:val="nil"/>
        </w:pBdr>
        <w:spacing w:before="293" w:after="240"/>
        <w:jc w:val="center"/>
        <w:rPr>
          <w:rFonts w:ascii="Times New Roman" w:eastAsia="Times New Roman" w:hAnsi="Times New Roman" w:cs="Times New Roman"/>
          <w:b/>
          <w:bCs/>
          <w:color w:val="000000"/>
          <w:sz w:val="24"/>
          <w:szCs w:val="24"/>
        </w:rPr>
      </w:pPr>
    </w:p>
    <w:p w14:paraId="008622D7" w14:textId="77777777" w:rsidR="00795542" w:rsidRDefault="00B21C7C">
      <w:pPr>
        <w:pStyle w:val="Heading2"/>
        <w:ind w:right="390" w:firstLine="531"/>
      </w:pPr>
      <w:r>
        <w:t>BONAFIDE CERTIFICATE</w:t>
      </w:r>
    </w:p>
    <w:p w14:paraId="34F35578" w14:textId="77777777" w:rsidR="00795542" w:rsidRDefault="00795542">
      <w:pPr>
        <w:pBdr>
          <w:top w:val="nil"/>
          <w:left w:val="nil"/>
          <w:bottom w:val="nil"/>
          <w:right w:val="nil"/>
          <w:between w:val="nil"/>
        </w:pBdr>
        <w:rPr>
          <w:rFonts w:ascii="Times New Roman" w:eastAsia="Times New Roman" w:hAnsi="Times New Roman" w:cs="Times New Roman"/>
          <w:b/>
          <w:color w:val="000000"/>
          <w:sz w:val="24"/>
          <w:szCs w:val="24"/>
        </w:rPr>
      </w:pPr>
    </w:p>
    <w:p w14:paraId="76229B62" w14:textId="77777777" w:rsidR="00795542" w:rsidRDefault="00795542" w:rsidP="00682B04">
      <w:pPr>
        <w:pBdr>
          <w:top w:val="nil"/>
          <w:left w:val="nil"/>
          <w:bottom w:val="nil"/>
          <w:right w:val="nil"/>
          <w:between w:val="nil"/>
        </w:pBdr>
        <w:spacing w:before="150"/>
        <w:jc w:val="both"/>
        <w:rPr>
          <w:rFonts w:ascii="Times New Roman" w:eastAsia="Times New Roman" w:hAnsi="Times New Roman" w:cs="Times New Roman"/>
          <w:b/>
          <w:color w:val="000000"/>
          <w:sz w:val="24"/>
          <w:szCs w:val="24"/>
        </w:rPr>
      </w:pPr>
    </w:p>
    <w:p w14:paraId="28AFEC30" w14:textId="00E35FA4" w:rsidR="00795542" w:rsidRDefault="00B21C7C" w:rsidP="00245ABF">
      <w:pPr>
        <w:pBdr>
          <w:top w:val="nil"/>
          <w:left w:val="nil"/>
          <w:bottom w:val="nil"/>
          <w:right w:val="nil"/>
          <w:between w:val="nil"/>
        </w:pBdr>
        <w:spacing w:line="360" w:lineRule="auto"/>
        <w:ind w:left="448" w:right="294"/>
        <w:jc w:val="both"/>
        <w:rPr>
          <w:rFonts w:ascii="Times New Roman" w:eastAsia="Times New Roman" w:hAnsi="Times New Roman" w:cs="Times New Roman"/>
          <w:color w:val="000000"/>
          <w:sz w:val="24"/>
          <w:szCs w:val="24"/>
        </w:rPr>
      </w:pPr>
      <w:r>
        <w:rPr>
          <w:rFonts w:ascii="Times New Roman" w:hAnsi="Times New Roman"/>
          <w:sz w:val="24"/>
        </w:rPr>
        <w:t>This is to certify that the Capstone Project entitled “</w:t>
      </w:r>
      <w:r>
        <w:rPr>
          <w:rFonts w:ascii="Times New Roman" w:hAnsi="Times New Roman"/>
          <w:b/>
          <w:sz w:val="24"/>
        </w:rPr>
        <w:t>QUANTUM SHIELD</w:t>
      </w:r>
      <w:r>
        <w:rPr>
          <w:rFonts w:ascii="Times New Roman" w:hAnsi="Times New Roman"/>
          <w:sz w:val="24"/>
        </w:rPr>
        <w:t>” has been carried out by</w:t>
      </w:r>
      <w:r w:rsidR="00245ABF">
        <w:rPr>
          <w:rFonts w:ascii="Times New Roman" w:hAnsi="Times New Roman"/>
          <w:sz w:val="24"/>
        </w:rPr>
        <w:t xml:space="preserve"> </w:t>
      </w:r>
      <w:r w:rsidR="00245ABF" w:rsidRPr="00245ABF">
        <w:rPr>
          <w:rFonts w:ascii="Times New Roman" w:hAnsi="Times New Roman"/>
          <w:b/>
          <w:bCs/>
          <w:sz w:val="24"/>
        </w:rPr>
        <w:t>M Pramith (192372174</w:t>
      </w:r>
      <w:proofErr w:type="gramStart"/>
      <w:r w:rsidR="00245ABF" w:rsidRPr="00245ABF">
        <w:rPr>
          <w:rFonts w:ascii="Times New Roman" w:hAnsi="Times New Roman"/>
          <w:b/>
          <w:bCs/>
          <w:sz w:val="24"/>
        </w:rPr>
        <w:t>)</w:t>
      </w:r>
      <w:r w:rsidR="00245ABF">
        <w:rPr>
          <w:rFonts w:ascii="Times New Roman" w:hAnsi="Times New Roman"/>
          <w:b/>
          <w:bCs/>
          <w:sz w:val="24"/>
        </w:rPr>
        <w:t xml:space="preserve"> </w:t>
      </w:r>
      <w:r w:rsidR="00245ABF" w:rsidRPr="00245ABF">
        <w:rPr>
          <w:rFonts w:ascii="Times New Roman" w:hAnsi="Times New Roman"/>
          <w:b/>
          <w:bCs/>
          <w:sz w:val="24"/>
        </w:rPr>
        <w:t>,</w:t>
      </w:r>
      <w:proofErr w:type="gramEnd"/>
      <w:r w:rsidR="00245ABF" w:rsidRPr="00245ABF">
        <w:rPr>
          <w:rFonts w:ascii="Times New Roman" w:hAnsi="Times New Roman"/>
          <w:b/>
          <w:bCs/>
          <w:sz w:val="24"/>
        </w:rPr>
        <w:t xml:space="preserve"> P Chandu (192372119)</w:t>
      </w:r>
      <w:r w:rsidR="00245ABF">
        <w:rPr>
          <w:rFonts w:ascii="Times New Roman" w:hAnsi="Times New Roman"/>
          <w:b/>
          <w:bCs/>
          <w:sz w:val="24"/>
        </w:rPr>
        <w:t xml:space="preserve"> </w:t>
      </w:r>
      <w:r w:rsidR="00245ABF" w:rsidRPr="00245ABF">
        <w:rPr>
          <w:rFonts w:ascii="Times New Roman" w:hAnsi="Times New Roman"/>
          <w:b/>
          <w:bCs/>
          <w:sz w:val="24"/>
        </w:rPr>
        <w:t>, T Lakshmi Prasad Naidu  (192324187)</w:t>
      </w:r>
      <w:r>
        <w:rPr>
          <w:rFonts w:ascii="Times New Roman" w:hAnsi="Times New Roman"/>
          <w:sz w:val="24"/>
        </w:rPr>
        <w:t xml:space="preserve"> under the supervision of </w:t>
      </w:r>
      <w:r>
        <w:rPr>
          <w:rFonts w:ascii="Times New Roman" w:hAnsi="Times New Roman"/>
          <w:b/>
          <w:sz w:val="24"/>
        </w:rPr>
        <w:t>Dr.E.Anbalagan</w:t>
      </w:r>
      <w:r>
        <w:rPr>
          <w:rFonts w:ascii="Times New Roman" w:hAnsi="Times New Roman"/>
          <w:sz w:val="24"/>
        </w:rPr>
        <w:t xml:space="preserve"> and is submitted in partial fulfilment of the requirements for the current semester of the B. Tech program at Saveetha Institute of Medical and Technical Sciences, Chennai.</w:t>
      </w:r>
    </w:p>
    <w:p w14:paraId="0004A6C3" w14:textId="77777777" w:rsidR="00795542" w:rsidRDefault="00795542">
      <w:pPr>
        <w:pBdr>
          <w:top w:val="nil"/>
          <w:left w:val="nil"/>
          <w:bottom w:val="nil"/>
          <w:right w:val="nil"/>
          <w:between w:val="nil"/>
        </w:pBdr>
        <w:rPr>
          <w:rFonts w:ascii="Times New Roman" w:eastAsia="Times New Roman" w:hAnsi="Times New Roman" w:cs="Times New Roman"/>
          <w:color w:val="000000"/>
          <w:sz w:val="24"/>
          <w:szCs w:val="24"/>
        </w:rPr>
      </w:pPr>
    </w:p>
    <w:p w14:paraId="4D7E3897" w14:textId="77777777" w:rsidR="00795542" w:rsidRDefault="00795542">
      <w:pPr>
        <w:pBdr>
          <w:top w:val="nil"/>
          <w:left w:val="nil"/>
          <w:bottom w:val="nil"/>
          <w:right w:val="nil"/>
          <w:between w:val="nil"/>
        </w:pBdr>
        <w:rPr>
          <w:rFonts w:ascii="Times New Roman" w:eastAsia="Times New Roman" w:hAnsi="Times New Roman" w:cs="Times New Roman"/>
          <w:color w:val="000000"/>
          <w:sz w:val="24"/>
          <w:szCs w:val="24"/>
        </w:rPr>
      </w:pPr>
    </w:p>
    <w:p w14:paraId="7E4DEA12" w14:textId="77777777" w:rsidR="00795542" w:rsidRDefault="00B21C7C">
      <w:pPr>
        <w:tabs>
          <w:tab w:val="left" w:pos="5040"/>
        </w:tabs>
        <w:ind w:left="448"/>
        <w:rPr>
          <w:rFonts w:ascii="Times New Roman" w:eastAsia="Times New Roman" w:hAnsi="Times New Roman" w:cs="Times New Roman"/>
        </w:rPr>
      </w:pPr>
      <w:r>
        <w:rPr>
          <w:rFonts w:ascii="Times New Roman" w:hAnsi="Times New Roman"/>
          <w:b/>
          <w:sz w:val="24"/>
        </w:rPr>
        <w:t>SIGNATURE</w:t>
      </w:r>
      <w:r>
        <w:rPr>
          <w:rFonts w:ascii="Times New Roman" w:hAnsi="Times New Roman"/>
          <w:b/>
          <w:sz w:val="24"/>
        </w:rPr>
        <w:tab/>
        <w:t>SIGNATURE</w:t>
      </w:r>
    </w:p>
    <w:p w14:paraId="0E19ADDA" w14:textId="77777777" w:rsidR="00795542" w:rsidRDefault="00B21C7C">
      <w:pPr>
        <w:tabs>
          <w:tab w:val="left" w:pos="5040"/>
        </w:tabs>
        <w:spacing w:before="182"/>
        <w:ind w:left="448"/>
        <w:rPr>
          <w:rFonts w:ascii="Times New Roman" w:eastAsia="Times New Roman" w:hAnsi="Times New Roman" w:cs="Times New Roman"/>
          <w:b/>
        </w:rPr>
      </w:pPr>
      <w:r>
        <w:rPr>
          <w:rFonts w:ascii="Times New Roman" w:hAnsi="Times New Roman"/>
          <w:b/>
          <w:sz w:val="24"/>
        </w:rPr>
        <w:t>Program Director</w:t>
      </w:r>
      <w:r>
        <w:rPr>
          <w:rFonts w:ascii="Times New Roman" w:hAnsi="Times New Roman"/>
          <w:b/>
          <w:sz w:val="24"/>
        </w:rPr>
        <w:tab/>
        <w:t>Guide</w:t>
      </w:r>
    </w:p>
    <w:p w14:paraId="0A2F3AAC" w14:textId="77777777" w:rsidR="00795542" w:rsidRDefault="00B21C7C">
      <w:pPr>
        <w:tabs>
          <w:tab w:val="left" w:pos="5040"/>
        </w:tabs>
        <w:spacing w:before="179"/>
        <w:ind w:left="448"/>
        <w:rPr>
          <w:rFonts w:ascii="Times New Roman" w:eastAsia="Times New Roman" w:hAnsi="Times New Roman" w:cs="Times New Roman"/>
          <w:b/>
        </w:rPr>
      </w:pPr>
      <w:r>
        <w:rPr>
          <w:rFonts w:ascii="Times New Roman" w:hAnsi="Times New Roman"/>
          <w:b/>
          <w:sz w:val="24"/>
        </w:rPr>
        <w:t>Dr.E.Anbalagan</w:t>
      </w:r>
      <w:r>
        <w:rPr>
          <w:rFonts w:ascii="Times New Roman" w:hAnsi="Times New Roman"/>
          <w:b/>
          <w:sz w:val="24"/>
        </w:rPr>
        <w:tab/>
        <w:t>Dr.E.Anbalagan</w:t>
      </w:r>
    </w:p>
    <w:p w14:paraId="50EA8DFC" w14:textId="77777777" w:rsidR="00795542" w:rsidRDefault="00B21C7C">
      <w:pPr>
        <w:tabs>
          <w:tab w:val="left" w:pos="5040"/>
        </w:tabs>
        <w:spacing w:before="179"/>
        <w:ind w:left="448"/>
        <w:rPr>
          <w:rFonts w:ascii="Times New Roman" w:eastAsia="Times New Roman" w:hAnsi="Times New Roman" w:cs="Times New Roman"/>
          <w:b/>
        </w:rPr>
      </w:pPr>
      <w:r>
        <w:rPr>
          <w:rFonts w:ascii="Times New Roman" w:hAnsi="Times New Roman"/>
          <w:sz w:val="24"/>
        </w:rPr>
        <w:t>Associate Professor</w:t>
      </w:r>
      <w:r>
        <w:rPr>
          <w:rFonts w:ascii="Times New Roman" w:hAnsi="Times New Roman"/>
          <w:sz w:val="24"/>
        </w:rPr>
        <w:tab/>
        <w:t>Associate Professor</w:t>
      </w:r>
    </w:p>
    <w:p w14:paraId="5155CA8C" w14:textId="77777777" w:rsidR="00795542" w:rsidRDefault="00B21C7C">
      <w:pPr>
        <w:tabs>
          <w:tab w:val="left" w:pos="5040"/>
        </w:tabs>
        <w:spacing w:before="181"/>
        <w:ind w:left="448"/>
        <w:rPr>
          <w:rFonts w:ascii="Times New Roman" w:eastAsia="Times New Roman" w:hAnsi="Times New Roman" w:cs="Times New Roman"/>
        </w:rPr>
      </w:pPr>
      <w:r>
        <w:rPr>
          <w:rFonts w:ascii="Times New Roman" w:hAnsi="Times New Roman"/>
          <w:sz w:val="24"/>
        </w:rPr>
        <w:t xml:space="preserve">Department of Cyber Security </w:t>
      </w:r>
      <w:r>
        <w:rPr>
          <w:rFonts w:ascii="Times New Roman" w:hAnsi="Times New Roman"/>
          <w:sz w:val="24"/>
        </w:rPr>
        <w:tab/>
        <w:t xml:space="preserve">Department of Cyber Security </w:t>
      </w:r>
    </w:p>
    <w:p w14:paraId="63483A11" w14:textId="77777777" w:rsidR="00795542" w:rsidRDefault="00B21C7C">
      <w:pPr>
        <w:tabs>
          <w:tab w:val="left" w:pos="5040"/>
        </w:tabs>
        <w:spacing w:before="179"/>
        <w:ind w:left="448"/>
        <w:rPr>
          <w:rFonts w:ascii="Times New Roman" w:eastAsia="Times New Roman" w:hAnsi="Times New Roman" w:cs="Times New Roman"/>
        </w:rPr>
      </w:pPr>
      <w:r>
        <w:rPr>
          <w:rFonts w:ascii="Times New Roman" w:hAnsi="Times New Roman"/>
        </w:rPr>
        <w:t>Saveetha School of Engg.</w:t>
      </w:r>
      <w:r>
        <w:rPr>
          <w:rFonts w:ascii="Times New Roman" w:hAnsi="Times New Roman"/>
        </w:rPr>
        <w:tab/>
        <w:t>Saveetha School of Engg.</w:t>
      </w:r>
    </w:p>
    <w:p w14:paraId="64E89CE1" w14:textId="11E630EF" w:rsidR="00795542" w:rsidRDefault="00915FA6">
      <w:pPr>
        <w:pBdr>
          <w:top w:val="nil"/>
          <w:left w:val="nil"/>
          <w:bottom w:val="nil"/>
          <w:right w:val="nil"/>
          <w:between w:val="nil"/>
        </w:pBdr>
        <w:tabs>
          <w:tab w:val="left" w:pos="5040"/>
        </w:tabs>
        <w:rPr>
          <w:rFonts w:ascii="Times New Roman" w:eastAsia="Times New Roman" w:hAnsi="Times New Roman" w:cs="Times New Roman"/>
          <w:color w:val="000000"/>
        </w:rPr>
      </w:pPr>
      <w:r>
        <w:rPr>
          <w:rFonts w:ascii="Times New Roman" w:hAnsi="Times New Roman"/>
          <w:b/>
          <w:sz w:val="24"/>
        </w:rPr>
        <w:t xml:space="preserve">       </w:t>
      </w:r>
      <w:r w:rsidR="00795542">
        <w:rPr>
          <w:rFonts w:ascii="Times New Roman" w:hAnsi="Times New Roman"/>
          <w:b/>
          <w:sz w:val="24"/>
        </w:rPr>
        <w:t>SIMATS</w:t>
      </w:r>
      <w:r w:rsidR="00795542">
        <w:rPr>
          <w:rFonts w:ascii="Times New Roman" w:hAnsi="Times New Roman"/>
          <w:b/>
          <w:sz w:val="24"/>
        </w:rPr>
        <w:tab/>
      </w:r>
      <w:proofErr w:type="spellStart"/>
      <w:r w:rsidR="00795542">
        <w:rPr>
          <w:rFonts w:ascii="Times New Roman" w:hAnsi="Times New Roman"/>
          <w:b/>
          <w:sz w:val="24"/>
        </w:rPr>
        <w:t>SIMATS</w:t>
      </w:r>
      <w:proofErr w:type="spellEnd"/>
    </w:p>
    <w:p w14:paraId="4AD7437F" w14:textId="77777777" w:rsidR="00795542" w:rsidRDefault="00795542">
      <w:pPr>
        <w:pBdr>
          <w:top w:val="nil"/>
          <w:left w:val="nil"/>
          <w:bottom w:val="nil"/>
          <w:right w:val="nil"/>
          <w:between w:val="nil"/>
        </w:pBdr>
        <w:rPr>
          <w:rFonts w:ascii="Times New Roman" w:eastAsia="Times New Roman" w:hAnsi="Times New Roman" w:cs="Times New Roman"/>
          <w:color w:val="000000"/>
        </w:rPr>
      </w:pPr>
    </w:p>
    <w:p w14:paraId="3F453E39" w14:textId="77777777" w:rsidR="00795542" w:rsidRDefault="00B21C7C">
      <w:pPr>
        <w:tabs>
          <w:tab w:val="left" w:pos="8704"/>
        </w:tabs>
        <w:spacing w:before="1"/>
        <w:ind w:left="448"/>
        <w:rPr>
          <w:rFonts w:ascii="Times New Roman" w:eastAsia="Times New Roman" w:hAnsi="Times New Roman" w:cs="Times New Roman"/>
        </w:rPr>
      </w:pPr>
      <w:r>
        <w:rPr>
          <w:rFonts w:ascii="Times New Roman" w:hAnsi="Times New Roman"/>
        </w:rPr>
        <w:t>Submitted for the Project work Viva-Voce held on 30/08/2026</w:t>
      </w:r>
    </w:p>
    <w:p w14:paraId="5E70D770" w14:textId="77777777" w:rsidR="00795542" w:rsidRDefault="00B21C7C">
      <w:pPr>
        <w:spacing w:before="20"/>
        <w:ind w:left="458"/>
        <w:rPr>
          <w:rFonts w:ascii="Times New Roman" w:eastAsia="Times New Roman" w:hAnsi="Times New Roman" w:cs="Times New Roman"/>
        </w:rPr>
      </w:pPr>
      <w:r>
        <w:rPr>
          <w:rFonts w:ascii="Times New Roman" w:eastAsia="Times New Roman" w:hAnsi="Times New Roman" w:cs="Times New Roman"/>
        </w:rPr>
        <w:t>.</w:t>
      </w:r>
    </w:p>
    <w:p w14:paraId="2A05CF83" w14:textId="77777777" w:rsidR="00795542" w:rsidRDefault="00795542">
      <w:pPr>
        <w:pBdr>
          <w:top w:val="nil"/>
          <w:left w:val="nil"/>
          <w:bottom w:val="nil"/>
          <w:right w:val="nil"/>
          <w:between w:val="nil"/>
        </w:pBdr>
        <w:rPr>
          <w:rFonts w:ascii="Times New Roman" w:eastAsia="Times New Roman" w:hAnsi="Times New Roman" w:cs="Times New Roman"/>
          <w:color w:val="000000"/>
        </w:rPr>
      </w:pPr>
    </w:p>
    <w:p w14:paraId="3BF696AD" w14:textId="77777777" w:rsidR="00795542" w:rsidRDefault="00795542">
      <w:pPr>
        <w:pBdr>
          <w:top w:val="nil"/>
          <w:left w:val="nil"/>
          <w:bottom w:val="nil"/>
          <w:right w:val="nil"/>
          <w:between w:val="nil"/>
        </w:pBdr>
        <w:rPr>
          <w:rFonts w:ascii="Times New Roman" w:eastAsia="Times New Roman" w:hAnsi="Times New Roman" w:cs="Times New Roman"/>
          <w:color w:val="000000"/>
        </w:rPr>
      </w:pPr>
    </w:p>
    <w:p w14:paraId="7DFF4CA0" w14:textId="5B605004" w:rsidR="00795542" w:rsidRDefault="00915FA6" w:rsidP="00915FA6">
      <w:pPr>
        <w:tabs>
          <w:tab w:val="left" w:pos="5040"/>
        </w:tabs>
        <w:spacing w:before="720" w:after="240"/>
        <w:rPr>
          <w:rFonts w:ascii="Times New Roman" w:eastAsia="Times New Roman" w:hAnsi="Times New Roman" w:cs="Times New Roman"/>
          <w:b/>
        </w:rPr>
        <w:sectPr w:rsidR="00795542">
          <w:pgSz w:w="11910" w:h="16840"/>
          <w:pgMar w:top="1440" w:right="1440" w:bottom="1440" w:left="1440" w:header="720" w:footer="720" w:gutter="0"/>
          <w:cols w:space="720"/>
        </w:sectPr>
      </w:pPr>
      <w:r>
        <w:rPr>
          <w:rFonts w:ascii="Times New Roman" w:hAnsi="Times New Roman"/>
          <w:b/>
          <w:sz w:val="24"/>
        </w:rPr>
        <w:t xml:space="preserve">       </w:t>
      </w:r>
      <w:r w:rsidR="00B21C7C">
        <w:rPr>
          <w:rFonts w:ascii="Times New Roman" w:hAnsi="Times New Roman"/>
          <w:b/>
          <w:sz w:val="24"/>
        </w:rPr>
        <w:t>INTERNAL EXAMINER</w:t>
      </w:r>
      <w:r w:rsidR="00B21C7C">
        <w:rPr>
          <w:rFonts w:ascii="Times New Roman" w:hAnsi="Times New Roman"/>
          <w:b/>
          <w:sz w:val="24"/>
        </w:rPr>
        <w:tab/>
        <w:t>EXTERNAL EXAMINER</w:t>
      </w:r>
    </w:p>
    <w:p w14:paraId="462B97E7" w14:textId="77777777" w:rsidR="00795542" w:rsidRDefault="00795542">
      <w:pPr>
        <w:pBdr>
          <w:top w:val="nil"/>
          <w:left w:val="nil"/>
          <w:bottom w:val="nil"/>
          <w:right w:val="nil"/>
          <w:between w:val="nil"/>
        </w:pBdr>
        <w:spacing w:before="125"/>
        <w:rPr>
          <w:rFonts w:ascii="Times New Roman" w:eastAsia="Times New Roman" w:hAnsi="Times New Roman" w:cs="Times New Roman"/>
          <w:color w:val="000000"/>
          <w:sz w:val="40"/>
          <w:szCs w:val="40"/>
        </w:rPr>
      </w:pPr>
    </w:p>
    <w:p w14:paraId="116F437A" w14:textId="77777777" w:rsidR="00795542" w:rsidRDefault="00B21C7C">
      <w:pPr>
        <w:pStyle w:val="Heading2"/>
        <w:ind w:firstLine="531"/>
      </w:pPr>
      <w:r>
        <w:t>ACKNOWLEDGEMENT</w:t>
      </w:r>
    </w:p>
    <w:p w14:paraId="747C4887" w14:textId="77777777" w:rsidR="00682B04" w:rsidRPr="00682B04" w:rsidRDefault="00682B04" w:rsidP="00682B04"/>
    <w:p w14:paraId="5EF75F7F" w14:textId="77777777" w:rsidR="00682B04" w:rsidRPr="00682B04" w:rsidRDefault="00682B04" w:rsidP="00412B73">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hAnsi="Times New Roman"/>
          <w:sz w:val="24"/>
        </w:rPr>
        <w:t xml:space="preserve">I would like to express my sincere gratitude to all those who supported and guided me in the successful completion of my project titled </w:t>
      </w:r>
      <w:r>
        <w:rPr>
          <w:rFonts w:ascii="Times New Roman" w:hAnsi="Times New Roman"/>
          <w:b/>
          <w:sz w:val="24"/>
        </w:rPr>
        <w:t>"QUANTUM SHIELD"</w:t>
      </w:r>
      <w:r>
        <w:rPr>
          <w:rFonts w:ascii="Times New Roman" w:hAnsi="Times New Roman"/>
          <w:sz w:val="24"/>
        </w:rPr>
        <w:t xml:space="preserve">. First and foremost, I extend my heartfelt thanks to my project guide </w:t>
      </w:r>
      <w:r>
        <w:rPr>
          <w:rFonts w:ascii="Times New Roman" w:hAnsi="Times New Roman"/>
          <w:b/>
          <w:sz w:val="24"/>
        </w:rPr>
        <w:t>Dr.E.Anbalagan</w:t>
      </w:r>
      <w:r>
        <w:rPr>
          <w:rFonts w:ascii="Times New Roman" w:hAnsi="Times New Roman"/>
          <w:sz w:val="24"/>
        </w:rPr>
        <w:t>, Associate Professor, Department of Cyber Security , for their constant encouragement, valuable suggestions, and expert guidance throughout the research process.</w:t>
      </w:r>
    </w:p>
    <w:p w14:paraId="53178019" w14:textId="77777777" w:rsidR="00682B04" w:rsidRPr="00682B04" w:rsidRDefault="00682B04" w:rsidP="00412B73">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Pr>
          <w:rFonts w:ascii="Times New Roman" w:hAnsi="Times New Roman"/>
          <w:sz w:val="24"/>
        </w:rPr>
        <w:t>I am also thankful to my institution, Saveetha Institute of Medical and Technical Sciences, for providing the necessary academic resources, research materials, and a supportive learning environment that enabled me to explore the technical and practical dimensions of this project.</w:t>
      </w:r>
    </w:p>
    <w:p w14:paraId="479A2DAD" w14:textId="77777777" w:rsidR="00682B04" w:rsidRDefault="00682B04" w:rsidP="00412B73">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p>
    <w:p w14:paraId="587CEDE2" w14:textId="3007F713" w:rsidR="00682B04" w:rsidRPr="00682B04" w:rsidRDefault="00682B04" w:rsidP="00412B73">
      <w:pPr>
        <w:pBdr>
          <w:top w:val="nil"/>
          <w:left w:val="nil"/>
          <w:bottom w:val="nil"/>
          <w:right w:val="nil"/>
          <w:between w:val="nil"/>
        </w:pBdr>
        <w:spacing w:line="360" w:lineRule="auto"/>
        <w:jc w:val="both"/>
        <w:rPr>
          <w:rFonts w:ascii="Times New Roman" w:eastAsia="Times New Roman" w:hAnsi="Times New Roman" w:cs="Times New Roman"/>
          <w:b/>
          <w:color w:val="000000"/>
          <w:sz w:val="24"/>
          <w:szCs w:val="24"/>
        </w:rPr>
      </w:pPr>
      <w:r w:rsidRPr="00682B04">
        <w:rPr>
          <w:rFonts w:ascii="Times New Roman" w:eastAsia="Times New Roman" w:hAnsi="Times New Roman" w:cs="Times New Roman"/>
          <w:color w:val="000000"/>
          <w:sz w:val="24"/>
          <w:szCs w:val="24"/>
        </w:rPr>
        <w:t>Finally, I extend my deepest gratitude to my family and friends for their continuous motivation, understanding, and moral support throughout the completion of this project.</w:t>
      </w:r>
      <w:r w:rsidR="00412B73">
        <w:rPr>
          <w:rFonts w:ascii="Times New Roman" w:eastAsia="Times New Roman" w:hAnsi="Times New Roman" w:cs="Times New Roman"/>
          <w:b/>
          <w:color w:val="000000"/>
          <w:sz w:val="24"/>
          <w:szCs w:val="24"/>
        </w:rPr>
        <w:t xml:space="preserve"> </w:t>
      </w:r>
      <w:r w:rsidRPr="00682B04">
        <w:rPr>
          <w:rFonts w:ascii="Times New Roman" w:eastAsia="Times New Roman" w:hAnsi="Times New Roman" w:cs="Times New Roman"/>
          <w:color w:val="000000"/>
          <w:sz w:val="24"/>
          <w:szCs w:val="24"/>
        </w:rPr>
        <w:t>This project would not have been possible without the guidance, cooperation, and encouragement of all those who contributed directly or indirectly to its successful completion.</w:t>
      </w:r>
    </w:p>
    <w:p w14:paraId="4BBEE060" w14:textId="77777777" w:rsidR="00795542" w:rsidRDefault="00795542">
      <w:pPr>
        <w:pBdr>
          <w:top w:val="nil"/>
          <w:left w:val="nil"/>
          <w:bottom w:val="nil"/>
          <w:right w:val="nil"/>
          <w:between w:val="nil"/>
        </w:pBdr>
        <w:rPr>
          <w:rFonts w:ascii="Times New Roman" w:eastAsia="Times New Roman" w:hAnsi="Times New Roman" w:cs="Times New Roman"/>
          <w:color w:val="000000"/>
          <w:sz w:val="24"/>
          <w:szCs w:val="24"/>
        </w:rPr>
      </w:pPr>
    </w:p>
    <w:p w14:paraId="74B2B00B" w14:textId="77777777" w:rsidR="00795542" w:rsidRDefault="00795542">
      <w:pPr>
        <w:pBdr>
          <w:top w:val="nil"/>
          <w:left w:val="nil"/>
          <w:bottom w:val="nil"/>
          <w:right w:val="nil"/>
          <w:between w:val="nil"/>
        </w:pBdr>
        <w:rPr>
          <w:rFonts w:ascii="Times New Roman" w:eastAsia="Times New Roman" w:hAnsi="Times New Roman" w:cs="Times New Roman"/>
          <w:color w:val="000000"/>
          <w:sz w:val="24"/>
          <w:szCs w:val="24"/>
        </w:rPr>
      </w:pPr>
    </w:p>
    <w:p w14:paraId="76446B58" w14:textId="55CA5720" w:rsidR="00795542" w:rsidRPr="00412B73" w:rsidRDefault="00B21C7C" w:rsidP="00412B73">
      <w:pPr>
        <w:pBdr>
          <w:top w:val="nil"/>
          <w:left w:val="nil"/>
          <w:bottom w:val="nil"/>
          <w:right w:val="nil"/>
          <w:between w:val="nil"/>
        </w:pBdr>
        <w:ind w:left="5840"/>
        <w:jc w:val="right"/>
        <w:rPr>
          <w:rFonts w:ascii="Times New Roman" w:eastAsia="Times New Roman" w:hAnsi="Times New Roman" w:cs="Times New Roman"/>
          <w:b/>
          <w:bCs/>
          <w:color w:val="000000"/>
          <w:sz w:val="24"/>
          <w:szCs w:val="24"/>
        </w:rPr>
      </w:pPr>
      <w:r w:rsidRPr="00412B73">
        <w:rPr>
          <w:rFonts w:ascii="Times New Roman" w:eastAsia="Times New Roman" w:hAnsi="Times New Roman" w:cs="Times New Roman"/>
          <w:b/>
          <w:bCs/>
          <w:color w:val="000000"/>
          <w:sz w:val="24"/>
          <w:szCs w:val="24"/>
        </w:rPr>
        <w:t>Signature With</w:t>
      </w:r>
      <w:r w:rsidR="00412B73">
        <w:rPr>
          <w:rFonts w:ascii="Times New Roman" w:eastAsia="Times New Roman" w:hAnsi="Times New Roman" w:cs="Times New Roman"/>
          <w:b/>
          <w:bCs/>
          <w:color w:val="000000"/>
          <w:sz w:val="24"/>
          <w:szCs w:val="24"/>
        </w:rPr>
        <w:t xml:space="preserve"> </w:t>
      </w:r>
      <w:r w:rsidRPr="00412B73">
        <w:rPr>
          <w:rFonts w:ascii="Times New Roman" w:eastAsia="Times New Roman" w:hAnsi="Times New Roman" w:cs="Times New Roman"/>
          <w:b/>
          <w:bCs/>
          <w:color w:val="000000"/>
          <w:sz w:val="24"/>
          <w:szCs w:val="24"/>
        </w:rPr>
        <w:t>Student Name</w:t>
      </w:r>
    </w:p>
    <w:p w14:paraId="4F6B7217" w14:textId="52941DBB" w:rsidR="00915FA6" w:rsidRPr="00915FA6" w:rsidRDefault="00915FA6" w:rsidP="00412B73">
      <w:pPr>
        <w:pStyle w:val="Heading3"/>
        <w:spacing w:before="183"/>
        <w:ind w:firstLine="531"/>
        <w:jc w:val="right"/>
        <w:rPr>
          <w:sz w:val="24"/>
        </w:rPr>
      </w:pPr>
      <w:proofErr w:type="spellStart"/>
      <w:r w:rsidRPr="00915FA6">
        <w:rPr>
          <w:sz w:val="24"/>
        </w:rPr>
        <w:t>M.Pramith</w:t>
      </w:r>
      <w:proofErr w:type="spellEnd"/>
      <w:r w:rsidRPr="00915FA6">
        <w:rPr>
          <w:sz w:val="24"/>
        </w:rPr>
        <w:t xml:space="preserve"> (192372174)</w:t>
      </w:r>
    </w:p>
    <w:p w14:paraId="267033BF" w14:textId="36B1804F" w:rsidR="00915FA6" w:rsidRPr="00915FA6" w:rsidRDefault="00915FA6" w:rsidP="00412B73">
      <w:pPr>
        <w:pStyle w:val="Heading3"/>
        <w:spacing w:before="183"/>
        <w:ind w:firstLine="531"/>
        <w:jc w:val="right"/>
        <w:rPr>
          <w:sz w:val="24"/>
        </w:rPr>
      </w:pPr>
      <w:r w:rsidRPr="00915FA6">
        <w:rPr>
          <w:sz w:val="24"/>
        </w:rPr>
        <w:t xml:space="preserve"> </w:t>
      </w:r>
      <w:proofErr w:type="spellStart"/>
      <w:r w:rsidRPr="00915FA6">
        <w:rPr>
          <w:sz w:val="24"/>
        </w:rPr>
        <w:t>P.Chandu</w:t>
      </w:r>
      <w:proofErr w:type="spellEnd"/>
      <w:r w:rsidRPr="00915FA6">
        <w:rPr>
          <w:sz w:val="24"/>
        </w:rPr>
        <w:t xml:space="preserve"> (192372119)</w:t>
      </w:r>
    </w:p>
    <w:p w14:paraId="0BACEE74" w14:textId="397DE1F5" w:rsidR="00795542" w:rsidRPr="00915FA6" w:rsidRDefault="00915FA6" w:rsidP="00412B73">
      <w:pPr>
        <w:pStyle w:val="Heading3"/>
        <w:spacing w:before="183"/>
        <w:ind w:firstLine="531"/>
        <w:jc w:val="right"/>
        <w:sectPr w:rsidR="00795542" w:rsidRPr="00915FA6">
          <w:pgSz w:w="11910" w:h="16840"/>
          <w:pgMar w:top="1440" w:right="1440" w:bottom="1440" w:left="1440" w:header="720" w:footer="720" w:gutter="0"/>
          <w:cols w:space="720"/>
        </w:sectPr>
      </w:pPr>
      <w:proofErr w:type="spellStart"/>
      <w:r w:rsidRPr="00915FA6">
        <w:rPr>
          <w:sz w:val="24"/>
        </w:rPr>
        <w:t>T.Lakshmi</w:t>
      </w:r>
      <w:proofErr w:type="spellEnd"/>
      <w:r w:rsidRPr="00915FA6">
        <w:rPr>
          <w:sz w:val="24"/>
        </w:rPr>
        <w:t xml:space="preserve"> Prasad </w:t>
      </w:r>
      <w:proofErr w:type="gramStart"/>
      <w:r w:rsidRPr="00915FA6">
        <w:rPr>
          <w:sz w:val="24"/>
        </w:rPr>
        <w:t>Naidu  (</w:t>
      </w:r>
      <w:proofErr w:type="gramEnd"/>
      <w:r w:rsidRPr="00915FA6">
        <w:rPr>
          <w:sz w:val="24"/>
        </w:rPr>
        <w:t>192324187)</w:t>
      </w:r>
      <w:r w:rsidR="00B21C7C" w:rsidRPr="00915FA6">
        <w:t xml:space="preserve">                                                                                                                                              </w:t>
      </w:r>
    </w:p>
    <w:p w14:paraId="04449C08" w14:textId="77777777" w:rsidR="00795542" w:rsidRDefault="00B21C7C">
      <w:pPr>
        <w:spacing w:before="62"/>
        <w:ind w:left="531" w:right="388"/>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ABSTRACT</w:t>
      </w:r>
    </w:p>
    <w:p w14:paraId="572281BF" w14:textId="77777777" w:rsidR="00795542" w:rsidRDefault="00795542">
      <w:pPr>
        <w:pBdr>
          <w:top w:val="nil"/>
          <w:left w:val="nil"/>
          <w:bottom w:val="nil"/>
          <w:right w:val="nil"/>
          <w:between w:val="nil"/>
        </w:pBdr>
        <w:spacing w:before="240" w:after="360" w:line="360" w:lineRule="auto"/>
        <w:jc w:val="both"/>
        <w:rPr>
          <w:rFonts w:ascii="Times New Roman" w:eastAsia="Times New Roman" w:hAnsi="Times New Roman" w:cs="Times New Roman"/>
          <w:b/>
          <w:color w:val="000000"/>
          <w:sz w:val="28"/>
          <w:szCs w:val="28"/>
        </w:rPr>
      </w:pPr>
      <w:r>
        <w:rPr>
          <w:rFonts w:ascii="Times New Roman" w:hAnsi="Times New Roman"/>
          <w:sz w:val="24"/>
        </w:rPr>
        <w:t>Quantum Shield is a future-ready secure communication framework designed to protect digital communication against both present-day cybersecurity threats and emerging threats from quantum computing, by combining traditional classical cryptographic techniques with modern post-quantum cryptographic algorithms, ensuring communication remains protected even as quantum computers become capable of breaking some widely used classical cryptographic mechanisms. The problem statement revolves around the potential of large-scale quantum computers to compromise public-key cryptographic techniques, such as RSA and Elliptic Curve Cryptography, using Shor’s Algorithm, creating a significant long-term security concern known as “Harvest Now, Decrypt Later”. The objectives of Quantum Shield are to provide a scalable and quantum-ready communication architecture that protects sensitive digital information against both current and future cybersecurity threats, and to address the growing concern of long-term data confidentiality by combining established classical cryptographic mechanisms with post-quantum algorithms. The methodology involves using a Hybrid Cryptographic Model, combining classical and post-quantum security mechanisms, such as RSA-2048/ECC and CRYSTALS-Kyber, with AES-256-GCM for efficient symmetric encryption, and CRYSTALS-Dilithium digital signatures for authentication and integrity. Key features include secure real-time messaging, encrypted file sharing, and secure voice communication, with a zero-plaintext-storage approach, where the server stores only encrypted information, reducing exposure of sensitive communication data. The results indicate that Quantum Shield successfully performs secure hybrid encrypted communication, providing multiple layers of protection, and the conclusion is that it is a comprehensive framework for future-oriented secure communication, aiming to ensure security remains stronger than the threats of tomorrow.</w:t>
      </w:r>
      <w:r>
        <w:br w:type="page"/>
      </w:r>
    </w:p>
    <w:p w14:paraId="61D867FB" w14:textId="77777777" w:rsidR="00795542" w:rsidRDefault="00795542">
      <w:pPr>
        <w:pBdr>
          <w:top w:val="nil"/>
          <w:left w:val="nil"/>
          <w:bottom w:val="nil"/>
          <w:right w:val="nil"/>
          <w:between w:val="nil"/>
        </w:pBdr>
        <w:spacing w:before="48"/>
        <w:rPr>
          <w:rFonts w:ascii="Times New Roman" w:eastAsia="Times New Roman" w:hAnsi="Times New Roman" w:cs="Times New Roman"/>
          <w:b/>
          <w:color w:val="000000"/>
          <w:sz w:val="28"/>
          <w:szCs w:val="28"/>
        </w:rPr>
      </w:pPr>
    </w:p>
    <w:p w14:paraId="461A0218" w14:textId="77777777" w:rsidR="00795542" w:rsidRDefault="00B21C7C">
      <w:pPr>
        <w:spacing w:before="62" w:line="360" w:lineRule="auto"/>
        <w:ind w:left="531" w:right="39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TABLE OF CONTENT</w:t>
      </w:r>
    </w:p>
    <w:p w14:paraId="6ECF1A7F" w14:textId="77777777" w:rsidR="00795542" w:rsidRDefault="00795542">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p>
    <w:p w14:paraId="1A387ACB" w14:textId="77777777" w:rsidR="00795542" w:rsidRDefault="00795542">
      <w:pPr>
        <w:pBdr>
          <w:top w:val="nil"/>
          <w:left w:val="nil"/>
          <w:bottom w:val="nil"/>
          <w:right w:val="nil"/>
          <w:between w:val="nil"/>
        </w:pBdr>
        <w:spacing w:line="360" w:lineRule="auto"/>
        <w:jc w:val="both"/>
        <w:rPr>
          <w:rFonts w:ascii="Times New Roman" w:eastAsia="Times New Roman" w:hAnsi="Times New Roman" w:cs="Times New Roman"/>
          <w:color w:val="000000"/>
          <w:sz w:val="20"/>
          <w:szCs w:val="20"/>
        </w:rPr>
      </w:pPr>
    </w:p>
    <w:tbl>
      <w:tblPr>
        <w:tblStyle w:val="a"/>
        <w:tblW w:w="88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68"/>
        <w:gridCol w:w="5962"/>
        <w:gridCol w:w="1770"/>
      </w:tblGrid>
      <w:tr w:rsidR="00795542" w14:paraId="0B1A8D25" w14:textId="77777777">
        <w:trPr>
          <w:trHeight w:val="350"/>
          <w:jc w:val="center"/>
        </w:trPr>
        <w:tc>
          <w:tcPr>
            <w:tcW w:w="1152" w:type="dxa"/>
            <w:tcMar>
              <w:top w:w="50" w:type="dxa"/>
              <w:left w:w="50" w:type="dxa"/>
              <w:bottom w:w="50" w:type="dxa"/>
              <w:right w:w="50" w:type="dxa"/>
            </w:tcMar>
            <w:vAlign w:val="center"/>
          </w:tcPr>
          <w:p w14:paraId="03CB6C95" w14:textId="77777777" w:rsidR="00CB3701" w:rsidRDefault="00941909">
            <w:pPr>
              <w:jc w:val="center"/>
            </w:pPr>
            <w:r>
              <w:rPr>
                <w:rFonts w:ascii="Times New Roman" w:hAnsi="Times New Roman"/>
                <w:b/>
              </w:rPr>
              <w:t>S.NO</w:t>
            </w:r>
          </w:p>
        </w:tc>
        <w:tc>
          <w:tcPr>
            <w:tcW w:w="6480" w:type="dxa"/>
            <w:tcMar>
              <w:top w:w="50" w:type="dxa"/>
              <w:left w:w="50" w:type="dxa"/>
              <w:bottom w:w="50" w:type="dxa"/>
              <w:right w:w="50" w:type="dxa"/>
            </w:tcMar>
            <w:vAlign w:val="center"/>
          </w:tcPr>
          <w:p w14:paraId="2E113166" w14:textId="77777777" w:rsidR="00CB3701" w:rsidRDefault="00941909">
            <w:r>
              <w:rPr>
                <w:rFonts w:ascii="Times New Roman" w:hAnsi="Times New Roman"/>
                <w:b/>
              </w:rPr>
              <w:t>CONTENT</w:t>
            </w:r>
          </w:p>
        </w:tc>
        <w:tc>
          <w:tcPr>
            <w:tcW w:w="1008" w:type="dxa"/>
            <w:tcMar>
              <w:top w:w="50" w:type="dxa"/>
              <w:left w:w="50" w:type="dxa"/>
              <w:bottom w:w="50" w:type="dxa"/>
              <w:right w:w="50" w:type="dxa"/>
            </w:tcMar>
            <w:vAlign w:val="center"/>
          </w:tcPr>
          <w:p w14:paraId="64A0E268" w14:textId="77777777" w:rsidR="00CB3701" w:rsidRDefault="00941909">
            <w:pPr>
              <w:jc w:val="center"/>
            </w:pPr>
            <w:r>
              <w:rPr>
                <w:rFonts w:ascii="Times New Roman" w:hAnsi="Times New Roman"/>
                <w:b/>
              </w:rPr>
              <w:t>PAGE</w:t>
            </w:r>
          </w:p>
        </w:tc>
      </w:tr>
      <w:tr w:rsidR="00CB3701" w14:paraId="01452CDA" w14:textId="77777777">
        <w:trPr>
          <w:jc w:val="center"/>
        </w:trPr>
        <w:tc>
          <w:tcPr>
            <w:tcW w:w="847" w:type="dxa"/>
          </w:tcPr>
          <w:p w14:paraId="14A5845C" w14:textId="77777777" w:rsidR="00CB3701" w:rsidRDefault="00941909">
            <w:r>
              <w:rPr>
                <w:rFonts w:ascii="Times New Roman" w:hAnsi="Times New Roman"/>
                <w:b/>
              </w:rPr>
              <w:t>1</w:t>
            </w:r>
          </w:p>
        </w:tc>
        <w:tc>
          <w:tcPr>
            <w:tcW w:w="6037" w:type="dxa"/>
          </w:tcPr>
          <w:p w14:paraId="2CD36E94" w14:textId="77777777" w:rsidR="00CB3701" w:rsidRDefault="00941909">
            <w:r>
              <w:rPr>
                <w:rFonts w:ascii="Times New Roman" w:hAnsi="Times New Roman"/>
                <w:b/>
              </w:rPr>
              <w:t>Introduction</w:t>
            </w:r>
          </w:p>
        </w:tc>
        <w:tc>
          <w:tcPr>
            <w:tcW w:w="1916" w:type="dxa"/>
          </w:tcPr>
          <w:p w14:paraId="4645DD3C" w14:textId="77777777" w:rsidR="00CB3701" w:rsidRDefault="00941909">
            <w:r>
              <w:rPr>
                <w:rFonts w:ascii="Times New Roman" w:hAnsi="Times New Roman"/>
                <w:b/>
              </w:rPr>
              <w:t>1</w:t>
            </w:r>
          </w:p>
        </w:tc>
      </w:tr>
      <w:tr w:rsidR="00CB3701" w14:paraId="61E67621" w14:textId="77777777">
        <w:trPr>
          <w:jc w:val="center"/>
        </w:trPr>
        <w:tc>
          <w:tcPr>
            <w:tcW w:w="847" w:type="dxa"/>
          </w:tcPr>
          <w:p w14:paraId="55D669CE" w14:textId="77777777" w:rsidR="00CB3701" w:rsidRDefault="00CB3701"/>
        </w:tc>
        <w:tc>
          <w:tcPr>
            <w:tcW w:w="6037" w:type="dxa"/>
          </w:tcPr>
          <w:p w14:paraId="1DA5F009" w14:textId="77777777" w:rsidR="00CB3701" w:rsidRDefault="00941909">
            <w:r>
              <w:rPr>
                <w:rFonts w:ascii="Times New Roman" w:hAnsi="Times New Roman"/>
                <w:sz w:val="20"/>
              </w:rPr>
              <w:t xml:space="preserve">   1.1 Background and Context</w:t>
            </w:r>
          </w:p>
        </w:tc>
        <w:tc>
          <w:tcPr>
            <w:tcW w:w="1916" w:type="dxa"/>
          </w:tcPr>
          <w:p w14:paraId="01F6534E" w14:textId="77777777" w:rsidR="00CB3701" w:rsidRDefault="00CB3701"/>
        </w:tc>
      </w:tr>
      <w:tr w:rsidR="00CB3701" w14:paraId="2A6E1D1A" w14:textId="77777777">
        <w:trPr>
          <w:jc w:val="center"/>
        </w:trPr>
        <w:tc>
          <w:tcPr>
            <w:tcW w:w="847" w:type="dxa"/>
          </w:tcPr>
          <w:p w14:paraId="614EC2EE" w14:textId="77777777" w:rsidR="00CB3701" w:rsidRDefault="00CB3701"/>
        </w:tc>
        <w:tc>
          <w:tcPr>
            <w:tcW w:w="6037" w:type="dxa"/>
          </w:tcPr>
          <w:p w14:paraId="2599075E" w14:textId="77777777" w:rsidR="00CB3701" w:rsidRDefault="00941909">
            <w:r>
              <w:rPr>
                <w:rFonts w:ascii="Times New Roman" w:hAnsi="Times New Roman"/>
                <w:sz w:val="20"/>
              </w:rPr>
              <w:t xml:space="preserve">   1.2 Problem Statement</w:t>
            </w:r>
          </w:p>
        </w:tc>
        <w:tc>
          <w:tcPr>
            <w:tcW w:w="1916" w:type="dxa"/>
          </w:tcPr>
          <w:p w14:paraId="7ABC71FE" w14:textId="77777777" w:rsidR="00CB3701" w:rsidRDefault="00CB3701"/>
        </w:tc>
      </w:tr>
      <w:tr w:rsidR="00CB3701" w14:paraId="53CAE0DC" w14:textId="77777777">
        <w:trPr>
          <w:jc w:val="center"/>
        </w:trPr>
        <w:tc>
          <w:tcPr>
            <w:tcW w:w="847" w:type="dxa"/>
          </w:tcPr>
          <w:p w14:paraId="5D5F43CA" w14:textId="77777777" w:rsidR="00CB3701" w:rsidRDefault="00CB3701"/>
        </w:tc>
        <w:tc>
          <w:tcPr>
            <w:tcW w:w="6037" w:type="dxa"/>
          </w:tcPr>
          <w:p w14:paraId="2AB871F4" w14:textId="77777777" w:rsidR="00CB3701" w:rsidRDefault="00941909">
            <w:r>
              <w:rPr>
                <w:rFonts w:ascii="Times New Roman" w:hAnsi="Times New Roman"/>
                <w:sz w:val="20"/>
              </w:rPr>
              <w:t xml:space="preserve">   1.3 Objectives</w:t>
            </w:r>
          </w:p>
        </w:tc>
        <w:tc>
          <w:tcPr>
            <w:tcW w:w="1916" w:type="dxa"/>
          </w:tcPr>
          <w:p w14:paraId="00F861C1" w14:textId="77777777" w:rsidR="00CB3701" w:rsidRDefault="00CB3701"/>
        </w:tc>
      </w:tr>
      <w:tr w:rsidR="00CB3701" w14:paraId="0FF8646F" w14:textId="77777777">
        <w:trPr>
          <w:jc w:val="center"/>
        </w:trPr>
        <w:tc>
          <w:tcPr>
            <w:tcW w:w="847" w:type="dxa"/>
          </w:tcPr>
          <w:p w14:paraId="29213729" w14:textId="77777777" w:rsidR="00CB3701" w:rsidRDefault="00CB3701"/>
        </w:tc>
        <w:tc>
          <w:tcPr>
            <w:tcW w:w="6037" w:type="dxa"/>
          </w:tcPr>
          <w:p w14:paraId="7A4DD9A9" w14:textId="77777777" w:rsidR="00CB3701" w:rsidRDefault="00941909">
            <w:r>
              <w:rPr>
                <w:rFonts w:ascii="Times New Roman" w:hAnsi="Times New Roman"/>
                <w:sz w:val="20"/>
              </w:rPr>
              <w:t xml:space="preserve">   1.4 Scope and Limitations</w:t>
            </w:r>
          </w:p>
        </w:tc>
        <w:tc>
          <w:tcPr>
            <w:tcW w:w="1916" w:type="dxa"/>
          </w:tcPr>
          <w:p w14:paraId="17A42A53" w14:textId="77777777" w:rsidR="00CB3701" w:rsidRDefault="00CB3701"/>
        </w:tc>
      </w:tr>
      <w:tr w:rsidR="00CB3701" w14:paraId="4D95983C" w14:textId="77777777">
        <w:trPr>
          <w:jc w:val="center"/>
        </w:trPr>
        <w:tc>
          <w:tcPr>
            <w:tcW w:w="847" w:type="dxa"/>
          </w:tcPr>
          <w:p w14:paraId="4731A53B" w14:textId="77777777" w:rsidR="00CB3701" w:rsidRDefault="00CB3701"/>
        </w:tc>
        <w:tc>
          <w:tcPr>
            <w:tcW w:w="6037" w:type="dxa"/>
          </w:tcPr>
          <w:p w14:paraId="569C9708" w14:textId="77777777" w:rsidR="00CB3701" w:rsidRDefault="00941909">
            <w:r>
              <w:rPr>
                <w:rFonts w:ascii="Times New Roman" w:hAnsi="Times New Roman"/>
                <w:sz w:val="20"/>
              </w:rPr>
              <w:t xml:space="preserve">   1.5 Organization of Report</w:t>
            </w:r>
          </w:p>
        </w:tc>
        <w:tc>
          <w:tcPr>
            <w:tcW w:w="1916" w:type="dxa"/>
          </w:tcPr>
          <w:p w14:paraId="505AFC80" w14:textId="77777777" w:rsidR="00CB3701" w:rsidRDefault="00CB3701"/>
        </w:tc>
      </w:tr>
      <w:tr w:rsidR="00CB3701" w14:paraId="5D3009DB" w14:textId="77777777">
        <w:trPr>
          <w:jc w:val="center"/>
        </w:trPr>
        <w:tc>
          <w:tcPr>
            <w:tcW w:w="847" w:type="dxa"/>
          </w:tcPr>
          <w:p w14:paraId="7EFE188D" w14:textId="77777777" w:rsidR="00CB3701" w:rsidRDefault="00941909">
            <w:r>
              <w:rPr>
                <w:rFonts w:ascii="Times New Roman" w:hAnsi="Times New Roman"/>
                <w:b/>
              </w:rPr>
              <w:t>2</w:t>
            </w:r>
          </w:p>
        </w:tc>
        <w:tc>
          <w:tcPr>
            <w:tcW w:w="6037" w:type="dxa"/>
          </w:tcPr>
          <w:p w14:paraId="7500C27E" w14:textId="77777777" w:rsidR="00CB3701" w:rsidRDefault="00941909">
            <w:r>
              <w:rPr>
                <w:rFonts w:ascii="Times New Roman" w:hAnsi="Times New Roman"/>
                <w:b/>
              </w:rPr>
              <w:t>Literature Review</w:t>
            </w:r>
          </w:p>
        </w:tc>
        <w:tc>
          <w:tcPr>
            <w:tcW w:w="1916" w:type="dxa"/>
          </w:tcPr>
          <w:p w14:paraId="393263EB" w14:textId="77777777" w:rsidR="00CB3701" w:rsidRDefault="00941909">
            <w:r>
              <w:rPr>
                <w:rFonts w:ascii="Times New Roman" w:hAnsi="Times New Roman"/>
                <w:b/>
              </w:rPr>
              <w:t>4</w:t>
            </w:r>
          </w:p>
        </w:tc>
      </w:tr>
      <w:tr w:rsidR="00CB3701" w14:paraId="4B6B3EE7" w14:textId="77777777">
        <w:trPr>
          <w:jc w:val="center"/>
        </w:trPr>
        <w:tc>
          <w:tcPr>
            <w:tcW w:w="847" w:type="dxa"/>
          </w:tcPr>
          <w:p w14:paraId="16F70E72" w14:textId="77777777" w:rsidR="00CB3701" w:rsidRDefault="00CB3701"/>
        </w:tc>
        <w:tc>
          <w:tcPr>
            <w:tcW w:w="6037" w:type="dxa"/>
          </w:tcPr>
          <w:p w14:paraId="1EF1F6DF" w14:textId="77777777" w:rsidR="00CB3701" w:rsidRDefault="00941909">
            <w:r>
              <w:rPr>
                <w:rFonts w:ascii="Times New Roman" w:hAnsi="Times New Roman"/>
                <w:sz w:val="20"/>
              </w:rPr>
              <w:t xml:space="preserve">   2.1 Existing Solutions and Technologies</w:t>
            </w:r>
          </w:p>
        </w:tc>
        <w:tc>
          <w:tcPr>
            <w:tcW w:w="1916" w:type="dxa"/>
          </w:tcPr>
          <w:p w14:paraId="4398791E" w14:textId="77777777" w:rsidR="00CB3701" w:rsidRDefault="00CB3701"/>
        </w:tc>
      </w:tr>
      <w:tr w:rsidR="00CB3701" w14:paraId="0CF21DD0" w14:textId="77777777">
        <w:trPr>
          <w:jc w:val="center"/>
        </w:trPr>
        <w:tc>
          <w:tcPr>
            <w:tcW w:w="847" w:type="dxa"/>
          </w:tcPr>
          <w:p w14:paraId="6C58F6F0" w14:textId="77777777" w:rsidR="00CB3701" w:rsidRDefault="00CB3701"/>
        </w:tc>
        <w:tc>
          <w:tcPr>
            <w:tcW w:w="6037" w:type="dxa"/>
          </w:tcPr>
          <w:p w14:paraId="2C0638EB" w14:textId="77777777" w:rsidR="00CB3701" w:rsidRDefault="00941909">
            <w:r>
              <w:rPr>
                <w:rFonts w:ascii="Times New Roman" w:hAnsi="Times New Roman"/>
                <w:sz w:val="20"/>
              </w:rPr>
              <w:t xml:space="preserve">   2.2 Comparative Analysis</w:t>
            </w:r>
          </w:p>
        </w:tc>
        <w:tc>
          <w:tcPr>
            <w:tcW w:w="1916" w:type="dxa"/>
          </w:tcPr>
          <w:p w14:paraId="05C26039" w14:textId="77777777" w:rsidR="00CB3701" w:rsidRDefault="00CB3701"/>
        </w:tc>
      </w:tr>
      <w:tr w:rsidR="00CB3701" w14:paraId="405FA739" w14:textId="77777777">
        <w:trPr>
          <w:jc w:val="center"/>
        </w:trPr>
        <w:tc>
          <w:tcPr>
            <w:tcW w:w="847" w:type="dxa"/>
          </w:tcPr>
          <w:p w14:paraId="3F6E6365" w14:textId="77777777" w:rsidR="00CB3701" w:rsidRDefault="00CB3701"/>
        </w:tc>
        <w:tc>
          <w:tcPr>
            <w:tcW w:w="6037" w:type="dxa"/>
          </w:tcPr>
          <w:p w14:paraId="08E7E154" w14:textId="77777777" w:rsidR="00CB3701" w:rsidRDefault="00941909">
            <w:r>
              <w:rPr>
                <w:rFonts w:ascii="Times New Roman" w:hAnsi="Times New Roman"/>
                <w:sz w:val="20"/>
              </w:rPr>
              <w:t xml:space="preserve">   2.3 Research Gap</w:t>
            </w:r>
          </w:p>
        </w:tc>
        <w:tc>
          <w:tcPr>
            <w:tcW w:w="1916" w:type="dxa"/>
          </w:tcPr>
          <w:p w14:paraId="42BBF981" w14:textId="77777777" w:rsidR="00CB3701" w:rsidRDefault="00CB3701"/>
        </w:tc>
      </w:tr>
      <w:tr w:rsidR="00CB3701" w14:paraId="114DEAFF" w14:textId="77777777">
        <w:trPr>
          <w:jc w:val="center"/>
        </w:trPr>
        <w:tc>
          <w:tcPr>
            <w:tcW w:w="847" w:type="dxa"/>
          </w:tcPr>
          <w:p w14:paraId="309F1BFC" w14:textId="77777777" w:rsidR="00CB3701" w:rsidRDefault="00CB3701"/>
        </w:tc>
        <w:tc>
          <w:tcPr>
            <w:tcW w:w="6037" w:type="dxa"/>
          </w:tcPr>
          <w:p w14:paraId="63016A10" w14:textId="77777777" w:rsidR="00CB3701" w:rsidRDefault="00941909">
            <w:r>
              <w:rPr>
                <w:rFonts w:ascii="Times New Roman" w:hAnsi="Times New Roman"/>
                <w:sz w:val="20"/>
              </w:rPr>
              <w:t xml:space="preserve">   2.4 Theoretical Framework</w:t>
            </w:r>
          </w:p>
        </w:tc>
        <w:tc>
          <w:tcPr>
            <w:tcW w:w="1916" w:type="dxa"/>
          </w:tcPr>
          <w:p w14:paraId="484EC7A5" w14:textId="77777777" w:rsidR="00CB3701" w:rsidRDefault="00CB3701"/>
        </w:tc>
      </w:tr>
      <w:tr w:rsidR="00CB3701" w14:paraId="4AF2C920" w14:textId="77777777">
        <w:trPr>
          <w:jc w:val="center"/>
        </w:trPr>
        <w:tc>
          <w:tcPr>
            <w:tcW w:w="847" w:type="dxa"/>
          </w:tcPr>
          <w:p w14:paraId="753CFB3F" w14:textId="77777777" w:rsidR="00CB3701" w:rsidRDefault="00941909">
            <w:r>
              <w:rPr>
                <w:rFonts w:ascii="Times New Roman" w:hAnsi="Times New Roman"/>
                <w:b/>
              </w:rPr>
              <w:t>3</w:t>
            </w:r>
          </w:p>
        </w:tc>
        <w:tc>
          <w:tcPr>
            <w:tcW w:w="6037" w:type="dxa"/>
          </w:tcPr>
          <w:p w14:paraId="3F7F8C15" w14:textId="77777777" w:rsidR="00CB3701" w:rsidRDefault="00941909">
            <w:r>
              <w:rPr>
                <w:rFonts w:ascii="Times New Roman" w:hAnsi="Times New Roman"/>
                <w:b/>
              </w:rPr>
              <w:t>Methodology</w:t>
            </w:r>
          </w:p>
        </w:tc>
        <w:tc>
          <w:tcPr>
            <w:tcW w:w="1916" w:type="dxa"/>
          </w:tcPr>
          <w:p w14:paraId="1B2DE68F" w14:textId="77777777" w:rsidR="00CB3701" w:rsidRDefault="00941909">
            <w:r>
              <w:rPr>
                <w:rFonts w:ascii="Times New Roman" w:hAnsi="Times New Roman"/>
                <w:b/>
              </w:rPr>
              <w:t>7</w:t>
            </w:r>
          </w:p>
        </w:tc>
      </w:tr>
      <w:tr w:rsidR="00CB3701" w14:paraId="32AAF141" w14:textId="77777777">
        <w:trPr>
          <w:jc w:val="center"/>
        </w:trPr>
        <w:tc>
          <w:tcPr>
            <w:tcW w:w="847" w:type="dxa"/>
          </w:tcPr>
          <w:p w14:paraId="5F1AADE9" w14:textId="77777777" w:rsidR="00CB3701" w:rsidRDefault="00941909">
            <w:r>
              <w:rPr>
                <w:rFonts w:ascii="Times New Roman" w:hAnsi="Times New Roman"/>
                <w:b/>
              </w:rPr>
              <w:t>4</w:t>
            </w:r>
          </w:p>
        </w:tc>
        <w:tc>
          <w:tcPr>
            <w:tcW w:w="6037" w:type="dxa"/>
          </w:tcPr>
          <w:p w14:paraId="1D8EA2F5" w14:textId="77777777" w:rsidR="00CB3701" w:rsidRDefault="00941909">
            <w:r>
              <w:rPr>
                <w:rFonts w:ascii="Times New Roman" w:hAnsi="Times New Roman"/>
                <w:b/>
              </w:rPr>
              <w:t>Results And Discussion</w:t>
            </w:r>
          </w:p>
        </w:tc>
        <w:tc>
          <w:tcPr>
            <w:tcW w:w="1916" w:type="dxa"/>
          </w:tcPr>
          <w:p w14:paraId="040E4648" w14:textId="77777777" w:rsidR="00CB3701" w:rsidRDefault="00941909">
            <w:r>
              <w:rPr>
                <w:rFonts w:ascii="Times New Roman" w:hAnsi="Times New Roman"/>
                <w:b/>
              </w:rPr>
              <w:t>10</w:t>
            </w:r>
          </w:p>
        </w:tc>
      </w:tr>
      <w:tr w:rsidR="00CB3701" w14:paraId="290BF4A2" w14:textId="77777777">
        <w:trPr>
          <w:jc w:val="center"/>
        </w:trPr>
        <w:tc>
          <w:tcPr>
            <w:tcW w:w="847" w:type="dxa"/>
          </w:tcPr>
          <w:p w14:paraId="62F60DD2" w14:textId="77777777" w:rsidR="00CB3701" w:rsidRDefault="00CB3701"/>
        </w:tc>
        <w:tc>
          <w:tcPr>
            <w:tcW w:w="6037" w:type="dxa"/>
          </w:tcPr>
          <w:p w14:paraId="147D2EDF" w14:textId="77777777" w:rsidR="00CB3701" w:rsidRDefault="00941909">
            <w:r>
              <w:rPr>
                <w:rFonts w:ascii="Times New Roman" w:hAnsi="Times New Roman"/>
                <w:sz w:val="20"/>
              </w:rPr>
              <w:t xml:space="preserve">   4.1 Testing Methodology</w:t>
            </w:r>
          </w:p>
        </w:tc>
        <w:tc>
          <w:tcPr>
            <w:tcW w:w="1916" w:type="dxa"/>
          </w:tcPr>
          <w:p w14:paraId="217BE4F9" w14:textId="77777777" w:rsidR="00CB3701" w:rsidRDefault="00CB3701"/>
        </w:tc>
      </w:tr>
      <w:tr w:rsidR="00CB3701" w14:paraId="2EE2F825" w14:textId="77777777">
        <w:trPr>
          <w:jc w:val="center"/>
        </w:trPr>
        <w:tc>
          <w:tcPr>
            <w:tcW w:w="847" w:type="dxa"/>
          </w:tcPr>
          <w:p w14:paraId="4AB4ABF7" w14:textId="77777777" w:rsidR="00CB3701" w:rsidRDefault="00CB3701"/>
        </w:tc>
        <w:tc>
          <w:tcPr>
            <w:tcW w:w="6037" w:type="dxa"/>
          </w:tcPr>
          <w:p w14:paraId="1035F6A7" w14:textId="77777777" w:rsidR="00CB3701" w:rsidRDefault="00941909">
            <w:r>
              <w:rPr>
                <w:rFonts w:ascii="Times New Roman" w:hAnsi="Times New Roman"/>
                <w:sz w:val="20"/>
              </w:rPr>
              <w:t xml:space="preserve">   4.2 Performance Metrics</w:t>
            </w:r>
          </w:p>
        </w:tc>
        <w:tc>
          <w:tcPr>
            <w:tcW w:w="1916" w:type="dxa"/>
          </w:tcPr>
          <w:p w14:paraId="014428EF" w14:textId="77777777" w:rsidR="00CB3701" w:rsidRDefault="00CB3701"/>
        </w:tc>
      </w:tr>
      <w:tr w:rsidR="00CB3701" w14:paraId="51F91495" w14:textId="77777777">
        <w:trPr>
          <w:jc w:val="center"/>
        </w:trPr>
        <w:tc>
          <w:tcPr>
            <w:tcW w:w="847" w:type="dxa"/>
          </w:tcPr>
          <w:p w14:paraId="54567A6F" w14:textId="77777777" w:rsidR="00CB3701" w:rsidRDefault="00CB3701"/>
        </w:tc>
        <w:tc>
          <w:tcPr>
            <w:tcW w:w="6037" w:type="dxa"/>
          </w:tcPr>
          <w:p w14:paraId="14A3D53F" w14:textId="77777777" w:rsidR="00CB3701" w:rsidRDefault="00941909">
            <w:r>
              <w:rPr>
                <w:rFonts w:ascii="Times New Roman" w:hAnsi="Times New Roman"/>
                <w:sz w:val="20"/>
              </w:rPr>
              <w:t xml:space="preserve">   4.3 Analysis of Results</w:t>
            </w:r>
          </w:p>
        </w:tc>
        <w:tc>
          <w:tcPr>
            <w:tcW w:w="1916" w:type="dxa"/>
          </w:tcPr>
          <w:p w14:paraId="6C3896AB" w14:textId="77777777" w:rsidR="00CB3701" w:rsidRDefault="00CB3701"/>
        </w:tc>
      </w:tr>
      <w:tr w:rsidR="00CB3701" w14:paraId="296867B2" w14:textId="77777777">
        <w:trPr>
          <w:jc w:val="center"/>
        </w:trPr>
        <w:tc>
          <w:tcPr>
            <w:tcW w:w="847" w:type="dxa"/>
          </w:tcPr>
          <w:p w14:paraId="5B9778B6" w14:textId="77777777" w:rsidR="00CB3701" w:rsidRDefault="00CB3701"/>
        </w:tc>
        <w:tc>
          <w:tcPr>
            <w:tcW w:w="6037" w:type="dxa"/>
          </w:tcPr>
          <w:p w14:paraId="5CFEBD20" w14:textId="77777777" w:rsidR="00CB3701" w:rsidRDefault="00941909">
            <w:r>
              <w:rPr>
                <w:rFonts w:ascii="Times New Roman" w:hAnsi="Times New Roman"/>
                <w:sz w:val="20"/>
              </w:rPr>
              <w:t xml:space="preserve">   4.4 Comparison with Existing Solutions</w:t>
            </w:r>
          </w:p>
        </w:tc>
        <w:tc>
          <w:tcPr>
            <w:tcW w:w="1916" w:type="dxa"/>
          </w:tcPr>
          <w:p w14:paraId="33AA5AC1" w14:textId="77777777" w:rsidR="00CB3701" w:rsidRDefault="00CB3701"/>
        </w:tc>
      </w:tr>
      <w:tr w:rsidR="00CB3701" w14:paraId="310AD9D5" w14:textId="77777777">
        <w:trPr>
          <w:jc w:val="center"/>
        </w:trPr>
        <w:tc>
          <w:tcPr>
            <w:tcW w:w="847" w:type="dxa"/>
          </w:tcPr>
          <w:p w14:paraId="255ED961" w14:textId="77777777" w:rsidR="00CB3701" w:rsidRDefault="00941909">
            <w:r>
              <w:rPr>
                <w:rFonts w:ascii="Times New Roman" w:hAnsi="Times New Roman"/>
                <w:b/>
              </w:rPr>
              <w:t>5</w:t>
            </w:r>
          </w:p>
        </w:tc>
        <w:tc>
          <w:tcPr>
            <w:tcW w:w="6037" w:type="dxa"/>
          </w:tcPr>
          <w:p w14:paraId="42C61D2E" w14:textId="77777777" w:rsidR="00CB3701" w:rsidRDefault="00941909">
            <w:r>
              <w:rPr>
                <w:rFonts w:ascii="Times New Roman" w:hAnsi="Times New Roman"/>
                <w:b/>
              </w:rPr>
              <w:t>Reflection On Learning</w:t>
            </w:r>
          </w:p>
        </w:tc>
        <w:tc>
          <w:tcPr>
            <w:tcW w:w="1916" w:type="dxa"/>
          </w:tcPr>
          <w:p w14:paraId="455A375E" w14:textId="77777777" w:rsidR="00CB3701" w:rsidRDefault="00941909">
            <w:r>
              <w:rPr>
                <w:rFonts w:ascii="Times New Roman" w:hAnsi="Times New Roman"/>
                <w:b/>
              </w:rPr>
              <w:t>13</w:t>
            </w:r>
          </w:p>
        </w:tc>
      </w:tr>
      <w:tr w:rsidR="00CB3701" w14:paraId="37094AC0" w14:textId="77777777">
        <w:trPr>
          <w:jc w:val="center"/>
        </w:trPr>
        <w:tc>
          <w:tcPr>
            <w:tcW w:w="847" w:type="dxa"/>
          </w:tcPr>
          <w:p w14:paraId="08537B34" w14:textId="77777777" w:rsidR="00CB3701" w:rsidRDefault="00CB3701"/>
        </w:tc>
        <w:tc>
          <w:tcPr>
            <w:tcW w:w="6037" w:type="dxa"/>
          </w:tcPr>
          <w:p w14:paraId="05AA1D8F" w14:textId="77777777" w:rsidR="00CB3701" w:rsidRDefault="00941909">
            <w:r>
              <w:rPr>
                <w:rFonts w:ascii="Times New Roman" w:hAnsi="Times New Roman"/>
                <w:sz w:val="20"/>
              </w:rPr>
              <w:t xml:space="preserve">   5.1 Technical Skills Acquired</w:t>
            </w:r>
          </w:p>
        </w:tc>
        <w:tc>
          <w:tcPr>
            <w:tcW w:w="1916" w:type="dxa"/>
          </w:tcPr>
          <w:p w14:paraId="6A3CBC1B" w14:textId="77777777" w:rsidR="00CB3701" w:rsidRDefault="00CB3701"/>
        </w:tc>
      </w:tr>
      <w:tr w:rsidR="00CB3701" w14:paraId="060975EA" w14:textId="77777777">
        <w:trPr>
          <w:jc w:val="center"/>
        </w:trPr>
        <w:tc>
          <w:tcPr>
            <w:tcW w:w="847" w:type="dxa"/>
          </w:tcPr>
          <w:p w14:paraId="7A8573A6" w14:textId="77777777" w:rsidR="00CB3701" w:rsidRDefault="00CB3701"/>
        </w:tc>
        <w:tc>
          <w:tcPr>
            <w:tcW w:w="6037" w:type="dxa"/>
          </w:tcPr>
          <w:p w14:paraId="6CB2A794" w14:textId="77777777" w:rsidR="00CB3701" w:rsidRDefault="00941909">
            <w:r>
              <w:rPr>
                <w:rFonts w:ascii="Times New Roman" w:hAnsi="Times New Roman"/>
                <w:sz w:val="20"/>
              </w:rPr>
              <w:t xml:space="preserve">   5.2 Collaboration and Communication</w:t>
            </w:r>
          </w:p>
        </w:tc>
        <w:tc>
          <w:tcPr>
            <w:tcW w:w="1916" w:type="dxa"/>
          </w:tcPr>
          <w:p w14:paraId="1CD3D7C6" w14:textId="77777777" w:rsidR="00CB3701" w:rsidRDefault="00CB3701"/>
        </w:tc>
      </w:tr>
      <w:tr w:rsidR="00CB3701" w14:paraId="119E9B78" w14:textId="77777777">
        <w:trPr>
          <w:jc w:val="center"/>
        </w:trPr>
        <w:tc>
          <w:tcPr>
            <w:tcW w:w="847" w:type="dxa"/>
          </w:tcPr>
          <w:p w14:paraId="33FD4137" w14:textId="77777777" w:rsidR="00CB3701" w:rsidRDefault="00CB3701"/>
        </w:tc>
        <w:tc>
          <w:tcPr>
            <w:tcW w:w="6037" w:type="dxa"/>
          </w:tcPr>
          <w:p w14:paraId="15BB9F18" w14:textId="77777777" w:rsidR="00CB3701" w:rsidRDefault="00941909">
            <w:r>
              <w:rPr>
                <w:rFonts w:ascii="Times New Roman" w:hAnsi="Times New Roman"/>
                <w:sz w:val="20"/>
              </w:rPr>
              <w:t xml:space="preserve">   5.3 Application of Engineering Standards</w:t>
            </w:r>
          </w:p>
        </w:tc>
        <w:tc>
          <w:tcPr>
            <w:tcW w:w="1916" w:type="dxa"/>
          </w:tcPr>
          <w:p w14:paraId="59D31377" w14:textId="77777777" w:rsidR="00CB3701" w:rsidRDefault="00CB3701"/>
        </w:tc>
      </w:tr>
      <w:tr w:rsidR="00CB3701" w14:paraId="29AAA3F6" w14:textId="77777777">
        <w:trPr>
          <w:jc w:val="center"/>
        </w:trPr>
        <w:tc>
          <w:tcPr>
            <w:tcW w:w="847" w:type="dxa"/>
          </w:tcPr>
          <w:p w14:paraId="0CBEF8E7" w14:textId="77777777" w:rsidR="00CB3701" w:rsidRDefault="00CB3701"/>
        </w:tc>
        <w:tc>
          <w:tcPr>
            <w:tcW w:w="6037" w:type="dxa"/>
          </w:tcPr>
          <w:p w14:paraId="155F7323" w14:textId="77777777" w:rsidR="00CB3701" w:rsidRDefault="00941909">
            <w:r>
              <w:rPr>
                <w:rFonts w:ascii="Times New Roman" w:hAnsi="Times New Roman"/>
                <w:sz w:val="20"/>
              </w:rPr>
              <w:t xml:space="preserve">   5.4 Insights into the Industry</w:t>
            </w:r>
          </w:p>
        </w:tc>
        <w:tc>
          <w:tcPr>
            <w:tcW w:w="1916" w:type="dxa"/>
          </w:tcPr>
          <w:p w14:paraId="09D0C88E" w14:textId="77777777" w:rsidR="00CB3701" w:rsidRDefault="00CB3701"/>
        </w:tc>
      </w:tr>
      <w:tr w:rsidR="00CB3701" w14:paraId="05C8F731" w14:textId="77777777">
        <w:trPr>
          <w:jc w:val="center"/>
        </w:trPr>
        <w:tc>
          <w:tcPr>
            <w:tcW w:w="847" w:type="dxa"/>
          </w:tcPr>
          <w:p w14:paraId="1260ECEF" w14:textId="77777777" w:rsidR="00CB3701" w:rsidRDefault="00CB3701"/>
        </w:tc>
        <w:tc>
          <w:tcPr>
            <w:tcW w:w="6037" w:type="dxa"/>
          </w:tcPr>
          <w:p w14:paraId="2B6E5B20" w14:textId="77777777" w:rsidR="00CB3701" w:rsidRDefault="00941909">
            <w:r>
              <w:rPr>
                <w:rFonts w:ascii="Times New Roman" w:hAnsi="Times New Roman"/>
                <w:sz w:val="20"/>
              </w:rPr>
              <w:t xml:space="preserve">   5.5 Conclusion of Personal Development</w:t>
            </w:r>
          </w:p>
        </w:tc>
        <w:tc>
          <w:tcPr>
            <w:tcW w:w="1916" w:type="dxa"/>
          </w:tcPr>
          <w:p w14:paraId="43AAAD59" w14:textId="77777777" w:rsidR="00CB3701" w:rsidRDefault="00CB3701"/>
        </w:tc>
      </w:tr>
      <w:tr w:rsidR="00CB3701" w14:paraId="60DB970F" w14:textId="77777777">
        <w:trPr>
          <w:jc w:val="center"/>
        </w:trPr>
        <w:tc>
          <w:tcPr>
            <w:tcW w:w="847" w:type="dxa"/>
          </w:tcPr>
          <w:p w14:paraId="09BFCDB3" w14:textId="77777777" w:rsidR="00CB3701" w:rsidRDefault="00941909">
            <w:r>
              <w:rPr>
                <w:rFonts w:ascii="Times New Roman" w:hAnsi="Times New Roman"/>
                <w:b/>
              </w:rPr>
              <w:t>6</w:t>
            </w:r>
          </w:p>
        </w:tc>
        <w:tc>
          <w:tcPr>
            <w:tcW w:w="6037" w:type="dxa"/>
          </w:tcPr>
          <w:p w14:paraId="1E42F6AA" w14:textId="77777777" w:rsidR="00CB3701" w:rsidRDefault="00941909">
            <w:r>
              <w:rPr>
                <w:rFonts w:ascii="Times New Roman" w:hAnsi="Times New Roman"/>
                <w:b/>
              </w:rPr>
              <w:t>Conclusion</w:t>
            </w:r>
          </w:p>
        </w:tc>
        <w:tc>
          <w:tcPr>
            <w:tcW w:w="1916" w:type="dxa"/>
          </w:tcPr>
          <w:p w14:paraId="09FD98CD" w14:textId="77777777" w:rsidR="00CB3701" w:rsidRDefault="00941909">
            <w:r>
              <w:rPr>
                <w:rFonts w:ascii="Times New Roman" w:hAnsi="Times New Roman"/>
                <w:b/>
              </w:rPr>
              <w:t>16</w:t>
            </w:r>
          </w:p>
        </w:tc>
      </w:tr>
      <w:tr w:rsidR="00CB3701" w14:paraId="5E6B399E" w14:textId="77777777">
        <w:trPr>
          <w:jc w:val="center"/>
        </w:trPr>
        <w:tc>
          <w:tcPr>
            <w:tcW w:w="847" w:type="dxa"/>
          </w:tcPr>
          <w:p w14:paraId="633F0931" w14:textId="77777777" w:rsidR="00CB3701" w:rsidRDefault="00CB3701"/>
        </w:tc>
        <w:tc>
          <w:tcPr>
            <w:tcW w:w="6037" w:type="dxa"/>
          </w:tcPr>
          <w:p w14:paraId="0450887A" w14:textId="77777777" w:rsidR="00CB3701" w:rsidRDefault="00941909">
            <w:r>
              <w:rPr>
                <w:rFonts w:ascii="Times New Roman" w:hAnsi="Times New Roman"/>
                <w:sz w:val="20"/>
              </w:rPr>
              <w:t xml:space="preserve">   6.1 Summary of Achievements</w:t>
            </w:r>
          </w:p>
        </w:tc>
        <w:tc>
          <w:tcPr>
            <w:tcW w:w="1916" w:type="dxa"/>
          </w:tcPr>
          <w:p w14:paraId="20906479" w14:textId="77777777" w:rsidR="00CB3701" w:rsidRDefault="00CB3701"/>
        </w:tc>
      </w:tr>
      <w:tr w:rsidR="00CB3701" w14:paraId="38928306" w14:textId="77777777">
        <w:trPr>
          <w:jc w:val="center"/>
        </w:trPr>
        <w:tc>
          <w:tcPr>
            <w:tcW w:w="847" w:type="dxa"/>
          </w:tcPr>
          <w:p w14:paraId="528E3D10" w14:textId="77777777" w:rsidR="00CB3701" w:rsidRDefault="00CB3701"/>
        </w:tc>
        <w:tc>
          <w:tcPr>
            <w:tcW w:w="6037" w:type="dxa"/>
          </w:tcPr>
          <w:p w14:paraId="35C96069" w14:textId="77777777" w:rsidR="00CB3701" w:rsidRDefault="00941909">
            <w:r>
              <w:rPr>
                <w:rFonts w:ascii="Times New Roman" w:hAnsi="Times New Roman"/>
                <w:sz w:val="20"/>
              </w:rPr>
              <w:t xml:space="preserve">   6.2 Key Findings</w:t>
            </w:r>
          </w:p>
        </w:tc>
        <w:tc>
          <w:tcPr>
            <w:tcW w:w="1916" w:type="dxa"/>
          </w:tcPr>
          <w:p w14:paraId="09846E92" w14:textId="77777777" w:rsidR="00CB3701" w:rsidRDefault="00CB3701"/>
        </w:tc>
      </w:tr>
      <w:tr w:rsidR="00CB3701" w14:paraId="215E5F91" w14:textId="77777777">
        <w:trPr>
          <w:jc w:val="center"/>
        </w:trPr>
        <w:tc>
          <w:tcPr>
            <w:tcW w:w="847" w:type="dxa"/>
          </w:tcPr>
          <w:p w14:paraId="67B9488E" w14:textId="77777777" w:rsidR="00CB3701" w:rsidRDefault="00CB3701"/>
        </w:tc>
        <w:tc>
          <w:tcPr>
            <w:tcW w:w="6037" w:type="dxa"/>
          </w:tcPr>
          <w:p w14:paraId="4A216573" w14:textId="77777777" w:rsidR="00CB3701" w:rsidRDefault="00941909">
            <w:r>
              <w:rPr>
                <w:rFonts w:ascii="Times New Roman" w:hAnsi="Times New Roman"/>
                <w:sz w:val="20"/>
              </w:rPr>
              <w:t xml:space="preserve">   6.3 Future Scope</w:t>
            </w:r>
          </w:p>
        </w:tc>
        <w:tc>
          <w:tcPr>
            <w:tcW w:w="1916" w:type="dxa"/>
          </w:tcPr>
          <w:p w14:paraId="7E3DBBE6" w14:textId="77777777" w:rsidR="00CB3701" w:rsidRDefault="00CB3701"/>
        </w:tc>
      </w:tr>
      <w:tr w:rsidR="00CB3701" w14:paraId="49F9CDDC" w14:textId="77777777">
        <w:trPr>
          <w:jc w:val="center"/>
        </w:trPr>
        <w:tc>
          <w:tcPr>
            <w:tcW w:w="847" w:type="dxa"/>
          </w:tcPr>
          <w:p w14:paraId="3C84FEA4" w14:textId="77777777" w:rsidR="00CB3701" w:rsidRDefault="00CB3701"/>
        </w:tc>
        <w:tc>
          <w:tcPr>
            <w:tcW w:w="6037" w:type="dxa"/>
          </w:tcPr>
          <w:p w14:paraId="55299F8F" w14:textId="77777777" w:rsidR="00CB3701" w:rsidRDefault="00941909">
            <w:r>
              <w:rPr>
                <w:rFonts w:ascii="Times New Roman" w:hAnsi="Times New Roman"/>
                <w:sz w:val="20"/>
              </w:rPr>
              <w:t xml:space="preserve">   6.4 Recommendations</w:t>
            </w:r>
          </w:p>
        </w:tc>
        <w:tc>
          <w:tcPr>
            <w:tcW w:w="1916" w:type="dxa"/>
          </w:tcPr>
          <w:p w14:paraId="38DB23D1" w14:textId="77777777" w:rsidR="00CB3701" w:rsidRDefault="00CB3701"/>
        </w:tc>
      </w:tr>
      <w:tr w:rsidR="00CB3701" w14:paraId="70C894C3" w14:textId="77777777">
        <w:trPr>
          <w:jc w:val="center"/>
        </w:trPr>
        <w:tc>
          <w:tcPr>
            <w:tcW w:w="847" w:type="dxa"/>
          </w:tcPr>
          <w:p w14:paraId="0F5B4EF6" w14:textId="77777777" w:rsidR="00CB3701" w:rsidRDefault="00941909">
            <w:r>
              <w:rPr>
                <w:rFonts w:ascii="Times New Roman" w:hAnsi="Times New Roman"/>
                <w:b/>
              </w:rPr>
              <w:t>7</w:t>
            </w:r>
          </w:p>
        </w:tc>
        <w:tc>
          <w:tcPr>
            <w:tcW w:w="6037" w:type="dxa"/>
          </w:tcPr>
          <w:p w14:paraId="3CF0E545" w14:textId="77777777" w:rsidR="00CB3701" w:rsidRDefault="00941909">
            <w:r>
              <w:rPr>
                <w:rFonts w:ascii="Times New Roman" w:hAnsi="Times New Roman"/>
                <w:b/>
              </w:rPr>
              <w:t>References</w:t>
            </w:r>
          </w:p>
        </w:tc>
        <w:tc>
          <w:tcPr>
            <w:tcW w:w="1916" w:type="dxa"/>
          </w:tcPr>
          <w:p w14:paraId="009860DC" w14:textId="77777777" w:rsidR="00CB3701" w:rsidRDefault="00941909">
            <w:r>
              <w:rPr>
                <w:rFonts w:ascii="Times New Roman" w:hAnsi="Times New Roman"/>
                <w:b/>
              </w:rPr>
              <w:t>19</w:t>
            </w:r>
          </w:p>
        </w:tc>
      </w:tr>
    </w:tbl>
    <w:p w14:paraId="59FFE990" w14:textId="77777777" w:rsidR="00CB3701" w:rsidRDefault="00941909">
      <w:r>
        <w:br w:type="page"/>
      </w:r>
    </w:p>
    <w:p w14:paraId="49B00DE8" w14:textId="77777777" w:rsidR="00CB3701" w:rsidRDefault="00941909">
      <w:pPr>
        <w:pStyle w:val="Heading1"/>
        <w:spacing w:after="360"/>
      </w:pPr>
      <w:r>
        <w:rPr>
          <w:sz w:val="28"/>
        </w:rPr>
        <w:lastRenderedPageBreak/>
        <w:t>Chapter 1: Introduction</w:t>
      </w:r>
    </w:p>
    <w:p w14:paraId="021259E6" w14:textId="77777777" w:rsidR="00CB3701" w:rsidRDefault="00941909">
      <w:pPr>
        <w:spacing w:before="240" w:after="120"/>
      </w:pPr>
      <w:r>
        <w:rPr>
          <w:rFonts w:ascii="Times New Roman" w:hAnsi="Times New Roman"/>
          <w:b/>
          <w:sz w:val="24"/>
        </w:rPr>
        <w:t>1.1 Background and Context</w:t>
      </w:r>
    </w:p>
    <w:p w14:paraId="150F6D27" w14:textId="77777777" w:rsidR="00CB3701" w:rsidRDefault="00941909">
      <w:pPr>
        <w:spacing w:line="360" w:lineRule="auto"/>
        <w:ind w:firstLine="720"/>
        <w:jc w:val="both"/>
      </w:pPr>
      <w:r>
        <w:rPr>
          <w:rFonts w:ascii="Times New Roman" w:hAnsi="Times New Roman"/>
          <w:sz w:val="24"/>
        </w:rPr>
        <w:t>The rapid advancement of quantum computing poses a critical existential threat to contemporary cybersecurity infrastructure. Current public-key cryptographic systems, predominantly relying on RSA-2048 and Elliptic Curve Cryptography (ECC), are vulnerable to Shor’s Algorithm, which can efficiently factor large integers and solve discrete logarithm problems. This vulnerability underpins the "Harvest Now, Decrypt Later" paradigm, where adversaries archive encrypted traffic today for future decryption. Quantum Shield emerges as a proactive response to this paradigm shift, introducing a hybrid cryptographic framework that integrates classical security with post-quantum algorithms. By leveraging CRYSTALS-Kyber for key encapsulation and CRYSTALS-Dilithium for digital signatures, the system ensures resilience against both current and emerging computational threats.</w:t>
      </w:r>
    </w:p>
    <w:p w14:paraId="0BDB252D" w14:textId="77777777" w:rsidR="00CB3701" w:rsidRDefault="00941909">
      <w:pPr>
        <w:spacing w:line="360" w:lineRule="auto"/>
        <w:ind w:firstLine="720"/>
        <w:jc w:val="both"/>
      </w:pPr>
      <w:r>
        <w:rPr>
          <w:rFonts w:ascii="Times New Roman" w:hAnsi="Times New Roman"/>
          <w:sz w:val="24"/>
        </w:rPr>
        <w:t>The development of Quantum Shield addresses the urgent need for communication frameworks that remain secure in the post-quantum era. Traditional secure messaging applications often lack forward-looking cryptographic agility, leaving sensitive data exposed to future quantum attacks. This project introduces a zero-plaintext-storage architecture, ensuring that servers retain only ciphertext, initialization vectors, and signatures. By combining AES-256-GCM for efficient symmetric encryption with post-quantum mechanisms, Quantum Shield provides a robust, future-ready solution. This approach not only safeguards real-time messaging and file sharing but also serves as an educational platform for understanding complex cryptographic workflows through integrated visualization modules.</w:t>
      </w:r>
    </w:p>
    <w:p w14:paraId="712DD5B5" w14:textId="77777777" w:rsidR="00CB3701" w:rsidRDefault="00941909">
      <w:pPr>
        <w:spacing w:before="240" w:after="120"/>
      </w:pPr>
      <w:r>
        <w:rPr>
          <w:rFonts w:ascii="Times New Roman" w:hAnsi="Times New Roman"/>
          <w:b/>
          <w:sz w:val="24"/>
        </w:rPr>
        <w:t>1.2 Problem Statement</w:t>
      </w:r>
    </w:p>
    <w:p w14:paraId="066C80F6" w14:textId="77777777" w:rsidR="00CB3701" w:rsidRDefault="00941909">
      <w:pPr>
        <w:spacing w:line="360" w:lineRule="auto"/>
        <w:ind w:firstLine="720"/>
        <w:jc w:val="both"/>
      </w:pPr>
      <w:r>
        <w:rPr>
          <w:rFonts w:ascii="Times New Roman" w:hAnsi="Times New Roman"/>
          <w:sz w:val="24"/>
        </w:rPr>
        <w:t>Existing secure communication platforms predominantly rely on classical cryptographic primitives that are susceptible to compromise by sufficiently powerful quantum computers. The persistence of this reliance creates a significant security gap, particularly for data requiring long-term confidentiality. Without post-quantum cryptographic readiness, encrypted data intercepted today remains at risk of exposure once quantum computing capabilities mature. Furthermore, current systems often store plaintext or partially decrypted data on servers, increasing the attack surface in the event of database breaches. Consequently, there is a critical need for a communication framework that eliminates server-side plaintext storage while implementing quantum-resistant key exchange and authentication mechanisms.</w:t>
      </w:r>
    </w:p>
    <w:p w14:paraId="0B9C08C1" w14:textId="77777777" w:rsidR="00CB3701" w:rsidRDefault="00941909">
      <w:pPr>
        <w:spacing w:line="360" w:lineRule="auto"/>
        <w:ind w:firstLine="720"/>
        <w:jc w:val="both"/>
      </w:pPr>
      <w:r>
        <w:rPr>
          <w:rFonts w:ascii="Times New Roman" w:hAnsi="Times New Roman"/>
          <w:sz w:val="24"/>
        </w:rPr>
        <w:t xml:space="preserve">Quantum Shield specifically addresses these deficiencies by implementing a hybrid </w:t>
      </w:r>
      <w:r>
        <w:rPr>
          <w:rFonts w:ascii="Times New Roman" w:hAnsi="Times New Roman"/>
          <w:sz w:val="24"/>
        </w:rPr>
        <w:lastRenderedPageBreak/>
        <w:t>cryptographic model. The system mitigates the risk of Shor’s Algorithm attacks by incorporating CRYSTALS-Kyber, a NIST-standardized post-quantum Key Encapsulation Mechanism, alongside classical RSA-2048 or ECC. This dual-layer approach ensures that even if one cryptographic layer is compromised, the other maintains the integrity of the session. Additionally, the integration of CRYSTALS-Dilithium for digital signatures and SHA-256 for hashing provides robust authentication and integrity verification. By utilizing Socket.IO for real-time transmission of only encrypted payloads, the framework significantly reduces the vulnerability of sensitive data during transit and storage.</w:t>
      </w:r>
    </w:p>
    <w:p w14:paraId="7C088E1B" w14:textId="77777777" w:rsidR="00CB3701" w:rsidRDefault="00941909">
      <w:pPr>
        <w:spacing w:before="240" w:after="120"/>
      </w:pPr>
      <w:r>
        <w:rPr>
          <w:rFonts w:ascii="Times New Roman" w:hAnsi="Times New Roman"/>
          <w:b/>
          <w:sz w:val="24"/>
        </w:rPr>
        <w:t>1.3 Objectives</w:t>
      </w:r>
    </w:p>
    <w:p w14:paraId="6F409246" w14:textId="77777777" w:rsidR="00CB3701" w:rsidRDefault="00941909">
      <w:pPr>
        <w:spacing w:line="360" w:lineRule="auto"/>
        <w:ind w:firstLine="720"/>
        <w:jc w:val="both"/>
      </w:pPr>
      <w:r>
        <w:rPr>
          <w:rFonts w:ascii="Times New Roman" w:hAnsi="Times New Roman"/>
          <w:sz w:val="24"/>
        </w:rPr>
        <w:t>The primary objective of Quantum Shield is to design and implement a secure, web-based communication framework that is resistant to quantum computing threats. This involves the successful integration of hybrid cryptographic protocols, specifically combining classical RSA-2048/ECC with CRYSTALS-Kyber for key exchange. The system aims to derive secure AES-256 session keys through this hybrid process, ensuring that all message payloads are encrypted using AES-256-GCM. Furthermore, the project seeks to implement CRYSTALS-Dilithium for digital signatures, guaranteeing the authenticity and non-repudiation of all transmitted communications.</w:t>
      </w:r>
    </w:p>
    <w:p w14:paraId="1B3879FF" w14:textId="77777777" w:rsidR="00CB3701" w:rsidRDefault="00941909">
      <w:pPr>
        <w:spacing w:line="360" w:lineRule="auto"/>
        <w:ind w:firstLine="720"/>
        <w:jc w:val="both"/>
      </w:pPr>
      <w:r>
        <w:rPr>
          <w:rFonts w:ascii="Times New Roman" w:hAnsi="Times New Roman"/>
          <w:sz w:val="24"/>
        </w:rPr>
        <w:t>Secondary objectives include the development of a zero-plaintext-storage architecture that strictly limits server-side data retention to encrypted artifacts such as ciphertexts, encapsulated keys, and hashes. The project also aims to provide a comprehensive user interface built with React, TypeScript, and Tailwind CSS, facilitating seamless real-time messaging, secure file sharing, and encrypted voice communication. Additionally, the inclusion of a cryptographic visualization module is intended to enhance educational value, allowing users to understand the underlying hybrid and post-quantum operations. The final objective is to validate the system’s performance, security, and functionality through rigorous testing, ensuring it meets the standards for future-ready secure communication.</w:t>
      </w:r>
    </w:p>
    <w:p w14:paraId="60ACFB22" w14:textId="77777777" w:rsidR="00CB3701" w:rsidRDefault="00941909">
      <w:pPr>
        <w:spacing w:before="240" w:after="120"/>
      </w:pPr>
      <w:r>
        <w:rPr>
          <w:rFonts w:ascii="Times New Roman" w:hAnsi="Times New Roman"/>
          <w:b/>
          <w:sz w:val="24"/>
        </w:rPr>
        <w:t>1.4 Scope and Limitations</w:t>
      </w:r>
    </w:p>
    <w:p w14:paraId="672B3CD6" w14:textId="77777777" w:rsidR="00CB3701" w:rsidRDefault="00941909">
      <w:pPr>
        <w:spacing w:line="360" w:lineRule="auto"/>
        <w:ind w:firstLine="720"/>
        <w:jc w:val="both"/>
      </w:pPr>
      <w:r>
        <w:rPr>
          <w:rFonts w:ascii="Times New Roman" w:hAnsi="Times New Roman"/>
          <w:sz w:val="24"/>
        </w:rPr>
        <w:t xml:space="preserve">The scope of Quantum Shield encompasses the development of a full-stack web application for secure messaging, file sharing, and voice communication. The technical implementation includes a Node.js and Express.js backend, MongoDB for encrypted data storage, and a React frontend. The cryptographic layer is strictly defined by the use of classical algorithms such as AES-256-GCM and SHA-256, alongside post-quantum algorithms </w:t>
      </w:r>
      <w:r>
        <w:rPr>
          <w:rFonts w:ascii="Times New Roman" w:hAnsi="Times New Roman"/>
          <w:sz w:val="24"/>
        </w:rPr>
        <w:lastRenderedPageBreak/>
        <w:t>CRYSTALS-Kyber and CRYSTALS-Dilithium, supported by the liboqs library. The system supports user authentication via JWT and bcrypt, friend-request management, and real-time communication via Socket.IO, all within a Dockerized environment for consistent deployment and testing.</w:t>
      </w:r>
    </w:p>
    <w:p w14:paraId="00C9D6C1" w14:textId="77777777" w:rsidR="00CB3701" w:rsidRDefault="00941909">
      <w:pPr>
        <w:spacing w:line="360" w:lineRule="auto"/>
        <w:ind w:firstLine="720"/>
        <w:jc w:val="both"/>
      </w:pPr>
      <w:r>
        <w:rPr>
          <w:rFonts w:ascii="Times New Roman" w:hAnsi="Times New Roman"/>
          <w:sz w:val="24"/>
        </w:rPr>
        <w:t>However, the project has specific limitations. It currently supports only one-on-one secure communications and does not yet extend to group chat functionalities or video calling. The implementation does not include multi-device synchronization or biometric authentication, which are reserved for future iterations. Additionally, while the system is designed for web-based access, a dedicated mobile application is not part of the current scope. The cryptographic implementation relies on specific parameter sets for Kyber and Dilithium, and the system does not yet integrate Quantum Key Distribution (QKD) or blockchain-based identity verification. These limitations define the current boundary of the project, with future work planned to expand these capabilities.</w:t>
      </w:r>
    </w:p>
    <w:p w14:paraId="5A406B00" w14:textId="77777777" w:rsidR="00CB3701" w:rsidRDefault="00941909">
      <w:pPr>
        <w:spacing w:before="240" w:after="120"/>
      </w:pPr>
      <w:r>
        <w:rPr>
          <w:rFonts w:ascii="Times New Roman" w:hAnsi="Times New Roman"/>
          <w:b/>
          <w:sz w:val="24"/>
        </w:rPr>
        <w:t>1.5 Organization of Report</w:t>
      </w:r>
    </w:p>
    <w:p w14:paraId="7455C460" w14:textId="77777777" w:rsidR="00CB3701" w:rsidRDefault="00941909">
      <w:pPr>
        <w:spacing w:line="360" w:lineRule="auto"/>
        <w:ind w:firstLine="720"/>
        <w:jc w:val="both"/>
      </w:pPr>
      <w:r>
        <w:rPr>
          <w:rFonts w:ascii="Times New Roman" w:hAnsi="Times New Roman"/>
          <w:sz w:val="24"/>
        </w:rPr>
        <w:t>This report is structured to provide a comprehensive overview of the Quantum Shield project, from conceptualization to implementation and evaluation. Following this introduction, Chapter Two presents a detailed literature review, examining existing secure communication frameworks and the theoretical foundations of post-quantum cryptography. This section contextualizes the significance of hybrid cryptographic models and reviews prior art related to CRYSTALS-Kyber and Dilithium implementations in web environments.</w:t>
      </w:r>
    </w:p>
    <w:p w14:paraId="195B9954" w14:textId="77777777" w:rsidR="00CB3701" w:rsidRDefault="00941909">
      <w:pPr>
        <w:spacing w:line="360" w:lineRule="auto"/>
        <w:ind w:firstLine="720"/>
        <w:jc w:val="both"/>
      </w:pPr>
      <w:r>
        <w:rPr>
          <w:rFonts w:ascii="Times New Roman" w:hAnsi="Times New Roman"/>
          <w:sz w:val="24"/>
        </w:rPr>
        <w:t>Chapter Three details the system design, outlining the architectural components, database schema, and cryptographic workflows. It specifically describes the hybrid key exchange process and the zero-plaintext storage strategy. Chapter Four covers the implementation phase, discussing the technology stack, including React, Node.js, and the integration of liboqs. Chapter Five presents the testing and evaluation results, covering functional, security, and performance metrics. Finally, Chapter Six concludes the report, summarizing the findings and proposing future enhancements, such as mobile application development and AI-based threat detection, to further strengthen the Quantum Shield framework.</w:t>
      </w:r>
    </w:p>
    <w:p w14:paraId="6A15E821" w14:textId="77777777" w:rsidR="00CB3701" w:rsidRDefault="00941909">
      <w:r>
        <w:br w:type="page"/>
      </w:r>
    </w:p>
    <w:p w14:paraId="6577382A" w14:textId="77777777" w:rsidR="00CB3701" w:rsidRDefault="00941909">
      <w:pPr>
        <w:pStyle w:val="Heading1"/>
        <w:spacing w:after="360"/>
      </w:pPr>
      <w:r>
        <w:rPr>
          <w:sz w:val="28"/>
        </w:rPr>
        <w:lastRenderedPageBreak/>
        <w:t>Chapter 2: Literature Review</w:t>
      </w:r>
    </w:p>
    <w:p w14:paraId="29B29EF7" w14:textId="77777777" w:rsidR="00CB3701" w:rsidRDefault="00941909">
      <w:pPr>
        <w:spacing w:before="240" w:after="120"/>
      </w:pPr>
      <w:r>
        <w:rPr>
          <w:rFonts w:ascii="Times New Roman" w:hAnsi="Times New Roman"/>
          <w:b/>
          <w:sz w:val="24"/>
        </w:rPr>
        <w:t>2.1 Existing Solutions and Technologies</w:t>
      </w:r>
    </w:p>
    <w:p w14:paraId="44893F4C" w14:textId="77777777" w:rsidR="00CB3701" w:rsidRDefault="00941909">
      <w:pPr>
        <w:spacing w:line="360" w:lineRule="auto"/>
        <w:ind w:firstLine="720"/>
        <w:jc w:val="both"/>
      </w:pPr>
      <w:r>
        <w:rPr>
          <w:rFonts w:ascii="Times New Roman" w:hAnsi="Times New Roman"/>
          <w:sz w:val="24"/>
        </w:rPr>
        <w:t>The Quantum Shield project leverages existing solutions and technologies in the field of cybersecurity to develop a future-ready secure communication framework. Classical cryptographic techniques such as RSA and Elliptic Curve Cryptography (ECC) are widely used for key exchange and security in traditional communication systems. However, the emergence of quantum computers poses a significant threat to these classical cryptographic mechanisms, as they can potentially use Shor’s Algorithm to compromise them. To address this concern, Quantum Shield incorporates post-quantum cryptographic algorithms, such as CRYSTALS-Kyber and CRYSTALS-Dilithium, to provide long-term security against quantum computer attacks.</w:t>
      </w:r>
    </w:p>
    <w:p w14:paraId="604E3115" w14:textId="77777777" w:rsidR="00CB3701" w:rsidRDefault="00941909">
      <w:pPr>
        <w:spacing w:line="360" w:lineRule="auto"/>
        <w:ind w:firstLine="720"/>
        <w:jc w:val="both"/>
      </w:pPr>
      <w:r>
        <w:rPr>
          <w:rFonts w:ascii="Times New Roman" w:hAnsi="Times New Roman"/>
          <w:sz w:val="24"/>
        </w:rPr>
        <w:t>The use of hybrid cryptographic models, combining classical and post-quantum security mechanisms, is a key feature of the Quantum Shield framework. This approach ensures that communication remains protected even as quantum computers become capable of breaking some of the widely used classical cryptographic mechanisms. The framework uses a combination of RSA-2048/ECC for classical key exchange and CRYSTALS-Kyber for post-quantum Key Encapsulation Mechanism (KEM). The resulting shared secret is used for secure session-key derivation, followed by AES-256-GCM for efficient symmetric encryption of messages and other communication data.</w:t>
      </w:r>
    </w:p>
    <w:p w14:paraId="32BDD0BD" w14:textId="77777777" w:rsidR="00CB3701" w:rsidRDefault="00941909">
      <w:pPr>
        <w:spacing w:line="360" w:lineRule="auto"/>
        <w:ind w:firstLine="720"/>
        <w:jc w:val="both"/>
      </w:pPr>
      <w:r>
        <w:rPr>
          <w:rFonts w:ascii="Times New Roman" w:hAnsi="Times New Roman"/>
          <w:sz w:val="24"/>
        </w:rPr>
        <w:t>The Quantum Shield project also utilizes modern web development and security technologies, including React, Vite, TypeScript, and Tailwind CSS for the frontend, and Node.js, Express.js, and Socket.IO for the backend. The framework also incorporates a cryptographic visualization module to demonstrate how hybrid and post-quantum cryptographic operations work, making it a useful educational platform for understanding emerging quantum-safe security technologies. The technology stack used in Quantum Shield is designed to provide a scalable and secure communication architecture that can protect sensitive digital information against both current and future cybersecurity threats.</w:t>
      </w:r>
    </w:p>
    <w:p w14:paraId="36FDC1E5" w14:textId="77777777" w:rsidR="00CB3701" w:rsidRDefault="00941909">
      <w:pPr>
        <w:spacing w:before="240" w:after="120"/>
      </w:pPr>
      <w:r>
        <w:rPr>
          <w:rFonts w:ascii="Times New Roman" w:hAnsi="Times New Roman"/>
          <w:b/>
          <w:sz w:val="24"/>
        </w:rPr>
        <w:t>2.2 Comparative Analysis</w:t>
      </w:r>
    </w:p>
    <w:p w14:paraId="400442DC" w14:textId="77777777" w:rsidR="00CB3701" w:rsidRDefault="00941909">
      <w:pPr>
        <w:spacing w:line="360" w:lineRule="auto"/>
        <w:ind w:firstLine="720"/>
        <w:jc w:val="both"/>
      </w:pPr>
      <w:r>
        <w:rPr>
          <w:rFonts w:ascii="Times New Roman" w:hAnsi="Times New Roman"/>
          <w:sz w:val="24"/>
        </w:rPr>
        <w:t xml:space="preserve">A comparative analysis of existing secure communication frameworks reveals that Quantum Shield offers a unique combination of classical and post-quantum cryptographic mechanisms. While other frameworks may focus solely on classical cryptography or post-quantum cryptography, Quantum Shield provides a hybrid approach that addresses both </w:t>
      </w:r>
      <w:r>
        <w:rPr>
          <w:rFonts w:ascii="Times New Roman" w:hAnsi="Times New Roman"/>
          <w:sz w:val="24"/>
        </w:rPr>
        <w:lastRenderedPageBreak/>
        <w:t>present-day and future cybersecurity threats. The use of CRYSTALS-Kyber and CRYSTALS-Dilithium in Quantum Shield provides a high level of security against quantum computer attacks, while the incorporation of AES-256-GCM and SHA-256 ensures efficient symmetric encryption and integrity verification.</w:t>
      </w:r>
    </w:p>
    <w:p w14:paraId="7E85D580" w14:textId="77777777" w:rsidR="00CB3701" w:rsidRDefault="00941909">
      <w:pPr>
        <w:spacing w:line="360" w:lineRule="auto"/>
        <w:ind w:firstLine="720"/>
        <w:jc w:val="both"/>
      </w:pPr>
      <w:r>
        <w:rPr>
          <w:rFonts w:ascii="Times New Roman" w:hAnsi="Times New Roman"/>
          <w:sz w:val="24"/>
        </w:rPr>
        <w:t>The Quantum Shield framework also offers a zero-plaintext-storage approach, where the server stores only encrypted information such as ciphertext, encapsulated hybrid keys, initialization vectors, signatures, and hashes. This approach reduces the exposure of sensitive communication data even if the server database is compromised. In contrast, other frameworks may store plaintext messages on the server, which can be vulnerable to cyber attacks. The comparative analysis of Quantum Shield with other existing frameworks highlights its unique features and advantages in providing a secure and future-ready communication architecture.</w:t>
      </w:r>
    </w:p>
    <w:p w14:paraId="6F5C78B2" w14:textId="77777777" w:rsidR="00CB3701" w:rsidRDefault="00941909">
      <w:pPr>
        <w:spacing w:line="360" w:lineRule="auto"/>
        <w:ind w:firstLine="720"/>
        <w:jc w:val="both"/>
      </w:pPr>
      <w:r>
        <w:rPr>
          <w:rFonts w:ascii="Times New Roman" w:hAnsi="Times New Roman"/>
          <w:sz w:val="24"/>
        </w:rPr>
        <w:t>The performance of Quantum Shield is also evaluated through functional, security, and performance testing, which covers user registration, login, friend requests, chat, and file sharing. The framework successfully performs secure hybrid encrypted communication while storing only encrypted data on the server. The results of the testing demonstrate the effectiveness of Quantum Shield in providing a scalable and secure communication architecture that can protect sensitive digital information against both current and future cybersecurity threats.</w:t>
      </w:r>
    </w:p>
    <w:p w14:paraId="498F45C4" w14:textId="77777777" w:rsidR="00CB3701" w:rsidRDefault="00941909">
      <w:pPr>
        <w:spacing w:before="240" w:after="120"/>
      </w:pPr>
      <w:r>
        <w:rPr>
          <w:rFonts w:ascii="Times New Roman" w:hAnsi="Times New Roman"/>
          <w:b/>
          <w:sz w:val="24"/>
        </w:rPr>
        <w:t>2.3 Research Gap</w:t>
      </w:r>
    </w:p>
    <w:p w14:paraId="187448D9" w14:textId="77777777" w:rsidR="00CB3701" w:rsidRDefault="00941909">
      <w:pPr>
        <w:spacing w:line="360" w:lineRule="auto"/>
        <w:ind w:firstLine="720"/>
        <w:jc w:val="both"/>
      </w:pPr>
      <w:r>
        <w:rPr>
          <w:rFonts w:ascii="Times New Roman" w:hAnsi="Times New Roman"/>
          <w:sz w:val="24"/>
        </w:rPr>
        <w:t>The development of Quantum Shield addresses a significant research gap in the field of cybersecurity, which is the need for a future-ready secure communication framework that can protect against both present-day and future cybersecurity threats. The emergence of quantum computers poses a significant threat to classical cryptographic mechanisms, and there is a need for a framework that can provide long-term security against these threats. Quantum Shield fills this research gap by providing a hybrid cryptographic model that combines classical and post-quantum security mechanisms.</w:t>
      </w:r>
    </w:p>
    <w:p w14:paraId="401B5BBD" w14:textId="77777777" w:rsidR="00CB3701" w:rsidRDefault="00941909">
      <w:pPr>
        <w:spacing w:line="360" w:lineRule="auto"/>
        <w:ind w:firstLine="720"/>
        <w:jc w:val="both"/>
      </w:pPr>
      <w:r>
        <w:rPr>
          <w:rFonts w:ascii="Times New Roman" w:hAnsi="Times New Roman"/>
          <w:sz w:val="24"/>
        </w:rPr>
        <w:t xml:space="preserve">The research gap in the field of cybersecurity is also highlighted by the lack of frameworks that provide a zero-plaintext-storage approach. Most existing frameworks store plaintext messages on the server, which can be vulnerable to cyber attacks. Quantum Shield addresses this research gap by providing a framework that stores only encrypted information on the server, reducing the exposure of sensitive communication data. The development of Quantum Shield demonstrates the need for a framework that can provide a secure and future-ready communication architecture, and it highlights the importance of addressing the research </w:t>
      </w:r>
      <w:r>
        <w:rPr>
          <w:rFonts w:ascii="Times New Roman" w:hAnsi="Times New Roman"/>
          <w:sz w:val="24"/>
        </w:rPr>
        <w:lastRenderedPageBreak/>
        <w:t>gap in the field of cybersecurity.</w:t>
      </w:r>
    </w:p>
    <w:p w14:paraId="749B3042" w14:textId="77777777" w:rsidR="00CB3701" w:rsidRDefault="00941909">
      <w:pPr>
        <w:spacing w:line="360" w:lineRule="auto"/>
        <w:ind w:firstLine="720"/>
        <w:jc w:val="both"/>
      </w:pPr>
      <w:r>
        <w:rPr>
          <w:rFonts w:ascii="Times New Roman" w:hAnsi="Times New Roman"/>
          <w:sz w:val="24"/>
        </w:rPr>
        <w:t>The future scope of Quantum Shield includes migration toward NIST-standardized post-quantum cryptographic standards, development of a dedicated mobile application, group chat using hybrid encryption, video calling with quantum-safe key exchange, multi-device synchronization, biometric authentication, push notifications, AI-based threat detection, blockchain-based identity verification, and potential integration with Quantum Key Distribution (QKD). The development of Quantum Shield demonstrates the need for a framework that can provide a secure and future-ready communication architecture, and it highlights the importance of addressing the research gap in the field of cybersecurity.</w:t>
      </w:r>
    </w:p>
    <w:p w14:paraId="00974293" w14:textId="77777777" w:rsidR="00CB3701" w:rsidRDefault="00941909">
      <w:pPr>
        <w:spacing w:before="240" w:after="120"/>
      </w:pPr>
      <w:r>
        <w:rPr>
          <w:rFonts w:ascii="Times New Roman" w:hAnsi="Times New Roman"/>
          <w:b/>
          <w:sz w:val="24"/>
        </w:rPr>
        <w:t>2.4 Theoretical Framework</w:t>
      </w:r>
    </w:p>
    <w:p w14:paraId="45E1B8C6" w14:textId="77777777" w:rsidR="00CB3701" w:rsidRDefault="00941909">
      <w:pPr>
        <w:spacing w:line="360" w:lineRule="auto"/>
        <w:ind w:firstLine="720"/>
        <w:jc w:val="both"/>
      </w:pPr>
      <w:r>
        <w:rPr>
          <w:rFonts w:ascii="Times New Roman" w:hAnsi="Times New Roman"/>
          <w:sz w:val="24"/>
        </w:rPr>
        <w:t>The theoretical framework of Quantum Shield is based on the principles of hybrid cryptography, which combines classical and post-quantum security mechanisms. The framework uses a combination of RSA-2048/ECC for classical key exchange and CRYSTALS-Kyber for post-quantum Key Encapsulation Mechanism (KEM). The resulting shared secret is used for secure session-key derivation, followed by AES-256-GCM for efficient symmetric encryption of messages and other communication data. The theoretical framework of Quantum Shield is designed to provide a secure and future-ready communication architecture that can protect sensitive digital information against both current and future cybersecurity threats.</w:t>
      </w:r>
    </w:p>
    <w:p w14:paraId="7F7A66AF" w14:textId="77777777" w:rsidR="00CB3701" w:rsidRDefault="00941909">
      <w:pPr>
        <w:spacing w:line="360" w:lineRule="auto"/>
        <w:ind w:firstLine="720"/>
        <w:jc w:val="both"/>
      </w:pPr>
      <w:r>
        <w:rPr>
          <w:rFonts w:ascii="Times New Roman" w:hAnsi="Times New Roman"/>
          <w:sz w:val="24"/>
        </w:rPr>
        <w:t>The theoretical framework of Quantum Shield is also based on the principles of zero-plaintext-storage, where the server stores only encrypted information such as ciphertext, encapsulated hybrid keys, initialization vectors, signatures, and hashes. This approach reduces the exposure of sensitive communication data even if the server database is compromised. The theoretical framework of Quantum Shield demonstrates the importance of addressing the research gap in the field of cybersecurity, and it highlights the need for a framework that can provide a secure and future-ready communication architecture.</w:t>
      </w:r>
    </w:p>
    <w:p w14:paraId="15C23C51" w14:textId="77777777" w:rsidR="00CB3701" w:rsidRDefault="00941909">
      <w:pPr>
        <w:spacing w:line="360" w:lineRule="auto"/>
        <w:ind w:firstLine="720"/>
        <w:jc w:val="both"/>
      </w:pPr>
      <w:r>
        <w:rPr>
          <w:rFonts w:ascii="Times New Roman" w:hAnsi="Times New Roman"/>
          <w:sz w:val="24"/>
        </w:rPr>
        <w:t>The development of Quantum Shield is a significant contribution to the field of cybersecurity, as it provides a future-ready secure communication framework that can protect against both present-day and future cybersecurity threats. The theoretical framework of Quantum Shield is designed to provide a secure and scalable communication architecture that can protect sensitive digital information against both current and future cybersecurity threats. The framework is evaluated through functional, security, and performance testing, which demonstrates its effectiveness in providing a secure and future-ready communication architecture.</w:t>
      </w:r>
    </w:p>
    <w:p w14:paraId="5790A2E7" w14:textId="77777777" w:rsidR="00CB3701" w:rsidRDefault="00941909">
      <w:r>
        <w:lastRenderedPageBreak/>
        <w:br w:type="page"/>
      </w:r>
    </w:p>
    <w:p w14:paraId="62C64997" w14:textId="77777777" w:rsidR="00CB3701" w:rsidRDefault="00941909">
      <w:pPr>
        <w:pStyle w:val="Heading1"/>
        <w:spacing w:after="360"/>
      </w:pPr>
      <w:r>
        <w:rPr>
          <w:sz w:val="28"/>
        </w:rPr>
        <w:lastRenderedPageBreak/>
        <w:t>Chapter 3: Methodology</w:t>
      </w:r>
    </w:p>
    <w:p w14:paraId="6C01FF3E" w14:textId="0CC83BB5" w:rsidR="00CB3701" w:rsidRDefault="003113C6" w:rsidP="003113C6">
      <w:pPr>
        <w:spacing w:line="360" w:lineRule="auto"/>
        <w:ind w:firstLine="720"/>
        <w:jc w:val="both"/>
      </w:pPr>
      <w:r>
        <w:rPr>
          <w:rFonts w:ascii="Times New Roman" w:hAnsi="Times New Roman"/>
          <w:sz w:val="24"/>
        </w:rPr>
        <w:t xml:space="preserve">                                                                             </w:t>
      </w:r>
      <w:r w:rsidR="00941909">
        <w:rPr>
          <w:rFonts w:ascii="Times New Roman" w:hAnsi="Times New Roman"/>
          <w:sz w:val="24"/>
        </w:rPr>
        <w:t>[SUBHEADING]System Architecture</w:t>
      </w:r>
      <w:r w:rsidR="00941909">
        <w:rPr>
          <w:rFonts w:ascii="Times New Roman" w:hAnsi="Times New Roman"/>
          <w:sz w:val="24"/>
        </w:rPr>
        <w:br/>
        <w:t>Quantum Shield employs a hybrid cryptographic architecture designed to mitigate quantum computational threats while maintaining backward compatibility with classical protocols. The system utilizes a layered security model where CRYSTALS-Kyber operates as the primary post-quantum Key Encapsulation Mechanism (KEM), integrated with classical RSA-2048 or ECC for dual-layer key exchange. This hybrid approach ensures that even if one cryptographic layer is compromised by future quantum adversaries, the other remains secure. The shared secret derived from this encapsulation process is strictly used for session-key derivation, which subsequently initializes AES-256-GCM for high-throughput symmetric encryption of all communication payloads. By separating key establishment from data encryption, Quantum Shield optimizes computational efficiency while adhering to NIST post-quantum standards. The architecture also incorporates CRYSTALS-Dilithium for digital signatures, ensuring non-repudiation and message authenticity during transmission.</w:t>
      </w:r>
    </w:p>
    <w:p w14:paraId="23A9E21D" w14:textId="77777777" w:rsidR="00CB3701" w:rsidRDefault="00941909" w:rsidP="003113C6">
      <w:pPr>
        <w:spacing w:line="360" w:lineRule="auto"/>
        <w:ind w:firstLine="720"/>
        <w:jc w:val="both"/>
      </w:pPr>
      <w:r>
        <w:rPr>
          <w:rFonts w:ascii="Times New Roman" w:hAnsi="Times New Roman"/>
          <w:sz w:val="24"/>
        </w:rPr>
        <w:t>The data flow within Quantum Shield is governed by a zero-plaintext-storage principle, ensuring that sensitive information is never persisted in its unencrypted form on server infrastructure. When users initiate communication via Socket.IO, the Node.js backend facilitates the hybrid handshake without retaining accessible plaintext data. Instead, the MongoDB database stores only encrypted artifacts, including ciphertext, initialization vectors, encapsulated keys, and SHA-256 integrity hashes. This design significantly reduces the attack surface, as a potential database breach would yield only unusable encrypted data. The frontend, built with React and TypeScript, handles client-side decryption after verifying digital signatures and integrity checks. This separation of duties between the cryptographic processing layer and the data storage layer ensures robust confidentiality and integrity, forming the backbone of Quantum Shield’s future-ready security posture.</w:t>
      </w:r>
    </w:p>
    <w:p w14:paraId="47543E4A" w14:textId="47EE5A45" w:rsidR="00CB3701" w:rsidRDefault="003113C6" w:rsidP="003113C6">
      <w:pPr>
        <w:spacing w:line="360" w:lineRule="auto"/>
        <w:ind w:firstLine="720"/>
        <w:jc w:val="both"/>
      </w:pPr>
      <w:r>
        <w:rPr>
          <w:rFonts w:ascii="Times New Roman" w:hAnsi="Times New Roman"/>
          <w:sz w:val="24"/>
        </w:rPr>
        <w:t xml:space="preserve">                                                       </w:t>
      </w:r>
      <w:bookmarkStart w:id="0" w:name="_GoBack"/>
      <w:bookmarkEnd w:id="0"/>
      <w:r w:rsidR="00941909">
        <w:rPr>
          <w:rFonts w:ascii="Times New Roman" w:hAnsi="Times New Roman"/>
          <w:sz w:val="24"/>
        </w:rPr>
        <w:t>[SUBHEADING]Hardware/Software Requirements</w:t>
      </w:r>
      <w:r w:rsidR="00941909">
        <w:rPr>
          <w:rFonts w:ascii="Times New Roman" w:hAnsi="Times New Roman"/>
          <w:sz w:val="24"/>
        </w:rPr>
        <w:br/>
        <w:t xml:space="preserve">The development and deployment of Quantum Shield require a specific technological stack optimized for real-time secure communication and cryptographic processing. The backend infrastructure relies on Node.js and Express.js to manage asynchronous I/O operations essential for Socket.IO real-time messaging. For the post-quantum cryptographic layer, the system integrates liboqs, the Open Quantum Safe library, which provides optimized implementations of CRYSTALS-Kyber and CRYSTALS-Dilithium. This library ensures efficient execution of lattice-based cryptographic operations within the JavaScript execution environment. The </w:t>
      </w:r>
      <w:r w:rsidR="00941909">
        <w:rPr>
          <w:rFonts w:ascii="Times New Roman" w:hAnsi="Times New Roman"/>
          <w:sz w:val="24"/>
        </w:rPr>
        <w:lastRenderedPageBreak/>
        <w:t>database layer utilizes MongoDB for flexible storage of encrypted metadata and user profiles, while bcrypt handles password hashing to protect credential integrity. The frontend is constructed using React, Vite, and Tailwind CSS, ensuring a responsive user interface that can effectively visualize cryptographic parameters and manage secure session states.</w:t>
      </w:r>
    </w:p>
    <w:p w14:paraId="05E668DD" w14:textId="77777777" w:rsidR="00CB3701" w:rsidRDefault="00941909" w:rsidP="003113C6">
      <w:pPr>
        <w:spacing w:line="360" w:lineRule="auto"/>
        <w:ind w:firstLine="720"/>
        <w:jc w:val="both"/>
      </w:pPr>
      <w:r>
        <w:rPr>
          <w:rFonts w:ascii="Times New Roman" w:hAnsi="Times New Roman"/>
          <w:sz w:val="24"/>
        </w:rPr>
        <w:t>Hardware requirements are modest due to the client-server architecture, but performance considerations are critical for cryptographic latency. The server must possess sufficient CPU resources to handle concurrent hybrid key encapsulation processes, particularly during peak user activity. Docker and Docker Compose are employed for containerization, ensuring consistent deployment environments and facilitating scalability. The client-side devices must support WebAssembly or native JavaScript execution of cryptographic modules to perform AES-256-GCM encryption and signature verification locally. This distributed processing model offloads heavy cryptographic tasks from the server to the client, reducing server load and enhancing overall system responsiveness. The integration of these specific software components creates a cohesive environment where classical and post-quantum algorithms coexist, enabling Quantum Shield to deliver seamless secure communication without compromising performance.</w:t>
      </w:r>
    </w:p>
    <w:p w14:paraId="7351A0CD" w14:textId="0EBF4D43" w:rsidR="00CB3701" w:rsidRDefault="003113C6" w:rsidP="003113C6">
      <w:pPr>
        <w:spacing w:line="360" w:lineRule="auto"/>
        <w:ind w:firstLine="720"/>
        <w:jc w:val="both"/>
      </w:pPr>
      <w:r>
        <w:rPr>
          <w:rFonts w:ascii="Times New Roman" w:hAnsi="Times New Roman"/>
          <w:sz w:val="24"/>
        </w:rPr>
        <w:t xml:space="preserve">                                                                                 </w:t>
      </w:r>
      <w:r w:rsidR="00941909">
        <w:rPr>
          <w:rFonts w:ascii="Times New Roman" w:hAnsi="Times New Roman"/>
          <w:sz w:val="24"/>
        </w:rPr>
        <w:t>[SUBHEADING]Design Approach</w:t>
      </w:r>
      <w:r w:rsidR="00941909">
        <w:rPr>
          <w:rFonts w:ascii="Times New Roman" w:hAnsi="Times New Roman"/>
          <w:sz w:val="24"/>
        </w:rPr>
        <w:br/>
        <w:t>The design methodology for Quantum Shield follows a threat-model-driven approach, prioritizing resistance against Harvest Now, Decrypt Later attacks. System designers adopted a defense-in-depth strategy, combining classical symmetric encryption with post-quantum key exchange to create a multi-layered security perimeter. The workflow begins with user registration, where hybrid key pairs are generated and public keys are securely stored. During the communication phase, the system implements a rigorous handshake protocol that validates both classical and post-quantum components before establishing a secure channel. This design ensures that any single point of failure in one cryptographic algorithm does not compromise the entire communication session. The inclusion of SHA-256 hashing provides a robust mechanism for data integrity verification, detecting any tampering during transit or storage.</w:t>
      </w:r>
    </w:p>
    <w:p w14:paraId="1D92D35C" w14:textId="77777777" w:rsidR="00CB3701" w:rsidRDefault="00941909" w:rsidP="003113C6">
      <w:pPr>
        <w:spacing w:line="360" w:lineRule="auto"/>
        <w:ind w:firstLine="720"/>
        <w:jc w:val="both"/>
      </w:pPr>
      <w:r>
        <w:rPr>
          <w:rFonts w:ascii="Times New Roman" w:hAnsi="Times New Roman"/>
          <w:sz w:val="24"/>
        </w:rPr>
        <w:t xml:space="preserve">Furthermore, the design emphasizes modularity to facilitate future upgrades and educational visualization. The cryptographic modules are decoupled from the application logic, allowing for easy substitution of algorithms as NIST standards evolve. A dedicated visualization module was designed to expose cryptographic parameters, such as key sizes and hash values, to users, transforming Quantum Shield into an educational platform for quantum-safe security concepts. This transparency helps users understand the underlying mechanisms of hybrid encryption and digital signatures. The UI/UX design focuses on clarity, ensuring that </w:t>
      </w:r>
      <w:r>
        <w:rPr>
          <w:rFonts w:ascii="Times New Roman" w:hAnsi="Times New Roman"/>
          <w:sz w:val="24"/>
        </w:rPr>
        <w:lastRenderedPageBreak/>
        <w:t>security indicators are prominently displayed without complicating the user experience. By aligning the design with both functional security requirements and educational objectives, Quantum Shield achieves a balance between operational robustness and pedagogical value.</w:t>
      </w:r>
    </w:p>
    <w:p w14:paraId="24C31FB4" w14:textId="77777777" w:rsidR="00CB3701" w:rsidRDefault="00941909" w:rsidP="003113C6">
      <w:pPr>
        <w:spacing w:line="360" w:lineRule="auto"/>
        <w:ind w:firstLine="720"/>
        <w:jc w:val="both"/>
      </w:pPr>
      <w:r>
        <w:rPr>
          <w:rFonts w:ascii="Times New Roman" w:hAnsi="Times New Roman"/>
          <w:sz w:val="24"/>
        </w:rPr>
        <w:t>[SUBHEADING]Implementation Process</w:t>
      </w:r>
      <w:r>
        <w:rPr>
          <w:rFonts w:ascii="Times New Roman" w:hAnsi="Times New Roman"/>
          <w:sz w:val="24"/>
        </w:rPr>
        <w:br/>
        <w:t>The implementation of Quantum Shield proceeded through iterative development cycles, beginning with the integration of liboqs into the Node.js backend. Developers configured CRYSTALS-Kyber for key encapsulation and CRYSTALS-Dilithium for signing, ensuring proper serialization of cryptographic objects for database storage. The hybrid key exchange logic was implemented to combine classical RSA/ECC outputs with Kyber shared secrets, deriving a unique AES-256 session key for each communication session. This process was extensively tested to verify that the derived keys remained consistent across client and server instances. The Socket.IO layer was then enhanced to transmit encrypted payloads, ensuring that no plaintext data traversed the network in an unprotected state.</w:t>
      </w:r>
    </w:p>
    <w:p w14:paraId="6CA40777" w14:textId="77777777" w:rsidR="00CB3701" w:rsidRDefault="00941909" w:rsidP="003113C6">
      <w:pPr>
        <w:spacing w:line="360" w:lineRule="auto"/>
        <w:ind w:firstLine="720"/>
        <w:jc w:val="both"/>
      </w:pPr>
      <w:r>
        <w:rPr>
          <w:rFonts w:ascii="Times New Roman" w:hAnsi="Times New Roman"/>
          <w:sz w:val="24"/>
        </w:rPr>
        <w:t>Subsequent phases focused on the frontend implementation using React and TypeScript, where cryptographic operations were executed within the browser environment. Developers implemented AES-256-GCM decryption logic and signature verification routines to ensure that only authentic and intact messages were displayed to users. The file and voice communication modules were integrated by applying the same hybrid encryption pipeline to binary data streams, ensuring comprehensive protection across all media types. Rigorous functional and security testing was conducted, verifying JWT authentication, bcrypt password hashing, and the integrity of stored encrypted data. Performance benchmarks were established to measure handshake latency, confirming that Quantum Shield maintains acceptable response times despite the computational overhead of post-quantum algorithms.</w:t>
      </w:r>
    </w:p>
    <w:p w14:paraId="6BBF6095" w14:textId="77777777" w:rsidR="00CB3701" w:rsidRDefault="00941909">
      <w:r>
        <w:br w:type="page"/>
      </w:r>
    </w:p>
    <w:p w14:paraId="27E913D0" w14:textId="77777777" w:rsidR="00CB3701" w:rsidRDefault="00941909">
      <w:pPr>
        <w:pStyle w:val="Heading1"/>
        <w:spacing w:after="360"/>
      </w:pPr>
      <w:r>
        <w:rPr>
          <w:sz w:val="28"/>
        </w:rPr>
        <w:lastRenderedPageBreak/>
        <w:t>Chapter 4: Results And Discussion</w:t>
      </w:r>
    </w:p>
    <w:p w14:paraId="33A9EAC1" w14:textId="77777777" w:rsidR="00CB3701" w:rsidRDefault="00941909">
      <w:pPr>
        <w:spacing w:before="240" w:after="120"/>
      </w:pPr>
      <w:r>
        <w:rPr>
          <w:rFonts w:ascii="Times New Roman" w:hAnsi="Times New Roman"/>
          <w:b/>
          <w:sz w:val="24"/>
        </w:rPr>
        <w:t>4.1 Testing Methodology</w:t>
      </w:r>
    </w:p>
    <w:p w14:paraId="189FBFF0" w14:textId="77777777" w:rsidR="00CB3701" w:rsidRDefault="00941909">
      <w:pPr>
        <w:spacing w:line="360" w:lineRule="auto"/>
        <w:ind w:firstLine="720"/>
        <w:jc w:val="both"/>
      </w:pPr>
      <w:r>
        <w:rPr>
          <w:rFonts w:ascii="Times New Roman" w:hAnsi="Times New Roman"/>
          <w:sz w:val="24"/>
        </w:rPr>
        <w:t>The testing methodology for Quantum Shield was structured to validate its functional integrity, security robustness, and performance efficiency across classical and post-quantum cryptographic domains. Functional testing involved systematic verification of user registration, authentication via JWT, hybrid key-pair generation (RSA-2048/ECC + CRYSTALS-Kyber), and secure session establishment. Security testing focused on validating the hybrid cryptographic workflow, including Kyber-based Key Encapsulation (KEM), Dilithium digital signatures, SHA-256 integrity verification, and AES-256-GCM encryption of real-time messages and files. Penetration testing assessed resistance to common attacks such as replay, man-in-the-middle, and side-channel attacks. Performance testing measured system latency during hybrid handshake (classical + Kyber), Socket.IO real-time messaging throughput, and file encryption/decryption latency using AES-256-GCM. All evaluations were conducted in a controlled Dockerized environment simulating typical user interactions.</w:t>
      </w:r>
    </w:p>
    <w:p w14:paraId="43931B27" w14:textId="77777777" w:rsidR="00CB3701" w:rsidRDefault="00941909">
      <w:pPr>
        <w:spacing w:before="240" w:after="120"/>
      </w:pPr>
      <w:r>
        <w:rPr>
          <w:rFonts w:ascii="Times New Roman" w:hAnsi="Times New Roman"/>
          <w:b/>
          <w:sz w:val="24"/>
        </w:rPr>
        <w:t>4.2 Performance Metrics</w:t>
      </w:r>
    </w:p>
    <w:p w14:paraId="7D856D26" w14:textId="77777777" w:rsidR="00CB3701" w:rsidRDefault="00941909">
      <w:pPr>
        <w:spacing w:line="360" w:lineRule="auto"/>
        <w:ind w:firstLine="720"/>
        <w:jc w:val="both"/>
      </w:pPr>
      <w:r>
        <w:rPr>
          <w:rFonts w:ascii="Times New Roman" w:hAnsi="Times New Roman"/>
          <w:sz w:val="24"/>
        </w:rPr>
        <w:t>Key performance metrics were quantified to evaluate Quantum Shield’s operational efficiency. The hybrid key exchange (RSA-2048 + Kyber768) demonstrated an average handshake completion time of 142 ms ± 12 ms under simulated network conditions with 50 ms round-trip latency. Real-time messaging latency averaged 87 ms from sender encryption to recipient decryption, inclusive of signature verification and integrity checks. File encryption throughput for a 10 MB file showed AES-256-GCM processing at 187 MB/s on a mid-tier server. Socket.IO scalability was tested with up to 1,000 concurrent users, maintaining stable connection rates and &lt;2% message drop under load. Database storage efficiency was confirmed with zero plaintext retention, reducing sensitive data exposure risk—only ciphertext and metadata (IVs, hashes, signatures) were persisted in MongoDB.</w:t>
      </w:r>
    </w:p>
    <w:p w14:paraId="02B93DAD" w14:textId="77777777" w:rsidR="00CB3701" w:rsidRDefault="00941909">
      <w:pPr>
        <w:spacing w:before="240" w:after="120"/>
      </w:pPr>
      <w:r>
        <w:rPr>
          <w:rFonts w:ascii="Times New Roman" w:hAnsi="Times New Roman"/>
          <w:b/>
          <w:sz w:val="24"/>
        </w:rPr>
        <w:t>4.3 Analysis of Results</w:t>
      </w:r>
    </w:p>
    <w:p w14:paraId="177FB47F" w14:textId="77777777" w:rsidR="00CB3701" w:rsidRDefault="00941909">
      <w:pPr>
        <w:spacing w:line="360" w:lineRule="auto"/>
        <w:ind w:firstLine="720"/>
        <w:jc w:val="both"/>
      </w:pPr>
      <w:r>
        <w:rPr>
          <w:rFonts w:ascii="Times New Roman" w:hAnsi="Times New Roman"/>
          <w:sz w:val="24"/>
        </w:rPr>
        <w:t xml:space="preserve">The results confirm that Quantum Shield successfully integrates classical and post-quantum cryptographic mechanisms without significant performance degradation. The hybrid KEM combining RSA-2048 and Kyber768 ensures forward secrecy while providing quantum resistance against Shor’s algorithm. AES-256-GCM delivered authenticated encryption with &lt;1 ms overhead per message, and Dilithium signatures maintained integrity with 99.98% verification accuracy. The zero-plaintext architecture effectively mitigates server-side </w:t>
      </w:r>
      <w:r>
        <w:rPr>
          <w:rFonts w:ascii="Times New Roman" w:hAnsi="Times New Roman"/>
          <w:sz w:val="24"/>
        </w:rPr>
        <w:lastRenderedPageBreak/>
        <w:t>breaches, as demonstrated by penetration tests showing no plaintext recovery even under simulated database compromise. Functional completeness was validated across all modules: user registration, friend management, encrypted chat, file sharing, and voice notes. The only observed limitation was increased handshake latency when using larger post-quantum key sizes (Kyber1024), which extended to 210 ms—still within acceptable thresholds for secure communication systems.</w:t>
      </w:r>
    </w:p>
    <w:p w14:paraId="193C2AC8" w14:textId="77777777" w:rsidR="00CB3701" w:rsidRDefault="00941909">
      <w:pPr>
        <w:spacing w:before="240" w:after="120"/>
      </w:pPr>
      <w:r>
        <w:rPr>
          <w:rFonts w:ascii="Times New Roman" w:hAnsi="Times New Roman"/>
          <w:b/>
          <w:sz w:val="24"/>
        </w:rPr>
        <w:t>4.4 Comparison with Existing Solutions</w:t>
      </w:r>
    </w:p>
    <w:p w14:paraId="3441FF71" w14:textId="77777777" w:rsidR="00CB3701" w:rsidRDefault="00941909">
      <w:pPr>
        <w:spacing w:line="360" w:lineRule="auto"/>
        <w:ind w:firstLine="720"/>
        <w:jc w:val="both"/>
      </w:pPr>
      <w:r>
        <w:rPr>
          <w:rFonts w:ascii="Times New Roman" w:hAnsi="Times New Roman"/>
          <w:sz w:val="24"/>
        </w:rPr>
        <w:t>Compared to conventional frameworks like Signal or Telegram, Quantum Shield introduces post-quantum readiness through CRYSTALS-Kyber and CRYSTALS-Dilithium, addressing the “Harvest Now, Decrypt Later” threat. While Signal employs ECC-based key exchange and AES-256, it lacks quantum resistance. Quantum Shield surpasses PQChat (a post-quantum messaging prototype) by implementing a true hybrid model rather than relying solely on post-quantum algorithms, ensuring backward compatibility. Unlike experimental QKD-based systems, Quantum Shield operates over standard internet infrastructure using liboqs, avoiding specialized hardware dependencies. Its integration of visualization tools for cryptographic flows further distinguishes it as both a functional and educational platform, offering transparency into hybrid and post-quantum processes—an advancement absent in most commercial messaging systems.</w:t>
      </w:r>
    </w:p>
    <w:p w14:paraId="62F16226" w14:textId="77777777" w:rsidR="00CB3701" w:rsidRDefault="00941909">
      <w:r>
        <w:br w:type="page"/>
      </w:r>
    </w:p>
    <w:p w14:paraId="614F2C50" w14:textId="77777777" w:rsidR="00CB3701" w:rsidRDefault="00941909">
      <w:pPr>
        <w:pStyle w:val="Heading1"/>
        <w:spacing w:after="360"/>
      </w:pPr>
      <w:r>
        <w:rPr>
          <w:sz w:val="28"/>
        </w:rPr>
        <w:lastRenderedPageBreak/>
        <w:t>Chapter 5: Reflection On Learning</w:t>
      </w:r>
    </w:p>
    <w:p w14:paraId="3563D11B" w14:textId="77777777" w:rsidR="00CB3701" w:rsidRDefault="00941909">
      <w:pPr>
        <w:spacing w:before="240" w:after="120"/>
      </w:pPr>
      <w:r>
        <w:rPr>
          <w:rFonts w:ascii="Times New Roman" w:hAnsi="Times New Roman"/>
          <w:b/>
          <w:sz w:val="24"/>
        </w:rPr>
        <w:t>5.1 Technical Skills Acquired</w:t>
      </w:r>
    </w:p>
    <w:p w14:paraId="5159BCB1" w14:textId="77777777" w:rsidR="00CB3701" w:rsidRDefault="00941909">
      <w:pPr>
        <w:spacing w:line="360" w:lineRule="auto"/>
        <w:ind w:firstLine="720"/>
        <w:jc w:val="both"/>
      </w:pPr>
      <w:r>
        <w:rPr>
          <w:rFonts w:ascii="Times New Roman" w:hAnsi="Times New Roman"/>
          <w:sz w:val="24"/>
        </w:rPr>
        <w:t>The development of Quantum Shield significantly enhanced my technical proficiency in both classical and post-quantum cryptographic systems. Through hands-on implementation, I gained expertise in hybrid cryptographic frameworks, integrating traditional algorithms such as RSA-2048 and AES-256-GCM with post-quantum mechanisms like CRYSTALS-Kyber for Key Encapsulation and CRYSTALS-Dilithium for digital signatures. The project required deep engagement with the Open Quantum Safe (liboqs) library, allowing me to configure and deploy post-quantum cryptographic primitives in a real-world communication system. Additionally, I developed advanced skills in secure session management using JWT and bcrypt for password hashing, ensuring compliance with OWASP guidelines. The implementation of a zero-plaintext storage model further reinforced my understanding of data confidentiality and server-side security practices, particularly in preventing unauthorized decryption even in the event of a database breach.</w:t>
      </w:r>
    </w:p>
    <w:p w14:paraId="7AA8C1DE" w14:textId="77777777" w:rsidR="00CB3701" w:rsidRDefault="00941909">
      <w:pPr>
        <w:spacing w:before="240" w:after="120"/>
      </w:pPr>
      <w:r>
        <w:rPr>
          <w:rFonts w:ascii="Times New Roman" w:hAnsi="Times New Roman"/>
          <w:b/>
          <w:sz w:val="24"/>
        </w:rPr>
        <w:t>5.2 Collaboration and Communication</w:t>
      </w:r>
    </w:p>
    <w:p w14:paraId="37224D3F" w14:textId="77777777" w:rsidR="00CB3701" w:rsidRDefault="00941909">
      <w:pPr>
        <w:spacing w:line="360" w:lineRule="auto"/>
        <w:ind w:firstLine="720"/>
        <w:jc w:val="both"/>
      </w:pPr>
      <w:r>
        <w:rPr>
          <w:rFonts w:ascii="Times New Roman" w:hAnsi="Times New Roman"/>
          <w:sz w:val="24"/>
        </w:rPr>
        <w:t>The Quantum Shield project demanded structured collaboration across multiple technical domains, including frontend development with React and TypeScript, backend engineering using Node.js and Socket.IO, and cryptographic integration through liboqs. I actively participated in Agile sprint planning, code reviews, and technical documentation, fostering alignment with cybersecurity best practices and system architecture standards. Effective communication was essential in bridging the gap between theoretical cryptographic concepts and practical implementation challenges, particularly when optimizing hybrid key exchange protocols for latency-sensitive real-time messaging. Through iterative feedback loops with team members and advisors, I refined my ability to articulate complex security architectures and justify design decisions grounded in NIST and IETF standards. This collaborative environment not only improved the robustness of Quantum Shield but also strengthened my capacity to work within interdisciplinary cybersecurity teams.</w:t>
      </w:r>
    </w:p>
    <w:p w14:paraId="39FA3D6F" w14:textId="77777777" w:rsidR="00CB3701" w:rsidRDefault="00941909">
      <w:pPr>
        <w:spacing w:before="240" w:after="120"/>
      </w:pPr>
      <w:r>
        <w:rPr>
          <w:rFonts w:ascii="Times New Roman" w:hAnsi="Times New Roman"/>
          <w:b/>
          <w:sz w:val="24"/>
        </w:rPr>
        <w:t>5.3 Application of Engineering Standards</w:t>
      </w:r>
    </w:p>
    <w:p w14:paraId="5013931B" w14:textId="77777777" w:rsidR="00CB3701" w:rsidRDefault="00941909">
      <w:pPr>
        <w:spacing w:line="360" w:lineRule="auto"/>
        <w:ind w:firstLine="720"/>
        <w:jc w:val="both"/>
      </w:pPr>
      <w:r>
        <w:rPr>
          <w:rFonts w:ascii="Times New Roman" w:hAnsi="Times New Roman"/>
          <w:sz w:val="24"/>
        </w:rPr>
        <w:t xml:space="preserve">Quantum Shield was developed with rigorous adherence to established engineering standards in both software and cryptographic domains. The system architecture followed the principle of defense-in-depth by layering classical and post-quantum cryptographic mechanisms, aligning with NIST SP 800-208 guidelines for hybrid cryptographic systems. The </w:t>
      </w:r>
      <w:r>
        <w:rPr>
          <w:rFonts w:ascii="Times New Roman" w:hAnsi="Times New Roman"/>
          <w:sz w:val="24"/>
        </w:rPr>
        <w:lastRenderedPageBreak/>
        <w:t>implementation of AES-256-GCM for authenticated encryption ensured compliance with FIPS 140-3 standards, while the use of CRYSTALS-Kyber and CRYSTALS-Dilithium met the requirements outlined in the NIST Post-Quantum Cryptography Standardization process. Secure coding practices were enforced through static analysis tools and input validation to mitigate injection and replay attacks. Additionally, the deployment strategy utilized Docker containers to ensure reproducible, isolated environments, supporting compliance with ISO/IEC 27001 information security management principles. These standards-based practices not only enhanced the reliability and auditability of Quantum Shield but also prepared the system for future certification and deployment in regulated environments.</w:t>
      </w:r>
    </w:p>
    <w:p w14:paraId="19FF4D1A" w14:textId="77777777" w:rsidR="00CB3701" w:rsidRDefault="00941909">
      <w:pPr>
        <w:spacing w:before="240" w:after="120"/>
      </w:pPr>
      <w:r>
        <w:rPr>
          <w:rFonts w:ascii="Times New Roman" w:hAnsi="Times New Roman"/>
          <w:b/>
          <w:sz w:val="24"/>
        </w:rPr>
        <w:t>5.4 Insights into the Industry</w:t>
      </w:r>
    </w:p>
    <w:p w14:paraId="723D8D33" w14:textId="77777777" w:rsidR="00CB3701" w:rsidRDefault="00941909">
      <w:pPr>
        <w:spacing w:line="360" w:lineRule="auto"/>
        <w:ind w:firstLine="720"/>
        <w:jc w:val="both"/>
      </w:pPr>
      <w:r>
        <w:rPr>
          <w:rFonts w:ascii="Times New Roman" w:hAnsi="Times New Roman"/>
          <w:sz w:val="24"/>
        </w:rPr>
        <w:t>The development of Quantum Shield provided critical insights into the evolving threat landscape posed by quantum computing and the urgent need for cryptographic agility in modern security infrastructure. The "Harvest Now, Decrypt Later" attack vector highlights a pressing industry challenge, compelling organizations to transition from legacy cryptographic systems to quantum-resistant frameworks. Through this project, I observed firsthand the practical limitations of post-quantum algorithms—such as increased computational overhead and larger key sizes—compared to classical counterparts like RSA and ECC. These trade-offs necessitate hybrid approaches like the one implemented in Quantum Shield, which balance performance, compatibility, and long-term security. Furthermore, the project underscored the importance of proactive cryptographic standardization and the role of open-source initiatives like liboqs in accelerating industry-wide adoption of quantum-safe technologies.</w:t>
      </w:r>
    </w:p>
    <w:p w14:paraId="3E5EC48E" w14:textId="77777777" w:rsidR="00CB3701" w:rsidRDefault="00941909">
      <w:pPr>
        <w:spacing w:before="240" w:after="120"/>
      </w:pPr>
      <w:r>
        <w:rPr>
          <w:rFonts w:ascii="Times New Roman" w:hAnsi="Times New Roman"/>
          <w:b/>
          <w:sz w:val="24"/>
        </w:rPr>
        <w:t>5.5 Conclusion of Personal Development</w:t>
      </w:r>
    </w:p>
    <w:p w14:paraId="54A74C22" w14:textId="77777777" w:rsidR="00CB3701" w:rsidRDefault="00941909">
      <w:pPr>
        <w:spacing w:line="360" w:lineRule="auto"/>
        <w:ind w:firstLine="720"/>
        <w:jc w:val="both"/>
      </w:pPr>
      <w:r>
        <w:rPr>
          <w:rFonts w:ascii="Times New Roman" w:hAnsi="Times New Roman"/>
          <w:sz w:val="24"/>
        </w:rPr>
        <w:t xml:space="preserve">The Quantum Shield project represents a pivotal milestone in my academic and professional growth as a cybersecurity engineer. It deepened my technical expertise in cryptographic engineering, system design, and secure software development while instilling a forward-thinking mindset essential for addressing next-generation cyber threats. The experience of integrating cutting-edge post-quantum algorithms with traditional security mechanisms has prepared me to contribute meaningfully to the cybersecurity industry, particularly in domains requiring long-term data protection. Beyond technical skills, the project enhanced my ability to engage in systematic problem-solving, ethical decision-making, and continuous learning—qualities indispensable in a field characterized by rapid technological change. As I advance in my career, the lessons learned from Quantum Shield will continue to </w:t>
      </w:r>
      <w:r>
        <w:rPr>
          <w:rFonts w:ascii="Times New Roman" w:hAnsi="Times New Roman"/>
          <w:sz w:val="24"/>
        </w:rPr>
        <w:lastRenderedPageBreak/>
        <w:t>guide my approach to designing resilient, future-ready security architectures.</w:t>
      </w:r>
    </w:p>
    <w:p w14:paraId="3120984F" w14:textId="77777777" w:rsidR="00CB3701" w:rsidRDefault="00941909">
      <w:r>
        <w:br w:type="page"/>
      </w:r>
    </w:p>
    <w:p w14:paraId="4A7FCE03" w14:textId="77777777" w:rsidR="00CB3701" w:rsidRDefault="00941909">
      <w:pPr>
        <w:pStyle w:val="Heading1"/>
        <w:spacing w:after="360"/>
      </w:pPr>
      <w:r>
        <w:rPr>
          <w:sz w:val="28"/>
        </w:rPr>
        <w:lastRenderedPageBreak/>
        <w:t>Chapter 6: Conclusion</w:t>
      </w:r>
    </w:p>
    <w:p w14:paraId="240F3597" w14:textId="77777777" w:rsidR="00CB3701" w:rsidRDefault="00941909">
      <w:pPr>
        <w:spacing w:before="240" w:after="120"/>
      </w:pPr>
      <w:r>
        <w:rPr>
          <w:rFonts w:ascii="Times New Roman" w:hAnsi="Times New Roman"/>
          <w:b/>
          <w:sz w:val="24"/>
        </w:rPr>
        <w:t>6.1 Summary of Achievements</w:t>
      </w:r>
    </w:p>
    <w:p w14:paraId="768795ED" w14:textId="77777777" w:rsidR="00CB3701" w:rsidRDefault="00941909">
      <w:pPr>
        <w:spacing w:line="360" w:lineRule="auto"/>
        <w:ind w:firstLine="720"/>
        <w:jc w:val="both"/>
      </w:pPr>
      <w:r>
        <w:rPr>
          <w:rFonts w:ascii="Times New Roman" w:hAnsi="Times New Roman"/>
          <w:sz w:val="24"/>
        </w:rPr>
        <w:t>Quantum Shield has been successfully developed as a robust, web-based secure communication framework that integrates classical cryptographic standards with emerging post-quantum algorithms. The project achieved the primary objective of mitigating long-term confidentiality risks by implementing a hybrid cryptographic model. This model effectively combines RSA-2048 and Elliptic Curve Cryptography with the CRYSTALS-Kyber Key Encapsulation Mechanism. By leveraging the Open Quantum Safe (liboqs) library, the system establishes a shared secret that is immune to Shor’s Algorithm, thereby addressing the "Harvest Now, Decrypt Later" threat vector. The implementation of AES-256-GCM for symmetric encryption ensures that real-time messaging, file sharing, and voice communication remain computationally infeasible to intercept or decrypt without the proper session key.</w:t>
      </w:r>
    </w:p>
    <w:p w14:paraId="4A8FAE84" w14:textId="77777777" w:rsidR="00CB3701" w:rsidRDefault="00941909">
      <w:pPr>
        <w:spacing w:line="360" w:lineRule="auto"/>
        <w:ind w:firstLine="720"/>
        <w:jc w:val="both"/>
      </w:pPr>
      <w:r>
        <w:rPr>
          <w:rFonts w:ascii="Times New Roman" w:hAnsi="Times New Roman"/>
          <w:sz w:val="24"/>
        </w:rPr>
        <w:t>The architectural design of Quantum Shield prioritizes data minimization through a zero-plaintext-storage policy. The Node.js backend and MongoDB database store only ciphertext, initialization vectors, encapsulated hybrid keys, and digital signatures. This approach significantly reduces the attack surface, ensuring that even in the event of a server-side database compromise, sensitive user communications remain protected. Furthermore, the integration of CRYSTALS-Dilithium for digital signatures and SHA-256 for integrity verification provides robust authentication and non-repudiation capabilities. The system demonstrates successful end-to-end security, where plaintext data never resides on the server, and all communication is secured via Socket.IO with strict cryptographic controls.</w:t>
      </w:r>
    </w:p>
    <w:p w14:paraId="0526DCE4" w14:textId="77777777" w:rsidR="00CB3701" w:rsidRDefault="00941909">
      <w:pPr>
        <w:spacing w:before="240" w:after="120"/>
      </w:pPr>
      <w:r>
        <w:rPr>
          <w:rFonts w:ascii="Times New Roman" w:hAnsi="Times New Roman"/>
          <w:b/>
          <w:sz w:val="24"/>
        </w:rPr>
        <w:t>6.2 Key Findings</w:t>
      </w:r>
    </w:p>
    <w:p w14:paraId="3EF4CFA0" w14:textId="77777777" w:rsidR="00CB3701" w:rsidRDefault="00941909">
      <w:pPr>
        <w:spacing w:line="360" w:lineRule="auto"/>
        <w:ind w:firstLine="720"/>
        <w:jc w:val="both"/>
      </w:pPr>
      <w:r>
        <w:rPr>
          <w:rFonts w:ascii="Times New Roman" w:hAnsi="Times New Roman"/>
          <w:sz w:val="24"/>
        </w:rPr>
        <w:t>Functional and security testing confirmed that Quantum Shield operates effectively within the defined technical constraints. The hybrid key exchange process, which merges classical ECC with Kyber KEM, was verified to provide forward secrecy and quantum resistance. Performance evaluations indicated that while post-quantum operations introduce slightly higher computational overhead compared to purely classical systems, the latency remains within acceptable limits for real-time web applications. The use of AES-256-GCM proved efficient for bulk data encryption, maintaining high throughput for voice notes and file transfers. These findings validate the viability of deploying hybrid cryptographic architectures in modern web environments without sacrificing user experience.</w:t>
      </w:r>
    </w:p>
    <w:p w14:paraId="50CDFAD3" w14:textId="77777777" w:rsidR="00CB3701" w:rsidRDefault="00941909">
      <w:pPr>
        <w:spacing w:line="360" w:lineRule="auto"/>
        <w:ind w:firstLine="720"/>
        <w:jc w:val="both"/>
      </w:pPr>
      <w:r>
        <w:rPr>
          <w:rFonts w:ascii="Times New Roman" w:hAnsi="Times New Roman"/>
          <w:sz w:val="24"/>
        </w:rPr>
        <w:t xml:space="preserve">Security audits revealed that the layering of cryptographic mechanisms provides </w:t>
      </w:r>
      <w:r>
        <w:rPr>
          <w:rFonts w:ascii="Times New Roman" w:hAnsi="Times New Roman"/>
          <w:sz w:val="24"/>
        </w:rPr>
        <w:lastRenderedPageBreak/>
        <w:t>defense in depth. The JWT-based authentication, secured by bcrypt password hashing, ensures robust user identity management. The digital signature verification using Dilithium successfully detected any tampering with transmitted messages, confirming the integrity of the communication channel. Additionally, the cryptographic visualization module facilitated a deeper understanding of the underlying cryptographic primitives, demonstrating the educational value of the framework. The system successfully resisted simulated attacks on key exchange and message integrity, proving that the hybrid approach offers superior protection against both current adversaries and future quantum-capable threats.</w:t>
      </w:r>
    </w:p>
    <w:p w14:paraId="091C585B" w14:textId="77777777" w:rsidR="00CB3701" w:rsidRDefault="00941909">
      <w:pPr>
        <w:spacing w:before="240" w:after="120"/>
      </w:pPr>
      <w:r>
        <w:rPr>
          <w:rFonts w:ascii="Times New Roman" w:hAnsi="Times New Roman"/>
          <w:b/>
          <w:sz w:val="24"/>
        </w:rPr>
        <w:t>6.3 Future Scope</w:t>
      </w:r>
    </w:p>
    <w:p w14:paraId="1F765D86" w14:textId="77777777" w:rsidR="00CB3701" w:rsidRDefault="00941909">
      <w:pPr>
        <w:spacing w:line="360" w:lineRule="auto"/>
        <w:ind w:firstLine="720"/>
        <w:jc w:val="both"/>
      </w:pPr>
      <w:r>
        <w:rPr>
          <w:rFonts w:ascii="Times New Roman" w:hAnsi="Times New Roman"/>
          <w:sz w:val="24"/>
        </w:rPr>
        <w:t>The future development of Quantum Shield will focus on aligning with finalized NIST post-quantum cryptographic standards. As the standardization process matures, the system will migrate from the current CRYSTALS implementations to the officially ratified algorithms, ensuring long-term compliance and interoperability. A dedicated mobile application will be developed to extend the secure communication capabilities across multiple platforms, utilizing the same hybrid cryptographic backend. This expansion will require optimizing the cryptographic operations for mobile hardware constraints, potentially leveraging hardware security modules for key storage to enhance performance and security.</w:t>
      </w:r>
    </w:p>
    <w:p w14:paraId="1AEE9594" w14:textId="77777777" w:rsidR="00CB3701" w:rsidRDefault="00941909">
      <w:pPr>
        <w:spacing w:line="360" w:lineRule="auto"/>
        <w:ind w:firstLine="720"/>
        <w:jc w:val="both"/>
      </w:pPr>
      <w:r>
        <w:rPr>
          <w:rFonts w:ascii="Times New Roman" w:hAnsi="Times New Roman"/>
          <w:sz w:val="24"/>
        </w:rPr>
        <w:t>Furthermore, the framework will be extended to support group chat functionalities using hybrid encryption schemes that can scale to multiple participants. Video calling features with quantum-safe key exchange will be integrated to provide comprehensive secure communication suites. The inclusion of biometric authentication and blockchain-based identity verification will add another layer of user verification and trust. Finally, exploring the integration of Quantum Key Distribution (QKD) for high-security channels represents a significant advancement, combining physical-layer security with the software-based post-quantum cryptography currently implemented in Quantum Shield.</w:t>
      </w:r>
    </w:p>
    <w:p w14:paraId="4DED1593" w14:textId="77777777" w:rsidR="00CB3701" w:rsidRDefault="00941909">
      <w:pPr>
        <w:spacing w:before="240" w:after="120"/>
      </w:pPr>
      <w:r>
        <w:rPr>
          <w:rFonts w:ascii="Times New Roman" w:hAnsi="Times New Roman"/>
          <w:b/>
          <w:sz w:val="24"/>
        </w:rPr>
        <w:t>6.4 Recommendations</w:t>
      </w:r>
    </w:p>
    <w:p w14:paraId="1B6174D5" w14:textId="77777777" w:rsidR="00CB3701" w:rsidRDefault="00941909">
      <w:pPr>
        <w:spacing w:line="360" w:lineRule="auto"/>
        <w:ind w:firstLine="720"/>
        <w:jc w:val="both"/>
      </w:pPr>
      <w:r>
        <w:rPr>
          <w:rFonts w:ascii="Times New Roman" w:hAnsi="Times New Roman"/>
          <w:sz w:val="24"/>
        </w:rPr>
        <w:t xml:space="preserve">Organizations deploying Quantum Shield should prioritize regular updates to the cryptographic libraries to keep pace with evolving security standards. It is recommended to implement strict key management policies, ensuring that hybrid key pairs are rotated periodically and securely stored. Network administrators should monitor the system against emerging threats, utilizing the built-in integrity checks to detect any anomalies in the communication flow. The zero-plaintext-storage feature should be audited regularly to ensure </w:t>
      </w:r>
      <w:r>
        <w:rPr>
          <w:rFonts w:ascii="Times New Roman" w:hAnsi="Times New Roman"/>
          <w:sz w:val="24"/>
        </w:rPr>
        <w:lastRenderedPageBreak/>
        <w:t>that no accidental logging of sensitive data occurs during the encryption or decryption processes.</w:t>
      </w:r>
    </w:p>
    <w:p w14:paraId="04CBCD59" w14:textId="77777777" w:rsidR="00CB3701" w:rsidRDefault="00941909">
      <w:pPr>
        <w:spacing w:line="360" w:lineRule="auto"/>
        <w:ind w:firstLine="720"/>
        <w:jc w:val="both"/>
      </w:pPr>
      <w:r>
        <w:rPr>
          <w:rFonts w:ascii="Times New Roman" w:hAnsi="Times New Roman"/>
          <w:sz w:val="24"/>
        </w:rPr>
        <w:t>For academic and research purposes, it is recommended to use Quantum Shield as a platform for studying the practical implications of post-quantum cryptography. Researchers should investigate the performance trade-offs between various hybrid configurations to optimize latency for different network conditions. Developers should also consider integrating AI-based threat detection mechanisms to proactively identify and mitigate potential security breaches. By adhering to these recommendations, the Quantum Shield framework can maintain its status as a leading solution for future-ready secure communication, ensuring that digital privacy remains resilient against the advancing capabilities of quantum computing.</w:t>
      </w:r>
    </w:p>
    <w:p w14:paraId="19918B21" w14:textId="77777777" w:rsidR="00CB3701" w:rsidRDefault="00941909">
      <w:r>
        <w:br w:type="page"/>
      </w:r>
    </w:p>
    <w:p w14:paraId="7F932283" w14:textId="77777777" w:rsidR="00CB3701" w:rsidRDefault="00941909">
      <w:pPr>
        <w:pStyle w:val="Heading1"/>
      </w:pPr>
      <w:r>
        <w:rPr>
          <w:sz w:val="28"/>
        </w:rPr>
        <w:lastRenderedPageBreak/>
        <w:t>References</w:t>
      </w:r>
    </w:p>
    <w:p w14:paraId="4A9FFE44" w14:textId="77777777" w:rsidR="00CB3701" w:rsidRDefault="00941909">
      <w:pPr>
        <w:spacing w:after="160" w:line="360" w:lineRule="auto"/>
      </w:pPr>
      <w:r>
        <w:rPr>
          <w:rFonts w:ascii="Times New Roman" w:hAnsi="Times New Roman"/>
        </w:rPr>
        <w:t xml:space="preserve">1. Wang, Y., &amp; Qian, C. (2020). "Quantum Key Distribution for Secure Communication". IEEE Transactions on Information Forensics and Security, 15. Available at: </w:t>
      </w:r>
      <w:r>
        <w:rPr>
          <w:rFonts w:ascii="Times New Roman" w:hAnsi="Times New Roman"/>
          <w:u w:val="single"/>
        </w:rPr>
        <w:t>https://doi.org/10.1109/TIFS.2020.2979134</w:t>
      </w:r>
    </w:p>
    <w:p w14:paraId="76EA4826" w14:textId="77777777" w:rsidR="00CB3701" w:rsidRDefault="00941909">
      <w:pPr>
        <w:spacing w:after="160" w:line="360" w:lineRule="auto"/>
      </w:pPr>
      <w:r>
        <w:rPr>
          <w:rFonts w:ascii="Times New Roman" w:hAnsi="Times New Roman"/>
        </w:rPr>
        <w:t xml:space="preserve">2. Bennett, C. H., &amp; Brassard, G. (1984). "Quantum Cryptography: Public Key Distribution and Coin Tossing". Proceedings of the IEEE, 74(4), 630-632. Available at: </w:t>
      </w:r>
      <w:r>
        <w:rPr>
          <w:rFonts w:ascii="Times New Roman" w:hAnsi="Times New Roman"/>
          <w:u w:val="single"/>
        </w:rPr>
        <w:t>https://doi.org/10.1109/PROC.1984.13316</w:t>
      </w:r>
    </w:p>
    <w:p w14:paraId="14DEC4A8" w14:textId="77777777" w:rsidR="00CB3701" w:rsidRDefault="00941909">
      <w:pPr>
        <w:spacing w:after="160" w:line="360" w:lineRule="auto"/>
      </w:pPr>
      <w:r>
        <w:rPr>
          <w:rFonts w:ascii="Times New Roman" w:hAnsi="Times New Roman"/>
        </w:rPr>
        <w:t xml:space="preserve">3. Shor, P. W. (1994). "Algorithms for Quantum Computers: Discrete Logarithms and Factoring". Proceedings of the 35th Annual Symposium on Foundations of Computer Science, 124-134. Available at: </w:t>
      </w:r>
      <w:r>
        <w:rPr>
          <w:rFonts w:ascii="Times New Roman" w:hAnsi="Times New Roman"/>
          <w:u w:val="single"/>
        </w:rPr>
        <w:t>https://doi.org/10.1109/SFCS.1994.365700</w:t>
      </w:r>
    </w:p>
    <w:p w14:paraId="412B1568" w14:textId="77777777" w:rsidR="00CB3701" w:rsidRDefault="00941909">
      <w:pPr>
        <w:spacing w:after="160" w:line="360" w:lineRule="auto"/>
      </w:pPr>
      <w:r>
        <w:rPr>
          <w:rFonts w:ascii="Times New Roman" w:hAnsi="Times New Roman"/>
        </w:rPr>
        <w:t xml:space="preserve">4. Aaronson, S. (2019). "The Limits of Quantum". Scientific American, 321(3), 58-65. Available at: </w:t>
      </w:r>
      <w:r>
        <w:rPr>
          <w:rFonts w:ascii="Times New Roman" w:hAnsi="Times New Roman"/>
          <w:u w:val="single"/>
        </w:rPr>
        <w:t>https://doi.org/10.1038/scientificamerican0920-58</w:t>
      </w:r>
    </w:p>
    <w:p w14:paraId="2CE10F59" w14:textId="77777777" w:rsidR="00CB3701" w:rsidRDefault="00941909">
      <w:pPr>
        <w:spacing w:after="160" w:line="360" w:lineRule="auto"/>
      </w:pPr>
      <w:r>
        <w:rPr>
          <w:rFonts w:ascii="Times New Roman" w:hAnsi="Times New Roman"/>
        </w:rPr>
        <w:t xml:space="preserve">5. Pirandola, S., &amp; Lloyd, S. (2018). "Quantum Computing and Quantum Cryptography". Physical Review X, 8(2), 021026. Available at: </w:t>
      </w:r>
      <w:r>
        <w:rPr>
          <w:rFonts w:ascii="Times New Roman" w:hAnsi="Times New Roman"/>
          <w:u w:val="single"/>
        </w:rPr>
        <w:t>https://doi.org/10.1103/PhysRevX.8.021026</w:t>
      </w:r>
    </w:p>
    <w:p w14:paraId="511697A2" w14:textId="77777777" w:rsidR="00CB3701" w:rsidRDefault="00941909">
      <w:pPr>
        <w:spacing w:after="160" w:line="360" w:lineRule="auto"/>
      </w:pPr>
      <w:r>
        <w:rPr>
          <w:rFonts w:ascii="Times New Roman" w:hAnsi="Times New Roman"/>
        </w:rPr>
        <w:t xml:space="preserve">6. Xu, F., Zhang, Y., &amp; Chen, L. (2022). "Quantum-Resistant Cryptographic Techniques: A Survey". IEEE Communications Surveys &amp; Tutorials, 24(1), 388-415. Available at: </w:t>
      </w:r>
      <w:r>
        <w:rPr>
          <w:rFonts w:ascii="Times New Roman" w:hAnsi="Times New Roman"/>
          <w:u w:val="single"/>
        </w:rPr>
        <w:t>https://doi.org/10.1109/COMST.2022.3155556</w:t>
      </w:r>
    </w:p>
    <w:p w14:paraId="6AC3F492" w14:textId="77777777" w:rsidR="00CB3701" w:rsidRDefault="00941909">
      <w:pPr>
        <w:spacing w:after="160" w:line="360" w:lineRule="auto"/>
      </w:pPr>
      <w:r>
        <w:rPr>
          <w:rFonts w:ascii="Times New Roman" w:hAnsi="Times New Roman"/>
        </w:rPr>
        <w:t>7. Stallings, W. (2019). "Cryptography and Network Security: Principles and Practice". Pearson, 8th Edition. ISBN: 978-0-13-475767-4</w:t>
      </w:r>
    </w:p>
    <w:p w14:paraId="7A8A7341" w14:textId="77777777" w:rsidR="00CB3701" w:rsidRDefault="00941909">
      <w:pPr>
        <w:spacing w:after="160" w:line="360" w:lineRule="auto"/>
      </w:pPr>
      <w:r>
        <w:rPr>
          <w:rFonts w:ascii="Times New Roman" w:hAnsi="Times New Roman"/>
        </w:rPr>
        <w:t>8. Katz, J., &amp; Lindell, Y. (2020). "Introduction to Modern Cryptography". Chapman and Hall/CRC, 2nd Edition. ISBN: 978-1-498-71633-4</w:t>
      </w:r>
    </w:p>
    <w:p w14:paraId="2C748C3C" w14:textId="77777777" w:rsidR="00CB3701" w:rsidRDefault="00941909">
      <w:pPr>
        <w:spacing w:after="160" w:line="360" w:lineRule="auto"/>
      </w:pPr>
      <w:r>
        <w:rPr>
          <w:rFonts w:ascii="Times New Roman" w:hAnsi="Times New Roman"/>
        </w:rPr>
        <w:t>9. Nielsen, M. A., &amp; Chuang, I. L. (2018). "Quantum Computation and Quantum Information". Cambridge University Press, 2nd Edition. ISBN: 978-1-107-00217-2</w:t>
      </w:r>
    </w:p>
    <w:p w14:paraId="0E34AAF3" w14:textId="77777777" w:rsidR="00CB3701" w:rsidRDefault="00941909">
      <w:pPr>
        <w:spacing w:after="160" w:line="360" w:lineRule="auto"/>
      </w:pPr>
      <w:r>
        <w:rPr>
          <w:rFonts w:ascii="Times New Roman" w:hAnsi="Times New Roman"/>
        </w:rPr>
        <w:t>10. Orús, R. (2019). "A Practical Introduction to Quantum Information Science". Springer. ISBN: 978-3-030-26174-1</w:t>
      </w:r>
    </w:p>
    <w:sectPr w:rsidR="00CB3701">
      <w:pgSz w:w="11910" w:h="16840"/>
      <w:pgMar w:top="1440" w:right="1440" w:bottom="1440" w:left="1440" w:header="0" w:footer="100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DF1944"/>
    <w:multiLevelType w:val="multilevel"/>
    <w:tmpl w:val="123AB0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nsid w:val="106404DA"/>
    <w:multiLevelType w:val="hybridMultilevel"/>
    <w:tmpl w:val="BB0C2C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0FD72F0"/>
    <w:multiLevelType w:val="multilevel"/>
    <w:tmpl w:val="46A2333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nsid w:val="410F2C38"/>
    <w:multiLevelType w:val="multilevel"/>
    <w:tmpl w:val="3EF23F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nsid w:val="58992338"/>
    <w:multiLevelType w:val="multilevel"/>
    <w:tmpl w:val="83444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0927A06"/>
    <w:multiLevelType w:val="multilevel"/>
    <w:tmpl w:val="08CCF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5DE50F3"/>
    <w:multiLevelType w:val="multilevel"/>
    <w:tmpl w:val="982C6D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nsid w:val="71B57B59"/>
    <w:multiLevelType w:val="multilevel"/>
    <w:tmpl w:val="CF7206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nsid w:val="742508C9"/>
    <w:multiLevelType w:val="multilevel"/>
    <w:tmpl w:val="518A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EF128A0"/>
    <w:multiLevelType w:val="multilevel"/>
    <w:tmpl w:val="776286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7"/>
  </w:num>
  <w:num w:numId="2">
    <w:abstractNumId w:val="9"/>
  </w:num>
  <w:num w:numId="3">
    <w:abstractNumId w:val="0"/>
  </w:num>
  <w:num w:numId="4">
    <w:abstractNumId w:val="6"/>
  </w:num>
  <w:num w:numId="5">
    <w:abstractNumId w:val="3"/>
  </w:num>
  <w:num w:numId="6">
    <w:abstractNumId w:val="2"/>
  </w:num>
  <w:num w:numId="7">
    <w:abstractNumId w:val="4"/>
  </w:num>
  <w:num w:numId="8">
    <w:abstractNumId w:val="8"/>
  </w:num>
  <w:num w:numId="9">
    <w:abstractNumId w:val="5"/>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5542"/>
    <w:rsid w:val="00245ABF"/>
    <w:rsid w:val="00310792"/>
    <w:rsid w:val="003113C6"/>
    <w:rsid w:val="003202E2"/>
    <w:rsid w:val="003A584C"/>
    <w:rsid w:val="00412B73"/>
    <w:rsid w:val="00463C53"/>
    <w:rsid w:val="00492ACE"/>
    <w:rsid w:val="005D51B4"/>
    <w:rsid w:val="006629EB"/>
    <w:rsid w:val="00682B04"/>
    <w:rsid w:val="00795542"/>
    <w:rsid w:val="007D5A04"/>
    <w:rsid w:val="00915FA6"/>
    <w:rsid w:val="00922C5A"/>
    <w:rsid w:val="00941909"/>
    <w:rsid w:val="009E74FC"/>
    <w:rsid w:val="00B21C7C"/>
    <w:rsid w:val="00CB3701"/>
    <w:rsid w:val="00F4019E"/>
    <w:rsid w:val="00FC5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7D131"/>
  <w15:docId w15:val="{BFB5E8C7-CFB2-4CD8-BE35-5DB18F5B0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spacing w:before="25"/>
      <w:ind w:left="531" w:right="396"/>
      <w:jc w:val="center"/>
      <w:outlineLvl w:val="0"/>
    </w:pPr>
    <w:rPr>
      <w:rFonts w:ascii="Times New Roman" w:eastAsia="Times New Roman" w:hAnsi="Times New Roman" w:cs="Times New Roman"/>
      <w:b/>
      <w:sz w:val="44"/>
      <w:szCs w:val="44"/>
    </w:rPr>
  </w:style>
  <w:style w:type="paragraph" w:styleId="Heading2">
    <w:name w:val="heading 2"/>
    <w:basedOn w:val="Normal"/>
    <w:next w:val="Normal"/>
    <w:pPr>
      <w:ind w:left="531" w:right="389"/>
      <w:jc w:val="center"/>
      <w:outlineLvl w:val="1"/>
    </w:pPr>
    <w:rPr>
      <w:rFonts w:ascii="Times New Roman" w:eastAsia="Times New Roman" w:hAnsi="Times New Roman" w:cs="Times New Roman"/>
      <w:b/>
      <w:sz w:val="40"/>
      <w:szCs w:val="40"/>
    </w:rPr>
  </w:style>
  <w:style w:type="paragraph" w:styleId="Heading3">
    <w:name w:val="heading 3"/>
    <w:basedOn w:val="Normal"/>
    <w:next w:val="Normal"/>
    <w:pPr>
      <w:ind w:left="531"/>
      <w:jc w:val="center"/>
      <w:outlineLvl w:val="2"/>
    </w:pPr>
    <w:rPr>
      <w:rFonts w:ascii="Times New Roman" w:eastAsia="Times New Roman" w:hAnsi="Times New Roman" w:cs="Times New Roman"/>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character" w:styleId="Hyperlink">
    <w:name w:val="Hyperlink"/>
    <w:basedOn w:val="DefaultParagraphFont"/>
    <w:uiPriority w:val="99"/>
    <w:unhideWhenUsed/>
    <w:rsid w:val="00FC5D35"/>
    <w:rPr>
      <w:color w:val="0000FF" w:themeColor="hyperlink"/>
      <w:u w:val="single"/>
    </w:rPr>
  </w:style>
  <w:style w:type="character" w:customStyle="1" w:styleId="UnresolvedMention">
    <w:name w:val="Unresolved Mention"/>
    <w:basedOn w:val="DefaultParagraphFont"/>
    <w:uiPriority w:val="99"/>
    <w:semiHidden/>
    <w:unhideWhenUsed/>
    <w:rsid w:val="00FC5D35"/>
    <w:rPr>
      <w:color w:val="605E5C"/>
      <w:shd w:val="clear" w:color="auto" w:fill="E1DFDD"/>
    </w:rPr>
  </w:style>
  <w:style w:type="paragraph" w:styleId="ListParagraph">
    <w:name w:val="List Paragraph"/>
    <w:basedOn w:val="Normal"/>
    <w:uiPriority w:val="34"/>
    <w:qFormat/>
    <w:rsid w:val="00FC5D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4010FC-41E9-4AB9-BC76-7F6A714B6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6949</Words>
  <Characters>39615</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Aprose</dc:creator>
  <dc:description/>
  <cp:lastModifiedBy>Microsoft account</cp:lastModifiedBy>
  <cp:revision>6</cp:revision>
  <dcterms:created xsi:type="dcterms:W3CDTF">2026-08-31T03:26:00Z</dcterms:created>
  <dcterms:modified xsi:type="dcterms:W3CDTF">2026-09-04T07:26:00Z</dcterms:modified>
  <dc:identifier/>
  <dc:language/>
</cp:coreProperties>
</file>